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3.7.0 -->
  <w:body>
    <w:p w:rsidR="00D841F2" w:rsidP="00236273" w14:paraId="6A83BE5F" w14:textId="77777777">
      <w:bookmarkStart w:id="0" w:name="scroll-bookmark-1"/>
      <w:bookmarkEnd w:id="0"/>
      <w:bookmarkStart w:id="1" w:name="1"/>
    </w:p>
    <w:p w:rsidR="00D841F2" w:rsidP="00CF0B4F" w14:paraId="5B2B3573" w14:textId="77777777"/>
    <w:p w:rsidR="00852D83" w:rsidP="00CF0B4F" w14:paraId="0DF526D9" w14:textId="77777777"/>
    <w:p w:rsidR="00852D83" w:rsidP="00CF0B4F" w14:paraId="10E0050A" w14:textId="77777777"/>
    <w:p w:rsidR="00852D83" w:rsidP="00CF0B4F" w14:paraId="7D2DF891" w14:textId="77777777"/>
    <w:p w:rsidR="00CF0B4F" w:rsidP="00CF0B4F" w14:paraId="02F0DBF5" w14:textId="77777777"/>
    <w:p w:rsidR="00CF0B4F" w:rsidP="00CF0B4F" w14:paraId="3BB764C2" w14:textId="77777777"/>
    <w:p w:rsidR="00CF0B4F" w:rsidP="00CF0B4F" w14:paraId="05A1274B" w14:textId="77777777"/>
    <w:p w:rsidR="00CF0B4F" w:rsidP="00CF0B4F" w14:paraId="7F7CB1FD" w14:textId="77777777"/>
    <w:p w:rsidR="00CF0B4F" w:rsidP="00CF0B4F" w14:paraId="6DC52175" w14:textId="77777777"/>
    <w:p w:rsidR="00CF0B4F" w:rsidP="00CF0B4F" w14:paraId="3EA16ABC" w14:textId="77777777"/>
    <w:p w:rsidR="00CF0B4F" w:rsidRPr="00506961" w:rsidP="00CF0B4F" w14:paraId="7A662037" w14:textId="77777777"/>
    <w:p w:rsidR="00AB6BA6" w:rsidRPr="00506961" w:rsidP="00506961" w14:paraId="01CDCC04" w14:textId="77777777">
      <w:pPr>
        <w:pStyle w:val="Title"/>
        <w:outlineLvl w:val="9"/>
      </w:pPr>
      <w:r w:rsidRPr="00506961">
        <w:t>Technical Integration - Front page</w:t>
      </w:r>
      <w:bookmarkEnd w:id="1"/>
    </w:p>
    <w:p w:rsidR="00AB6BA6" w:rsidRPr="00AB6BA6" w:rsidP="00506961" w14:paraId="4E2CC0C8" w14:textId="4F187178">
      <w:pPr>
        <w:pStyle w:val="SublineHeader"/>
        <w:outlineLvl w:val="9"/>
        <w:rPr>
          <w:rFonts w:ascii="Times New Roman" w:hAnsi="Times New Roman"/>
          <w:sz w:val="24"/>
        </w:rPr>
      </w:pPr>
      <w:r w:rsidRPr="00AB6BA6">
        <w:t>Digital Post</w:t>
      </w:r>
    </w:p>
    <w:p w:rsidR="00AB6BA6" w:rsidP="00506961" w14:paraId="0491B3A2" w14:textId="77777777">
      <w:pPr>
        <w:jc w:val="center"/>
      </w:pPr>
    </w:p>
    <w:p w:rsidR="00940D8A" w:rsidP="00506961" w14:paraId="3F7D1EBB" w14:textId="77777777">
      <w:pPr>
        <w:jc w:val="center"/>
      </w:pPr>
    </w:p>
    <w:p w:rsidR="00940D8A" w:rsidP="00506961" w14:paraId="3E10C553" w14:textId="77777777">
      <w:pPr>
        <w:jc w:val="center"/>
      </w:pPr>
    </w:p>
    <w:p w:rsidR="00506961" w:rsidP="00506961" w14:paraId="7F395F6C" w14:textId="77777777">
      <w:pPr>
        <w:jc w:val="center"/>
      </w:pPr>
    </w:p>
    <w:p w:rsidR="002B48D8" w:rsidP="00506961" w14:paraId="36506BB5" w14:textId="77777777">
      <w:pPr>
        <w:jc w:val="center"/>
      </w:pPr>
    </w:p>
    <w:p w:rsidR="002B48D8" w:rsidP="00506961" w14:paraId="4640D5BF" w14:textId="77777777">
      <w:pPr>
        <w:jc w:val="center"/>
      </w:pPr>
    </w:p>
    <w:p w:rsidR="00AE2366" w:rsidP="00506961" w14:paraId="2691D857" w14:textId="77777777">
      <w:pPr>
        <w:jc w:val="center"/>
      </w:pPr>
    </w:p>
    <w:p w:rsidR="00AE2366" w:rsidP="00506961" w14:paraId="44255586" w14:textId="77777777">
      <w:pPr>
        <w:jc w:val="center"/>
      </w:pPr>
    </w:p>
    <w:p w:rsidR="00AE2366" w:rsidP="00506961" w14:paraId="163C5E9F" w14:textId="77777777">
      <w:pPr>
        <w:jc w:val="center"/>
      </w:pPr>
    </w:p>
    <w:p w:rsidR="00AE2366" w:rsidP="00506961" w14:paraId="2506AFF0" w14:textId="77777777">
      <w:pPr>
        <w:jc w:val="center"/>
      </w:pPr>
    </w:p>
    <w:p w:rsidR="00AE2366" w:rsidP="00506961" w14:paraId="0C984A2E" w14:textId="77777777">
      <w:pPr>
        <w:jc w:val="center"/>
      </w:pPr>
    </w:p>
    <w:p w:rsidR="00AE2366" w:rsidP="00506961" w14:paraId="674EE04D" w14:textId="77777777">
      <w:pPr>
        <w:jc w:val="center"/>
      </w:pPr>
    </w:p>
    <w:p w:rsidR="00AE2366" w:rsidP="00506961" w14:paraId="57FFD605" w14:textId="77777777">
      <w:pPr>
        <w:jc w:val="center"/>
      </w:pPr>
    </w:p>
    <w:p w:rsidR="00AE2366" w:rsidP="00506961" w14:paraId="0CC254D0" w14:textId="77777777">
      <w:pPr>
        <w:jc w:val="center"/>
      </w:pPr>
    </w:p>
    <w:p w:rsidR="00852D83" w:rsidRPr="00852D83" w:rsidP="00506961" w14:paraId="67A5CBC2" w14:textId="120543EC">
      <w:pPr>
        <w:pStyle w:val="SublineHeaderLevel2"/>
        <w:outlineLvl w:val="9"/>
      </w:pPr>
      <w:r w:rsidRPr="00852D83">
        <w:t xml:space="preserve">Exported on </w:t>
      </w:r>
      <w:r w:rsidRPr="00852D83">
        <w:t>2023-10-20 12:44:03</w:t>
      </w:r>
    </w:p>
    <w:p w:rsidR="00D841F2" w:rsidP="00506961" w14:paraId="7A969483" w14:textId="77777777">
      <w:pPr>
        <w:pStyle w:val="DocumentMap"/>
        <w:jc w:val="center"/>
      </w:pPr>
      <w:r>
        <w:br w:type="page"/>
      </w:r>
    </w:p>
    <w:sdt>
      <w:sdtPr>
        <w:rPr>
          <w:rFonts w:eastAsia="Times New Roman" w:cs="Times New Roman"/>
          <w:iCs/>
          <w:color w:val="auto"/>
          <w:sz w:val="20"/>
          <w:szCs w:val="24"/>
        </w:rPr>
        <w:id w:val="1056277649"/>
        <w:docPartObj>
          <w:docPartGallery w:val="Table of Contents"/>
          <w:docPartUnique/>
        </w:docPartObj>
      </w:sdtPr>
      <w:sdtEndPr>
        <w:rPr>
          <w:noProof/>
          <w:color w:val="404040" w:themeColor="text1" w:themeTint="BF"/>
          <w:szCs w:val="22"/>
        </w:rPr>
      </w:sdtEndPr>
      <w:sdtContent>
        <w:p w:rsidR="00D841F2" w:rsidRPr="00D10529" w:rsidP="00C4331B" w14:paraId="7DCC58C0" w14:textId="77777777">
          <w:pPr>
            <w:pStyle w:val="TOCHeading"/>
          </w:pPr>
          <w:r w:rsidRPr="00D10529">
            <w:t>Table of Contents</w:t>
          </w:r>
        </w:p>
        <w:p w:rsidR="00531B81" w:rsidRPr="00D10529" w:rsidP="00D10529" w14:paraId="3D7992EB" w14:textId="77777777">
          <w:pPr>
            <w:pStyle w:val="TOC1"/>
          </w:pPr>
        </w:p>
        <w:p>
          <w:pPr>
            <w:pStyle w:val="TOC1"/>
            <w:tabs>
              <w:tab w:val="left" w:pos="400"/>
              <w:tab w:val="right" w:leader="dot" w:pos="8487"/>
            </w:tabs>
            <w:rPr>
              <w:rFonts w:asciiTheme="minorHAnsi" w:hAnsiTheme="minorHAnsi"/>
              <w:noProof/>
              <w:sz w:val="22"/>
            </w:rPr>
          </w:pPr>
          <w:r>
            <w:fldChar w:fldCharType="begin"/>
          </w:r>
          <w:r w:rsidR="00091F1E">
            <w:instrText xml:space="preserve"> TOC \o "2-3" \t "Heading 1,</w:instrText>
          </w:r>
          <w:r>
            <w:instrText xml:space="preserve">1" </w:instrText>
          </w:r>
          <w:r>
            <w:fldChar w:fldCharType="separate"/>
          </w:r>
          <w:r>
            <w:t>1</w:t>
          </w:r>
          <w:r>
            <w:rPr>
              <w:rFonts w:asciiTheme="minorHAnsi" w:hAnsiTheme="minorHAnsi"/>
              <w:noProof/>
              <w:sz w:val="22"/>
            </w:rPr>
            <w:tab/>
          </w:r>
          <w:r>
            <w:t>Versioning</w:t>
          </w:r>
          <w:r>
            <w:tab/>
          </w:r>
          <w:r>
            <w:fldChar w:fldCharType="begin"/>
          </w:r>
          <w:r>
            <w:instrText xml:space="preserve"> PAGEREF _Toc256000316 \h </w:instrText>
          </w:r>
          <w:r>
            <w:fldChar w:fldCharType="separate"/>
          </w:r>
          <w:r>
            <w:t>8</w:t>
          </w:r>
          <w:r>
            <w:fldChar w:fldCharType="end"/>
          </w:r>
        </w:p>
        <w:p>
          <w:pPr>
            <w:pStyle w:val="TOC1"/>
            <w:tabs>
              <w:tab w:val="left" w:pos="400"/>
              <w:tab w:val="right" w:leader="dot" w:pos="8487"/>
            </w:tabs>
            <w:rPr>
              <w:rFonts w:asciiTheme="minorHAnsi" w:hAnsiTheme="minorHAnsi"/>
              <w:noProof/>
              <w:sz w:val="22"/>
            </w:rPr>
          </w:pPr>
          <w:r>
            <w:t>2</w:t>
          </w:r>
          <w:r>
            <w:rPr>
              <w:rFonts w:asciiTheme="minorHAnsi" w:hAnsiTheme="minorHAnsi"/>
              <w:noProof/>
              <w:sz w:val="22"/>
            </w:rPr>
            <w:tab/>
          </w:r>
          <w:r>
            <w:t>Introduction and overview</w:t>
          </w:r>
          <w:r>
            <w:tab/>
          </w:r>
          <w:r>
            <w:fldChar w:fldCharType="begin"/>
          </w:r>
          <w:r>
            <w:instrText xml:space="preserve"> PAGEREF _Toc256000317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2.1</w:t>
          </w:r>
          <w:r>
            <w:rPr>
              <w:rFonts w:asciiTheme="minorHAnsi" w:hAnsiTheme="minorHAnsi"/>
              <w:noProof/>
              <w:sz w:val="22"/>
            </w:rPr>
            <w:tab/>
          </w:r>
          <w:r>
            <w:t>Roadmap for new functionality</w:t>
          </w:r>
          <w:r>
            <w:tab/>
          </w:r>
          <w:r>
            <w:fldChar w:fldCharType="begin"/>
          </w:r>
          <w:r>
            <w:instrText xml:space="preserve"> PAGEREF _Toc256000318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2.2</w:t>
          </w:r>
          <w:r>
            <w:rPr>
              <w:rFonts w:asciiTheme="minorHAnsi" w:hAnsiTheme="minorHAnsi"/>
              <w:noProof/>
              <w:sz w:val="22"/>
            </w:rPr>
            <w:tab/>
          </w:r>
          <w:r>
            <w:t>Status on interfaces</w:t>
          </w:r>
          <w:r>
            <w:tab/>
          </w:r>
          <w:r>
            <w:fldChar w:fldCharType="begin"/>
          </w:r>
          <w:r>
            <w:instrText xml:space="preserve"> PAGEREF _Toc256000319 \h </w:instrText>
          </w:r>
          <w:r>
            <w:fldChar w:fldCharType="separate"/>
          </w:r>
          <w:r>
            <w:t>27</w:t>
          </w:r>
          <w:r>
            <w:fldChar w:fldCharType="end"/>
          </w:r>
        </w:p>
        <w:p>
          <w:pPr>
            <w:pStyle w:val="TOC2"/>
            <w:tabs>
              <w:tab w:val="left" w:pos="600"/>
              <w:tab w:val="right" w:leader="dot" w:pos="8487"/>
            </w:tabs>
            <w:rPr>
              <w:rFonts w:asciiTheme="minorHAnsi" w:hAnsiTheme="minorHAnsi"/>
              <w:noProof/>
              <w:sz w:val="22"/>
            </w:rPr>
          </w:pPr>
          <w:r>
            <w:t>2.3</w:t>
          </w:r>
          <w:r>
            <w:rPr>
              <w:rFonts w:asciiTheme="minorHAnsi" w:hAnsiTheme="minorHAnsi"/>
              <w:noProof/>
              <w:sz w:val="22"/>
            </w:rPr>
            <w:tab/>
          </w:r>
          <w:r>
            <w:t>Background</w:t>
          </w:r>
          <w:r>
            <w:tab/>
          </w:r>
          <w:r>
            <w:fldChar w:fldCharType="begin"/>
          </w:r>
          <w:r>
            <w:instrText xml:space="preserve"> PAGEREF _Toc256000320 \h </w:instrText>
          </w:r>
          <w:r>
            <w:fldChar w:fldCharType="separate"/>
          </w:r>
          <w:r>
            <w:t>28</w:t>
          </w:r>
          <w:r>
            <w:fldChar w:fldCharType="end"/>
          </w:r>
        </w:p>
        <w:p>
          <w:pPr>
            <w:pStyle w:val="TOC2"/>
            <w:tabs>
              <w:tab w:val="left" w:pos="600"/>
              <w:tab w:val="right" w:leader="dot" w:pos="8487"/>
            </w:tabs>
            <w:rPr>
              <w:rFonts w:asciiTheme="minorHAnsi" w:hAnsiTheme="minorHAnsi"/>
              <w:noProof/>
              <w:sz w:val="22"/>
            </w:rPr>
          </w:pPr>
          <w:r>
            <w:t>2.4</w:t>
          </w:r>
          <w:r>
            <w:rPr>
              <w:rFonts w:asciiTheme="minorHAnsi" w:hAnsiTheme="minorHAnsi"/>
              <w:noProof/>
              <w:sz w:val="22"/>
            </w:rPr>
            <w:tab/>
          </w:r>
          <w:r>
            <w:t>Memo</w:t>
          </w:r>
          <w:r>
            <w:tab/>
          </w:r>
          <w:r>
            <w:fldChar w:fldCharType="begin"/>
          </w:r>
          <w:r>
            <w:instrText xml:space="preserve"> PAGEREF _Toc256000321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2.4.1</w:t>
          </w:r>
          <w:r>
            <w:rPr>
              <w:rFonts w:asciiTheme="minorHAnsi" w:hAnsiTheme="minorHAnsi"/>
              <w:noProof/>
              <w:sz w:val="22"/>
            </w:rPr>
            <w:tab/>
          </w:r>
          <w:r>
            <w:t>Information</w:t>
          </w:r>
          <w:r>
            <w:tab/>
          </w:r>
          <w:r>
            <w:fldChar w:fldCharType="begin"/>
          </w:r>
          <w:r>
            <w:instrText xml:space="preserve"> PAGEREF _Toc256000322 \h </w:instrText>
          </w:r>
          <w:r>
            <w:fldChar w:fldCharType="separate"/>
          </w:r>
          <w:r>
            <w:t>29</w:t>
          </w:r>
          <w:r>
            <w:fldChar w:fldCharType="end"/>
          </w:r>
        </w:p>
        <w:p>
          <w:pPr>
            <w:pStyle w:val="TOC3"/>
            <w:tabs>
              <w:tab w:val="left" w:pos="800"/>
              <w:tab w:val="right" w:leader="dot" w:pos="8487"/>
            </w:tabs>
            <w:rPr>
              <w:rFonts w:asciiTheme="minorHAnsi" w:hAnsiTheme="minorHAnsi"/>
              <w:noProof/>
              <w:sz w:val="22"/>
            </w:rPr>
          </w:pPr>
          <w:r>
            <w:t>2.4.2</w:t>
          </w:r>
          <w:r>
            <w:rPr>
              <w:rFonts w:asciiTheme="minorHAnsi" w:hAnsiTheme="minorHAnsi"/>
              <w:noProof/>
              <w:sz w:val="22"/>
            </w:rPr>
            <w:tab/>
          </w:r>
          <w:r>
            <w:t>MeMo library</w:t>
          </w:r>
          <w:r>
            <w:tab/>
          </w:r>
          <w:r>
            <w:fldChar w:fldCharType="begin"/>
          </w:r>
          <w:r>
            <w:instrText xml:space="preserve"> PAGEREF _Toc256000323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2.5</w:t>
          </w:r>
          <w:r>
            <w:rPr>
              <w:rFonts w:asciiTheme="minorHAnsi" w:hAnsiTheme="minorHAnsi"/>
              <w:noProof/>
              <w:sz w:val="22"/>
            </w:rPr>
            <w:tab/>
          </w:r>
          <w:r>
            <w:t>Size requirements for messages and attachements</w:t>
          </w:r>
          <w:r>
            <w:tab/>
          </w:r>
          <w:r>
            <w:fldChar w:fldCharType="begin"/>
          </w:r>
          <w:r>
            <w:instrText xml:space="preserve"> PAGEREF _Toc256000324 \h </w:instrText>
          </w:r>
          <w:r>
            <w:fldChar w:fldCharType="separate"/>
          </w:r>
          <w:r>
            <w:t>29</w:t>
          </w:r>
          <w:r>
            <w:fldChar w:fldCharType="end"/>
          </w:r>
        </w:p>
        <w:p>
          <w:pPr>
            <w:pStyle w:val="TOC2"/>
            <w:tabs>
              <w:tab w:val="left" w:pos="600"/>
              <w:tab w:val="right" w:leader="dot" w:pos="8487"/>
            </w:tabs>
            <w:rPr>
              <w:rFonts w:asciiTheme="minorHAnsi" w:hAnsiTheme="minorHAnsi"/>
              <w:noProof/>
              <w:sz w:val="22"/>
            </w:rPr>
          </w:pPr>
          <w:r>
            <w:t>2.6</w:t>
          </w:r>
          <w:r>
            <w:rPr>
              <w:rFonts w:asciiTheme="minorHAnsi" w:hAnsiTheme="minorHAnsi"/>
              <w:noProof/>
              <w:sz w:val="22"/>
            </w:rPr>
            <w:tab/>
          </w:r>
          <w:r>
            <w:t>Target group</w:t>
          </w:r>
          <w:r>
            <w:tab/>
          </w:r>
          <w:r>
            <w:fldChar w:fldCharType="begin"/>
          </w:r>
          <w:r>
            <w:instrText xml:space="preserve"> PAGEREF _Toc256000325 \h </w:instrText>
          </w:r>
          <w:r>
            <w:fldChar w:fldCharType="separate"/>
          </w:r>
          <w:r>
            <w:t>30</w:t>
          </w:r>
          <w:r>
            <w:fldChar w:fldCharType="end"/>
          </w:r>
        </w:p>
        <w:p>
          <w:pPr>
            <w:pStyle w:val="TOC3"/>
            <w:tabs>
              <w:tab w:val="left" w:pos="800"/>
              <w:tab w:val="right" w:leader="dot" w:pos="8487"/>
            </w:tabs>
            <w:rPr>
              <w:rFonts w:asciiTheme="minorHAnsi" w:hAnsiTheme="minorHAnsi"/>
              <w:noProof/>
              <w:sz w:val="22"/>
            </w:rPr>
          </w:pPr>
          <w:r>
            <w:t>2.6.1</w:t>
          </w:r>
          <w:r>
            <w:rPr>
              <w:rFonts w:asciiTheme="minorHAnsi" w:hAnsiTheme="minorHAnsi"/>
              <w:noProof/>
              <w:sz w:val="22"/>
            </w:rPr>
            <w:tab/>
          </w:r>
          <w:r>
            <w:t>For test authorities</w:t>
          </w:r>
          <w:r>
            <w:tab/>
          </w:r>
          <w:r>
            <w:fldChar w:fldCharType="begin"/>
          </w:r>
          <w:r>
            <w:instrText xml:space="preserve"> PAGEREF _Toc256000326 \h </w:instrText>
          </w:r>
          <w:r>
            <w:fldChar w:fldCharType="separate"/>
          </w:r>
          <w:r>
            <w:t>30</w:t>
          </w:r>
          <w:r>
            <w:fldChar w:fldCharType="end"/>
          </w:r>
        </w:p>
        <w:p>
          <w:pPr>
            <w:pStyle w:val="TOC3"/>
            <w:tabs>
              <w:tab w:val="left" w:pos="800"/>
              <w:tab w:val="right" w:leader="dot" w:pos="8487"/>
            </w:tabs>
            <w:rPr>
              <w:rFonts w:asciiTheme="minorHAnsi" w:hAnsiTheme="minorHAnsi"/>
              <w:noProof/>
              <w:sz w:val="22"/>
            </w:rPr>
          </w:pPr>
          <w:r>
            <w:t>2.6.2</w:t>
          </w:r>
          <w:r>
            <w:rPr>
              <w:rFonts w:asciiTheme="minorHAnsi" w:hAnsiTheme="minorHAnsi"/>
              <w:noProof/>
              <w:sz w:val="22"/>
            </w:rPr>
            <w:tab/>
          </w:r>
          <w:r>
            <w:t>For businesses</w:t>
          </w:r>
          <w:r>
            <w:tab/>
          </w:r>
          <w:r>
            <w:fldChar w:fldCharType="begin"/>
          </w:r>
          <w:r>
            <w:instrText xml:space="preserve"> PAGEREF _Toc256000327 \h </w:instrText>
          </w:r>
          <w:r>
            <w:fldChar w:fldCharType="separate"/>
          </w:r>
          <w:r>
            <w:t>30</w:t>
          </w:r>
          <w:r>
            <w:fldChar w:fldCharType="end"/>
          </w:r>
        </w:p>
        <w:p>
          <w:pPr>
            <w:pStyle w:val="TOC2"/>
            <w:tabs>
              <w:tab w:val="left" w:pos="600"/>
              <w:tab w:val="right" w:leader="dot" w:pos="8487"/>
            </w:tabs>
            <w:rPr>
              <w:rFonts w:asciiTheme="minorHAnsi" w:hAnsiTheme="minorHAnsi"/>
              <w:noProof/>
              <w:sz w:val="22"/>
            </w:rPr>
          </w:pPr>
          <w:r>
            <w:t>2.7</w:t>
          </w:r>
          <w:r>
            <w:rPr>
              <w:rFonts w:asciiTheme="minorHAnsi" w:hAnsiTheme="minorHAnsi"/>
              <w:noProof/>
              <w:sz w:val="22"/>
            </w:rPr>
            <w:tab/>
          </w:r>
          <w:r>
            <w:t>List of terms</w:t>
          </w:r>
          <w:r>
            <w:tab/>
          </w:r>
          <w:r>
            <w:fldChar w:fldCharType="begin"/>
          </w:r>
          <w:r>
            <w:instrText xml:space="preserve"> PAGEREF _Toc256000328 \h </w:instrText>
          </w:r>
          <w:r>
            <w:fldChar w:fldCharType="separate"/>
          </w:r>
          <w:r>
            <w:t>30</w:t>
          </w:r>
          <w:r>
            <w:fldChar w:fldCharType="end"/>
          </w:r>
        </w:p>
        <w:p>
          <w:pPr>
            <w:pStyle w:val="TOC2"/>
            <w:tabs>
              <w:tab w:val="left" w:pos="600"/>
              <w:tab w:val="right" w:leader="dot" w:pos="8487"/>
            </w:tabs>
            <w:rPr>
              <w:rFonts w:asciiTheme="minorHAnsi" w:hAnsiTheme="minorHAnsi"/>
              <w:noProof/>
              <w:sz w:val="22"/>
            </w:rPr>
          </w:pPr>
          <w:r>
            <w:t>2.8</w:t>
          </w:r>
          <w:r>
            <w:rPr>
              <w:rFonts w:asciiTheme="minorHAnsi" w:hAnsiTheme="minorHAnsi"/>
              <w:noProof/>
              <w:sz w:val="22"/>
            </w:rPr>
            <w:tab/>
          </w:r>
          <w:r>
            <w:t>Minimum requirements for authorities</w:t>
          </w:r>
          <w:r>
            <w:tab/>
          </w:r>
          <w:r>
            <w:fldChar w:fldCharType="begin"/>
          </w:r>
          <w:r>
            <w:instrText xml:space="preserve"> PAGEREF _Toc256000329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2.8.1</w:t>
          </w:r>
          <w:r>
            <w:rPr>
              <w:rFonts w:asciiTheme="minorHAnsi" w:hAnsiTheme="minorHAnsi"/>
              <w:noProof/>
              <w:sz w:val="22"/>
            </w:rPr>
            <w:tab/>
          </w:r>
          <w:r>
            <w:t>Sender systems</w:t>
          </w:r>
          <w:r>
            <w:tab/>
          </w:r>
          <w:r>
            <w:fldChar w:fldCharType="begin"/>
          </w:r>
          <w:r>
            <w:instrText xml:space="preserve"> PAGEREF _Toc256000330 \h </w:instrText>
          </w:r>
          <w:r>
            <w:fldChar w:fldCharType="separate"/>
          </w:r>
          <w:r>
            <w:t>33</w:t>
          </w:r>
          <w:r>
            <w:fldChar w:fldCharType="end"/>
          </w:r>
        </w:p>
        <w:p>
          <w:pPr>
            <w:pStyle w:val="TOC3"/>
            <w:tabs>
              <w:tab w:val="left" w:pos="800"/>
              <w:tab w:val="right" w:leader="dot" w:pos="8487"/>
            </w:tabs>
            <w:rPr>
              <w:rFonts w:asciiTheme="minorHAnsi" w:hAnsiTheme="minorHAnsi"/>
              <w:noProof/>
              <w:sz w:val="22"/>
            </w:rPr>
          </w:pPr>
          <w:r>
            <w:t>2.8.2</w:t>
          </w:r>
          <w:r>
            <w:rPr>
              <w:rFonts w:asciiTheme="minorHAnsi" w:hAnsiTheme="minorHAnsi"/>
              <w:noProof/>
              <w:sz w:val="22"/>
            </w:rPr>
            <w:tab/>
          </w:r>
          <w:r>
            <w:t>Recipient systems</w:t>
          </w:r>
          <w:r>
            <w:tab/>
          </w:r>
          <w:r>
            <w:fldChar w:fldCharType="begin"/>
          </w:r>
          <w:r>
            <w:instrText xml:space="preserve"> PAGEREF _Toc256000331 \h </w:instrText>
          </w:r>
          <w:r>
            <w:fldChar w:fldCharType="separate"/>
          </w:r>
          <w:r>
            <w:t>34</w:t>
          </w:r>
          <w:r>
            <w:fldChar w:fldCharType="end"/>
          </w:r>
        </w:p>
        <w:p>
          <w:pPr>
            <w:pStyle w:val="TOC2"/>
            <w:tabs>
              <w:tab w:val="left" w:pos="600"/>
              <w:tab w:val="right" w:leader="dot" w:pos="8487"/>
            </w:tabs>
            <w:rPr>
              <w:rFonts w:asciiTheme="minorHAnsi" w:hAnsiTheme="minorHAnsi"/>
              <w:noProof/>
              <w:sz w:val="22"/>
            </w:rPr>
          </w:pPr>
          <w:r>
            <w:t>2.9</w:t>
          </w:r>
          <w:r>
            <w:rPr>
              <w:rFonts w:asciiTheme="minorHAnsi" w:hAnsiTheme="minorHAnsi"/>
              <w:noProof/>
              <w:sz w:val="22"/>
            </w:rPr>
            <w:tab/>
          </w:r>
          <w:r>
            <w:t>More information</w:t>
          </w:r>
          <w:r>
            <w:tab/>
          </w:r>
          <w:r>
            <w:fldChar w:fldCharType="begin"/>
          </w:r>
          <w:r>
            <w:instrText xml:space="preserve"> PAGEREF _Toc256000332 \h </w:instrText>
          </w:r>
          <w:r>
            <w:fldChar w:fldCharType="separate"/>
          </w:r>
          <w:r>
            <w:t>34</w:t>
          </w:r>
          <w:r>
            <w:fldChar w:fldCharType="end"/>
          </w:r>
        </w:p>
        <w:p>
          <w:pPr>
            <w:pStyle w:val="TOC2"/>
            <w:tabs>
              <w:tab w:val="left" w:pos="800"/>
              <w:tab w:val="right" w:leader="dot" w:pos="8487"/>
            </w:tabs>
            <w:rPr>
              <w:rFonts w:asciiTheme="minorHAnsi" w:hAnsiTheme="minorHAnsi"/>
              <w:noProof/>
              <w:sz w:val="22"/>
            </w:rPr>
          </w:pPr>
          <w:r>
            <w:t>2.10</w:t>
          </w:r>
          <w:r>
            <w:rPr>
              <w:rFonts w:asciiTheme="minorHAnsi" w:hAnsiTheme="minorHAnsi"/>
              <w:noProof/>
              <w:sz w:val="22"/>
            </w:rPr>
            <w:tab/>
          </w:r>
          <w:r>
            <w:t>Overview of DP</w:t>
          </w:r>
          <w:r>
            <w:tab/>
          </w:r>
          <w:r>
            <w:fldChar w:fldCharType="begin"/>
          </w:r>
          <w:r>
            <w:instrText xml:space="preserve"> PAGEREF _Toc256000333 \h </w:instrText>
          </w:r>
          <w:r>
            <w:fldChar w:fldCharType="separate"/>
          </w:r>
          <w:r>
            <w:t>34</w:t>
          </w:r>
          <w:r>
            <w:fldChar w:fldCharType="end"/>
          </w:r>
        </w:p>
        <w:p>
          <w:pPr>
            <w:pStyle w:val="TOC3"/>
            <w:tabs>
              <w:tab w:val="left" w:pos="800"/>
              <w:tab w:val="right" w:leader="dot" w:pos="8487"/>
            </w:tabs>
            <w:rPr>
              <w:rFonts w:asciiTheme="minorHAnsi" w:hAnsiTheme="minorHAnsi"/>
              <w:noProof/>
              <w:sz w:val="22"/>
            </w:rPr>
          </w:pPr>
          <w:r>
            <w:t>2.10.1</w:t>
          </w:r>
          <w:r>
            <w:rPr>
              <w:rFonts w:asciiTheme="minorHAnsi" w:hAnsiTheme="minorHAnsi"/>
              <w:noProof/>
              <w:sz w:val="22"/>
            </w:rPr>
            <w:tab/>
          </w:r>
          <w:r>
            <w:t>At least once-principle</w:t>
          </w:r>
          <w:r>
            <w:tab/>
          </w:r>
          <w:r>
            <w:fldChar w:fldCharType="begin"/>
          </w:r>
          <w:r>
            <w:instrText xml:space="preserve"> PAGEREF _Toc256000334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2.10.2</w:t>
          </w:r>
          <w:r>
            <w:rPr>
              <w:rFonts w:asciiTheme="minorHAnsi" w:hAnsiTheme="minorHAnsi"/>
              <w:noProof/>
              <w:sz w:val="22"/>
            </w:rPr>
            <w:tab/>
          </w:r>
          <w:r>
            <w:t>Mutual SSL authentication using API key</w:t>
          </w:r>
          <w:r>
            <w:tab/>
          </w:r>
          <w:r>
            <w:fldChar w:fldCharType="begin"/>
          </w:r>
          <w:r>
            <w:instrText xml:space="preserve"> PAGEREF _Toc256000335 \h </w:instrText>
          </w:r>
          <w:r>
            <w:fldChar w:fldCharType="separate"/>
          </w:r>
          <w:r>
            <w:t>35</w:t>
          </w:r>
          <w:r>
            <w:fldChar w:fldCharType="end"/>
          </w:r>
        </w:p>
        <w:p>
          <w:pPr>
            <w:pStyle w:val="TOC3"/>
            <w:tabs>
              <w:tab w:val="left" w:pos="800"/>
              <w:tab w:val="right" w:leader="dot" w:pos="8487"/>
            </w:tabs>
            <w:rPr>
              <w:rFonts w:asciiTheme="minorHAnsi" w:hAnsiTheme="minorHAnsi"/>
              <w:noProof/>
              <w:sz w:val="22"/>
            </w:rPr>
          </w:pPr>
          <w:r>
            <w:t>2.10.3</w:t>
          </w:r>
          <w:r>
            <w:rPr>
              <w:rFonts w:asciiTheme="minorHAnsi" w:hAnsiTheme="minorHAnsi"/>
              <w:noProof/>
              <w:sz w:val="22"/>
            </w:rPr>
            <w:tab/>
          </w:r>
          <w:r>
            <w:t>Open API description</w:t>
          </w:r>
          <w:r>
            <w:tab/>
          </w:r>
          <w:r>
            <w:fldChar w:fldCharType="begin"/>
          </w:r>
          <w:r>
            <w:instrText xml:space="preserve"> PAGEREF _Toc256000336 \h </w:instrText>
          </w:r>
          <w:r>
            <w:fldChar w:fldCharType="separate"/>
          </w:r>
          <w:r>
            <w:t>40</w:t>
          </w:r>
          <w:r>
            <w:fldChar w:fldCharType="end"/>
          </w:r>
        </w:p>
        <w:p>
          <w:pPr>
            <w:pStyle w:val="TOC3"/>
            <w:tabs>
              <w:tab w:val="left" w:pos="800"/>
              <w:tab w:val="right" w:leader="dot" w:pos="8487"/>
            </w:tabs>
            <w:rPr>
              <w:rFonts w:asciiTheme="minorHAnsi" w:hAnsiTheme="minorHAnsi"/>
              <w:noProof/>
              <w:sz w:val="22"/>
            </w:rPr>
          </w:pPr>
          <w:r>
            <w:t>2.10.4</w:t>
          </w:r>
          <w:r>
            <w:rPr>
              <w:rFonts w:asciiTheme="minorHAnsi" w:hAnsiTheme="minorHAnsi"/>
              <w:noProof/>
              <w:sz w:val="22"/>
            </w:rPr>
            <w:tab/>
          </w:r>
          <w:r>
            <w:t>REST Implementation</w:t>
          </w:r>
          <w:r>
            <w:tab/>
          </w:r>
          <w:r>
            <w:fldChar w:fldCharType="begin"/>
          </w:r>
          <w:r>
            <w:instrText xml:space="preserve"> PAGEREF _Toc256000337 \h </w:instrText>
          </w:r>
          <w:r>
            <w:fldChar w:fldCharType="separate"/>
          </w:r>
          <w:r>
            <w:t>41</w:t>
          </w:r>
          <w:r>
            <w:fldChar w:fldCharType="end"/>
          </w:r>
        </w:p>
        <w:p>
          <w:pPr>
            <w:pStyle w:val="TOC1"/>
            <w:tabs>
              <w:tab w:val="left" w:pos="400"/>
              <w:tab w:val="right" w:leader="dot" w:pos="8487"/>
            </w:tabs>
            <w:rPr>
              <w:rFonts w:asciiTheme="minorHAnsi" w:hAnsiTheme="minorHAnsi"/>
              <w:noProof/>
              <w:sz w:val="22"/>
            </w:rPr>
          </w:pPr>
          <w:r>
            <w:t>3</w:t>
          </w:r>
          <w:r>
            <w:rPr>
              <w:rFonts w:asciiTheme="minorHAnsi" w:hAnsiTheme="minorHAnsi"/>
              <w:noProof/>
              <w:sz w:val="22"/>
            </w:rPr>
            <w:tab/>
          </w:r>
          <w:r>
            <w:t>Querying and searching</w:t>
          </w:r>
          <w:r>
            <w:tab/>
          </w:r>
          <w:r>
            <w:fldChar w:fldCharType="begin"/>
          </w:r>
          <w:r>
            <w:instrText xml:space="preserve"> PAGEREF _Toc256000338 \h </w:instrText>
          </w:r>
          <w:r>
            <w:fldChar w:fldCharType="separate"/>
          </w:r>
          <w:r>
            <w:t>48</w:t>
          </w:r>
          <w:r>
            <w:fldChar w:fldCharType="end"/>
          </w:r>
        </w:p>
        <w:p>
          <w:pPr>
            <w:pStyle w:val="TOC2"/>
            <w:tabs>
              <w:tab w:val="left" w:pos="600"/>
              <w:tab w:val="right" w:leader="dot" w:pos="8487"/>
            </w:tabs>
            <w:rPr>
              <w:rFonts w:asciiTheme="minorHAnsi" w:hAnsiTheme="minorHAnsi"/>
              <w:noProof/>
              <w:sz w:val="22"/>
            </w:rPr>
          </w:pPr>
          <w:r>
            <w:t>3.1</w:t>
          </w:r>
          <w:r>
            <w:rPr>
              <w:rFonts w:asciiTheme="minorHAnsi" w:hAnsiTheme="minorHAnsi"/>
              <w:noProof/>
              <w:sz w:val="22"/>
            </w:rPr>
            <w:tab/>
          </w:r>
          <w:r>
            <w:t>Domain names</w:t>
          </w:r>
          <w:r>
            <w:tab/>
          </w:r>
          <w:r>
            <w:fldChar w:fldCharType="begin"/>
          </w:r>
          <w:r>
            <w:instrText xml:space="preserve"> PAGEREF _Toc256000339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3.1.1</w:t>
          </w:r>
          <w:r>
            <w:rPr>
              <w:rFonts w:asciiTheme="minorHAnsi" w:hAnsiTheme="minorHAnsi"/>
              <w:noProof/>
              <w:sz w:val="22"/>
            </w:rPr>
            <w:tab/>
          </w:r>
          <w:r>
            <w:t>QA environment</w:t>
          </w:r>
          <w:r>
            <w:tab/>
          </w:r>
          <w:r>
            <w:fldChar w:fldCharType="begin"/>
          </w:r>
          <w:r>
            <w:instrText xml:space="preserve"> PAGEREF _Toc256000340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3.1.2</w:t>
          </w:r>
          <w:r>
            <w:rPr>
              <w:rFonts w:asciiTheme="minorHAnsi" w:hAnsiTheme="minorHAnsi"/>
              <w:noProof/>
              <w:sz w:val="22"/>
            </w:rPr>
            <w:tab/>
          </w:r>
          <w:r>
            <w:t>Test environment</w:t>
          </w:r>
          <w:r>
            <w:tab/>
          </w:r>
          <w:r>
            <w:fldChar w:fldCharType="begin"/>
          </w:r>
          <w:r>
            <w:instrText xml:space="preserve"> PAGEREF _Toc256000341 \h </w:instrText>
          </w:r>
          <w:r>
            <w:fldChar w:fldCharType="separate"/>
          </w:r>
          <w:r>
            <w:t>48</w:t>
          </w:r>
          <w:r>
            <w:fldChar w:fldCharType="end"/>
          </w:r>
        </w:p>
        <w:p>
          <w:pPr>
            <w:pStyle w:val="TOC3"/>
            <w:tabs>
              <w:tab w:val="left" w:pos="800"/>
              <w:tab w:val="right" w:leader="dot" w:pos="8487"/>
            </w:tabs>
            <w:rPr>
              <w:rFonts w:asciiTheme="minorHAnsi" w:hAnsiTheme="minorHAnsi"/>
              <w:noProof/>
              <w:sz w:val="22"/>
            </w:rPr>
          </w:pPr>
          <w:r>
            <w:t>3.1.3</w:t>
          </w:r>
          <w:r>
            <w:rPr>
              <w:rFonts w:asciiTheme="minorHAnsi" w:hAnsiTheme="minorHAnsi"/>
              <w:noProof/>
              <w:sz w:val="22"/>
            </w:rPr>
            <w:tab/>
          </w:r>
          <w:r>
            <w:t>Production</w:t>
          </w:r>
          <w:r>
            <w:tab/>
          </w:r>
          <w:r>
            <w:fldChar w:fldCharType="begin"/>
          </w:r>
          <w:r>
            <w:instrText xml:space="preserve"> PAGEREF _Toc256000342 \h </w:instrText>
          </w:r>
          <w:r>
            <w:fldChar w:fldCharType="separate"/>
          </w:r>
          <w:r>
            <w:t>49</w:t>
          </w:r>
          <w:r>
            <w:fldChar w:fldCharType="end"/>
          </w:r>
        </w:p>
        <w:p>
          <w:pPr>
            <w:pStyle w:val="TOC2"/>
            <w:tabs>
              <w:tab w:val="left" w:pos="600"/>
              <w:tab w:val="right" w:leader="dot" w:pos="8487"/>
            </w:tabs>
            <w:rPr>
              <w:rFonts w:asciiTheme="minorHAnsi" w:hAnsiTheme="minorHAnsi"/>
              <w:noProof/>
              <w:sz w:val="22"/>
            </w:rPr>
          </w:pPr>
          <w:r>
            <w:t>3.2</w:t>
          </w:r>
          <w:r>
            <w:rPr>
              <w:rFonts w:asciiTheme="minorHAnsi" w:hAnsiTheme="minorHAnsi"/>
              <w:noProof/>
              <w:sz w:val="22"/>
            </w:rPr>
            <w:tab/>
          </w:r>
          <w:r>
            <w:t>Outgoing IP</w:t>
          </w:r>
          <w:r>
            <w:tab/>
          </w:r>
          <w:r>
            <w:fldChar w:fldCharType="begin"/>
          </w:r>
          <w:r>
            <w:instrText xml:space="preserve"> PAGEREF _Toc256000343 \h </w:instrText>
          </w:r>
          <w:r>
            <w:fldChar w:fldCharType="separate"/>
          </w:r>
          <w:r>
            <w:t>49</w:t>
          </w:r>
          <w:r>
            <w:fldChar w:fldCharType="end"/>
          </w:r>
        </w:p>
        <w:p>
          <w:pPr>
            <w:pStyle w:val="TOC2"/>
            <w:tabs>
              <w:tab w:val="left" w:pos="600"/>
              <w:tab w:val="right" w:leader="dot" w:pos="8487"/>
            </w:tabs>
            <w:rPr>
              <w:rFonts w:asciiTheme="minorHAnsi" w:hAnsiTheme="minorHAnsi"/>
              <w:noProof/>
              <w:sz w:val="22"/>
            </w:rPr>
          </w:pPr>
          <w:r>
            <w:t>3.3</w:t>
          </w:r>
          <w:r>
            <w:rPr>
              <w:rFonts w:asciiTheme="minorHAnsi" w:hAnsiTheme="minorHAnsi"/>
              <w:noProof/>
              <w:sz w:val="22"/>
            </w:rPr>
            <w:tab/>
          </w:r>
          <w:r>
            <w:t>Querying and searching resources</w:t>
          </w:r>
          <w:r>
            <w:tab/>
          </w:r>
          <w:r>
            <w:fldChar w:fldCharType="begin"/>
          </w:r>
          <w:r>
            <w:instrText xml:space="preserve"> PAGEREF _Toc256000344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3.3.1</w:t>
          </w:r>
          <w:r>
            <w:rPr>
              <w:rFonts w:asciiTheme="minorHAnsi" w:hAnsiTheme="minorHAnsi"/>
              <w:noProof/>
              <w:sz w:val="22"/>
            </w:rPr>
            <w:tab/>
          </w:r>
          <w:r>
            <w:t>Eventually consistent</w:t>
          </w:r>
          <w:r>
            <w:tab/>
          </w:r>
          <w:r>
            <w:fldChar w:fldCharType="begin"/>
          </w:r>
          <w:r>
            <w:instrText xml:space="preserve"> PAGEREF _Toc256000345 \h </w:instrText>
          </w:r>
          <w:r>
            <w:fldChar w:fldCharType="separate"/>
          </w:r>
          <w:r>
            <w:t>49</w:t>
          </w:r>
          <w:r>
            <w:fldChar w:fldCharType="end"/>
          </w:r>
        </w:p>
        <w:p>
          <w:pPr>
            <w:pStyle w:val="TOC3"/>
            <w:tabs>
              <w:tab w:val="left" w:pos="800"/>
              <w:tab w:val="right" w:leader="dot" w:pos="8487"/>
            </w:tabs>
            <w:rPr>
              <w:rFonts w:asciiTheme="minorHAnsi" w:hAnsiTheme="minorHAnsi"/>
              <w:noProof/>
              <w:sz w:val="22"/>
            </w:rPr>
          </w:pPr>
          <w:r>
            <w:t>3.3.2</w:t>
          </w:r>
          <w:r>
            <w:rPr>
              <w:rFonts w:asciiTheme="minorHAnsi" w:hAnsiTheme="minorHAnsi"/>
              <w:noProof/>
              <w:sz w:val="22"/>
            </w:rPr>
            <w:tab/>
          </w:r>
          <w:r>
            <w:t>SearchResult</w:t>
          </w:r>
          <w:r>
            <w:tab/>
          </w:r>
          <w:r>
            <w:fldChar w:fldCharType="begin"/>
          </w:r>
          <w:r>
            <w:instrText xml:space="preserve"> PAGEREF _Toc256000346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3.3.3</w:t>
          </w:r>
          <w:r>
            <w:rPr>
              <w:rFonts w:asciiTheme="minorHAnsi" w:hAnsiTheme="minorHAnsi"/>
              <w:noProof/>
              <w:sz w:val="22"/>
            </w:rPr>
            <w:tab/>
          </w:r>
          <w:r>
            <w:t>Paging</w:t>
          </w:r>
          <w:r>
            <w:tab/>
          </w:r>
          <w:r>
            <w:fldChar w:fldCharType="begin"/>
          </w:r>
          <w:r>
            <w:instrText xml:space="preserve"> PAGEREF _Toc256000347 \h </w:instrText>
          </w:r>
          <w:r>
            <w:fldChar w:fldCharType="separate"/>
          </w:r>
          <w:r>
            <w:t>50</w:t>
          </w:r>
          <w:r>
            <w:fldChar w:fldCharType="end"/>
          </w:r>
        </w:p>
        <w:p>
          <w:pPr>
            <w:pStyle w:val="TOC3"/>
            <w:tabs>
              <w:tab w:val="left" w:pos="800"/>
              <w:tab w:val="right" w:leader="dot" w:pos="8487"/>
            </w:tabs>
            <w:rPr>
              <w:rFonts w:asciiTheme="minorHAnsi" w:hAnsiTheme="minorHAnsi"/>
              <w:noProof/>
              <w:sz w:val="22"/>
            </w:rPr>
          </w:pPr>
          <w:r>
            <w:t>3.3.4</w:t>
          </w:r>
          <w:r>
            <w:rPr>
              <w:rFonts w:asciiTheme="minorHAnsi" w:hAnsiTheme="minorHAnsi"/>
              <w:noProof/>
              <w:sz w:val="22"/>
            </w:rPr>
            <w:tab/>
          </w:r>
          <w:r>
            <w:t>Sorting</w:t>
          </w:r>
          <w:r>
            <w:tab/>
          </w:r>
          <w:r>
            <w:fldChar w:fldCharType="begin"/>
          </w:r>
          <w:r>
            <w:instrText xml:space="preserve"> PAGEREF _Toc256000348 \h </w:instrText>
          </w:r>
          <w:r>
            <w:fldChar w:fldCharType="separate"/>
          </w:r>
          <w:r>
            <w:t>51</w:t>
          </w:r>
          <w:r>
            <w:fldChar w:fldCharType="end"/>
          </w:r>
        </w:p>
        <w:p>
          <w:pPr>
            <w:pStyle w:val="TOC3"/>
            <w:tabs>
              <w:tab w:val="left" w:pos="800"/>
              <w:tab w:val="right" w:leader="dot" w:pos="8487"/>
            </w:tabs>
            <w:rPr>
              <w:rFonts w:asciiTheme="minorHAnsi" w:hAnsiTheme="minorHAnsi"/>
              <w:noProof/>
              <w:sz w:val="22"/>
            </w:rPr>
          </w:pPr>
          <w:r>
            <w:t>3.3.5</w:t>
          </w:r>
          <w:r>
            <w:rPr>
              <w:rFonts w:asciiTheme="minorHAnsi" w:hAnsiTheme="minorHAnsi"/>
              <w:noProof/>
              <w:sz w:val="22"/>
            </w:rPr>
            <w:tab/>
          </w:r>
          <w:r>
            <w:t>Filtering</w:t>
          </w:r>
          <w:r>
            <w:tab/>
          </w:r>
          <w:r>
            <w:fldChar w:fldCharType="begin"/>
          </w:r>
          <w:r>
            <w:instrText xml:space="preserve"> PAGEREF _Toc256000349 \h </w:instrText>
          </w:r>
          <w:r>
            <w:fldChar w:fldCharType="separate"/>
          </w:r>
          <w:r>
            <w:t>52</w:t>
          </w:r>
          <w:r>
            <w:fldChar w:fldCharType="end"/>
          </w:r>
        </w:p>
        <w:p>
          <w:pPr>
            <w:pStyle w:val="TOC3"/>
            <w:tabs>
              <w:tab w:val="left" w:pos="800"/>
              <w:tab w:val="right" w:leader="dot" w:pos="8487"/>
            </w:tabs>
            <w:rPr>
              <w:rFonts w:asciiTheme="minorHAnsi" w:hAnsiTheme="minorHAnsi"/>
              <w:noProof/>
              <w:sz w:val="22"/>
            </w:rPr>
          </w:pPr>
          <w:r>
            <w:t>3.3.6</w:t>
          </w:r>
          <w:r>
            <w:rPr>
              <w:rFonts w:asciiTheme="minorHAnsi" w:hAnsiTheme="minorHAnsi"/>
              <w:noProof/>
              <w:sz w:val="22"/>
            </w:rPr>
            <w:tab/>
          </w:r>
          <w:r>
            <w:t>Searching</w:t>
          </w:r>
          <w:r>
            <w:tab/>
          </w:r>
          <w:r>
            <w:fldChar w:fldCharType="begin"/>
          </w:r>
          <w:r>
            <w:instrText xml:space="preserve"> PAGEREF _Toc256000350 \h </w:instrText>
          </w:r>
          <w:r>
            <w:fldChar w:fldCharType="separate"/>
          </w:r>
          <w:r>
            <w:t>53</w:t>
          </w:r>
          <w:r>
            <w:fldChar w:fldCharType="end"/>
          </w:r>
        </w:p>
        <w:p>
          <w:pPr>
            <w:pStyle w:val="TOC1"/>
            <w:tabs>
              <w:tab w:val="left" w:pos="400"/>
              <w:tab w:val="right" w:leader="dot" w:pos="8487"/>
            </w:tabs>
            <w:rPr>
              <w:rFonts w:asciiTheme="minorHAnsi" w:hAnsiTheme="minorHAnsi"/>
              <w:noProof/>
              <w:sz w:val="22"/>
            </w:rPr>
          </w:pPr>
          <w:r>
            <w:t>4</w:t>
          </w:r>
          <w:r>
            <w:rPr>
              <w:rFonts w:asciiTheme="minorHAnsi" w:hAnsiTheme="minorHAnsi"/>
              <w:noProof/>
              <w:sz w:val="22"/>
            </w:rPr>
            <w:tab/>
          </w:r>
          <w:r>
            <w:t>Contact registry services - TI</w:t>
          </w:r>
          <w:r>
            <w:tab/>
          </w:r>
          <w:r>
            <w:fldChar w:fldCharType="begin"/>
          </w:r>
          <w:r>
            <w:instrText xml:space="preserve"> PAGEREF _Toc256000351 \h </w:instrText>
          </w:r>
          <w:r>
            <w:fldChar w:fldCharType="separate"/>
          </w:r>
          <w:r>
            <w:t>56</w:t>
          </w:r>
          <w:r>
            <w:fldChar w:fldCharType="end"/>
          </w:r>
        </w:p>
        <w:p>
          <w:pPr>
            <w:pStyle w:val="TOC2"/>
            <w:tabs>
              <w:tab w:val="left" w:pos="600"/>
              <w:tab w:val="right" w:leader="dot" w:pos="8487"/>
            </w:tabs>
            <w:rPr>
              <w:rFonts w:asciiTheme="minorHAnsi" w:hAnsiTheme="minorHAnsi"/>
              <w:noProof/>
              <w:sz w:val="22"/>
            </w:rPr>
          </w:pPr>
          <w:r>
            <w:t>4.1</w:t>
          </w:r>
          <w:r>
            <w:rPr>
              <w:rFonts w:asciiTheme="minorHAnsi" w:hAnsiTheme="minorHAnsi"/>
              <w:noProof/>
              <w:sz w:val="22"/>
            </w:rPr>
            <w:tab/>
          </w:r>
          <w:r>
            <w:t>Contact registry data model</w:t>
          </w:r>
          <w:r>
            <w:tab/>
          </w:r>
          <w:r>
            <w:fldChar w:fldCharType="begin"/>
          </w:r>
          <w:r>
            <w:instrText xml:space="preserve"> PAGEREF _Toc256000352 \h </w:instrText>
          </w:r>
          <w:r>
            <w:fldChar w:fldCharType="separate"/>
          </w:r>
          <w:r>
            <w:t>58</w:t>
          </w:r>
          <w:r>
            <w:fldChar w:fldCharType="end"/>
          </w:r>
        </w:p>
        <w:p>
          <w:pPr>
            <w:pStyle w:val="TOC3"/>
            <w:tabs>
              <w:tab w:val="left" w:pos="800"/>
              <w:tab w:val="right" w:leader="dot" w:pos="8487"/>
            </w:tabs>
            <w:rPr>
              <w:rFonts w:asciiTheme="minorHAnsi" w:hAnsiTheme="minorHAnsi"/>
              <w:noProof/>
              <w:sz w:val="22"/>
            </w:rPr>
          </w:pPr>
          <w:r>
            <w:t>4.1.1</w:t>
          </w:r>
          <w:r>
            <w:rPr>
              <w:rFonts w:asciiTheme="minorHAnsi" w:hAnsiTheme="minorHAnsi"/>
              <w:noProof/>
              <w:sz w:val="22"/>
            </w:rPr>
            <w:tab/>
          </w:r>
          <w:r>
            <w:t>Physical data model for the contact registry</w:t>
          </w:r>
          <w:r>
            <w:tab/>
          </w:r>
          <w:r>
            <w:fldChar w:fldCharType="begin"/>
          </w:r>
          <w:r>
            <w:instrText xml:space="preserve"> PAGEREF _Toc256000353 \h </w:instrText>
          </w:r>
          <w:r>
            <w:fldChar w:fldCharType="separate"/>
          </w:r>
          <w:r>
            <w:t>58</w:t>
          </w:r>
          <w:r>
            <w:fldChar w:fldCharType="end"/>
          </w:r>
        </w:p>
        <w:p>
          <w:pPr>
            <w:pStyle w:val="TOC3"/>
            <w:tabs>
              <w:tab w:val="left" w:pos="800"/>
              <w:tab w:val="right" w:leader="dot" w:pos="8487"/>
            </w:tabs>
            <w:rPr>
              <w:rFonts w:asciiTheme="minorHAnsi" w:hAnsiTheme="minorHAnsi"/>
              <w:noProof/>
              <w:sz w:val="22"/>
            </w:rPr>
          </w:pPr>
          <w:r>
            <w:t>4.1.2</w:t>
          </w:r>
          <w:r>
            <w:rPr>
              <w:rFonts w:asciiTheme="minorHAnsi" w:hAnsiTheme="minorHAnsi"/>
              <w:noProof/>
              <w:sz w:val="22"/>
            </w:rPr>
            <w:tab/>
          </w:r>
          <w:r>
            <w:t>Querying Contacts</w:t>
          </w:r>
          <w:r>
            <w:tab/>
          </w:r>
          <w:r>
            <w:fldChar w:fldCharType="begin"/>
          </w:r>
          <w:r>
            <w:instrText xml:space="preserve"> PAGEREF _Toc256000354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4.2</w:t>
          </w:r>
          <w:r>
            <w:rPr>
              <w:rFonts w:asciiTheme="minorHAnsi" w:hAnsiTheme="minorHAnsi"/>
              <w:noProof/>
              <w:sz w:val="22"/>
            </w:rPr>
            <w:tab/>
          </w:r>
          <w:r>
            <w:t>Searching</w:t>
          </w:r>
          <w:r>
            <w:tab/>
          </w:r>
          <w:r>
            <w:fldChar w:fldCharType="begin"/>
          </w:r>
          <w:r>
            <w:instrText xml:space="preserve"> PAGEREF _Toc256000355 \h </w:instrText>
          </w:r>
          <w:r>
            <w:fldChar w:fldCharType="separate"/>
          </w:r>
          <w:r>
            <w:t>64</w:t>
          </w:r>
          <w:r>
            <w:fldChar w:fldCharType="end"/>
          </w:r>
        </w:p>
        <w:p>
          <w:pPr>
            <w:pStyle w:val="TOC3"/>
            <w:tabs>
              <w:tab w:val="left" w:pos="800"/>
              <w:tab w:val="right" w:leader="dot" w:pos="8487"/>
            </w:tabs>
            <w:rPr>
              <w:rFonts w:asciiTheme="minorHAnsi" w:hAnsiTheme="minorHAnsi"/>
              <w:noProof/>
              <w:sz w:val="22"/>
            </w:rPr>
          </w:pPr>
          <w:r>
            <w:t>4.2.1</w:t>
          </w:r>
          <w:r>
            <w:rPr>
              <w:rFonts w:asciiTheme="minorHAnsi" w:hAnsiTheme="minorHAnsi"/>
              <w:noProof/>
              <w:sz w:val="22"/>
            </w:rPr>
            <w:tab/>
          </w:r>
          <w:r>
            <w:t>Examples</w:t>
          </w:r>
          <w:r>
            <w:tab/>
          </w:r>
          <w:r>
            <w:fldChar w:fldCharType="begin"/>
          </w:r>
          <w:r>
            <w:instrText xml:space="preserve"> PAGEREF _Toc256000356 \h </w:instrText>
          </w:r>
          <w:r>
            <w:fldChar w:fldCharType="separate"/>
          </w:r>
          <w:r>
            <w:t>64</w:t>
          </w:r>
          <w:r>
            <w:fldChar w:fldCharType="end"/>
          </w:r>
        </w:p>
        <w:p>
          <w:pPr>
            <w:pStyle w:val="TOC2"/>
            <w:tabs>
              <w:tab w:val="left" w:pos="600"/>
              <w:tab w:val="right" w:leader="dot" w:pos="8487"/>
            </w:tabs>
            <w:rPr>
              <w:rFonts w:asciiTheme="minorHAnsi" w:hAnsiTheme="minorHAnsi"/>
              <w:noProof/>
              <w:sz w:val="22"/>
            </w:rPr>
          </w:pPr>
          <w:r>
            <w:t>4.3</w:t>
          </w:r>
          <w:r>
            <w:rPr>
              <w:rFonts w:asciiTheme="minorHAnsi" w:hAnsiTheme="minorHAnsi"/>
              <w:noProof/>
              <w:sz w:val="22"/>
            </w:rPr>
            <w:tab/>
          </w:r>
          <w:r>
            <w:t>Using the body of the GET request</w:t>
          </w:r>
          <w:r>
            <w:tab/>
          </w:r>
          <w:r>
            <w:fldChar w:fldCharType="begin"/>
          </w:r>
          <w:r>
            <w:instrText xml:space="preserve"> PAGEREF _Toc256000357 \h </w:instrText>
          </w:r>
          <w:r>
            <w:fldChar w:fldCharType="separate"/>
          </w:r>
          <w:r>
            <w:t>65</w:t>
          </w:r>
          <w:r>
            <w:fldChar w:fldCharType="end"/>
          </w:r>
        </w:p>
        <w:p>
          <w:pPr>
            <w:pStyle w:val="TOC3"/>
            <w:tabs>
              <w:tab w:val="left" w:pos="800"/>
              <w:tab w:val="right" w:leader="dot" w:pos="8487"/>
            </w:tabs>
            <w:rPr>
              <w:rFonts w:asciiTheme="minorHAnsi" w:hAnsiTheme="minorHAnsi"/>
              <w:noProof/>
              <w:sz w:val="22"/>
            </w:rPr>
          </w:pPr>
          <w:r>
            <w:t>4.3.1</w:t>
          </w:r>
          <w:r>
            <w:rPr>
              <w:rFonts w:asciiTheme="minorHAnsi" w:hAnsiTheme="minorHAnsi"/>
              <w:noProof/>
              <w:sz w:val="22"/>
            </w:rPr>
            <w:tab/>
          </w:r>
          <w:r>
            <w:t>Subscribing to NemSMS</w:t>
          </w:r>
          <w:r>
            <w:tab/>
          </w:r>
          <w:r>
            <w:fldChar w:fldCharType="begin"/>
          </w:r>
          <w:r>
            <w:instrText xml:space="preserve"> PAGEREF _Toc256000358 \h </w:instrText>
          </w:r>
          <w:r>
            <w:fldChar w:fldCharType="separate"/>
          </w:r>
          <w:r>
            <w:t>66</w:t>
          </w:r>
          <w:r>
            <w:fldChar w:fldCharType="end"/>
          </w:r>
        </w:p>
        <w:p>
          <w:pPr>
            <w:pStyle w:val="TOC3"/>
            <w:tabs>
              <w:tab w:val="left" w:pos="800"/>
              <w:tab w:val="right" w:leader="dot" w:pos="8487"/>
            </w:tabs>
            <w:rPr>
              <w:rFonts w:asciiTheme="minorHAnsi" w:hAnsiTheme="minorHAnsi"/>
              <w:noProof/>
              <w:sz w:val="22"/>
            </w:rPr>
          </w:pPr>
          <w:r>
            <w:t>4.3.2</w:t>
          </w:r>
          <w:r>
            <w:rPr>
              <w:rFonts w:asciiTheme="minorHAnsi" w:hAnsiTheme="minorHAnsi"/>
              <w:noProof/>
              <w:sz w:val="22"/>
            </w:rPr>
            <w:tab/>
          </w:r>
          <w:r>
            <w:t>Querying the contact</w:t>
          </w:r>
          <w:r>
            <w:tab/>
          </w:r>
          <w:r>
            <w:fldChar w:fldCharType="begin"/>
          </w:r>
          <w:r>
            <w:instrText xml:space="preserve"> PAGEREF _Toc256000359 \h </w:instrText>
          </w:r>
          <w:r>
            <w:fldChar w:fldCharType="separate"/>
          </w:r>
          <w:r>
            <w:t>67</w:t>
          </w:r>
          <w:r>
            <w:fldChar w:fldCharType="end"/>
          </w:r>
        </w:p>
        <w:p>
          <w:pPr>
            <w:pStyle w:val="TOC3"/>
            <w:tabs>
              <w:tab w:val="left" w:pos="800"/>
              <w:tab w:val="right" w:leader="dot" w:pos="8487"/>
            </w:tabs>
            <w:rPr>
              <w:rFonts w:asciiTheme="minorHAnsi" w:hAnsiTheme="minorHAnsi"/>
              <w:noProof/>
              <w:sz w:val="22"/>
            </w:rPr>
          </w:pPr>
          <w:r>
            <w:t>4.3.3</w:t>
          </w:r>
          <w:r>
            <w:rPr>
              <w:rFonts w:asciiTheme="minorHAnsi" w:hAnsiTheme="minorHAnsi"/>
              <w:noProof/>
              <w:sz w:val="22"/>
            </w:rPr>
            <w:tab/>
          </w:r>
          <w:r>
            <w:t>Fetching the contact</w:t>
          </w:r>
          <w:r>
            <w:tab/>
          </w:r>
          <w:r>
            <w:fldChar w:fldCharType="begin"/>
          </w:r>
          <w:r>
            <w:instrText xml:space="preserve"> PAGEREF _Toc256000360 \h </w:instrText>
          </w:r>
          <w:r>
            <w:fldChar w:fldCharType="separate"/>
          </w:r>
          <w:r>
            <w:t>67</w:t>
          </w:r>
          <w:r>
            <w:fldChar w:fldCharType="end"/>
          </w:r>
        </w:p>
        <w:p>
          <w:pPr>
            <w:pStyle w:val="TOC3"/>
            <w:tabs>
              <w:tab w:val="left" w:pos="800"/>
              <w:tab w:val="right" w:leader="dot" w:pos="8487"/>
            </w:tabs>
            <w:rPr>
              <w:rFonts w:asciiTheme="minorHAnsi" w:hAnsiTheme="minorHAnsi"/>
              <w:noProof/>
              <w:sz w:val="22"/>
            </w:rPr>
          </w:pPr>
          <w:r>
            <w:t>4.3.4</w:t>
          </w:r>
          <w:r>
            <w:rPr>
              <w:rFonts w:asciiTheme="minorHAnsi" w:hAnsiTheme="minorHAnsi"/>
              <w:noProof/>
              <w:sz w:val="22"/>
            </w:rPr>
            <w:tab/>
          </w:r>
          <w:r>
            <w:t>Updating the contact</w:t>
          </w:r>
          <w:r>
            <w:tab/>
          </w:r>
          <w:r>
            <w:fldChar w:fldCharType="begin"/>
          </w:r>
          <w:r>
            <w:instrText xml:space="preserve"> PAGEREF _Toc256000361 \h </w:instrText>
          </w:r>
          <w:r>
            <w:fldChar w:fldCharType="separate"/>
          </w:r>
          <w:r>
            <w:t>68</w:t>
          </w:r>
          <w:r>
            <w:fldChar w:fldCharType="end"/>
          </w:r>
        </w:p>
        <w:p>
          <w:pPr>
            <w:pStyle w:val="TOC3"/>
            <w:tabs>
              <w:tab w:val="left" w:pos="800"/>
              <w:tab w:val="right" w:leader="dot" w:pos="8487"/>
            </w:tabs>
            <w:rPr>
              <w:rFonts w:asciiTheme="minorHAnsi" w:hAnsiTheme="minorHAnsi"/>
              <w:noProof/>
              <w:sz w:val="22"/>
            </w:rPr>
          </w:pPr>
          <w:r>
            <w:t>4.3.5</w:t>
          </w:r>
          <w:r>
            <w:rPr>
              <w:rFonts w:asciiTheme="minorHAnsi" w:hAnsiTheme="minorHAnsi"/>
              <w:noProof/>
              <w:sz w:val="22"/>
            </w:rPr>
            <w:tab/>
          </w:r>
          <w:r>
            <w:t>Contact Subscription</w:t>
          </w:r>
          <w:r>
            <w:tab/>
          </w:r>
          <w:r>
            <w:fldChar w:fldCharType="begin"/>
          </w:r>
          <w:r>
            <w:instrText xml:space="preserve"> PAGEREF _Toc256000362 \h </w:instrText>
          </w:r>
          <w:r>
            <w:fldChar w:fldCharType="separate"/>
          </w:r>
          <w:r>
            <w:t>70</w:t>
          </w:r>
          <w:r>
            <w:fldChar w:fldCharType="end"/>
          </w:r>
        </w:p>
        <w:p>
          <w:pPr>
            <w:pStyle w:val="TOC3"/>
            <w:tabs>
              <w:tab w:val="left" w:pos="800"/>
              <w:tab w:val="right" w:leader="dot" w:pos="8487"/>
            </w:tabs>
            <w:rPr>
              <w:rFonts w:asciiTheme="minorHAnsi" w:hAnsiTheme="minorHAnsi"/>
              <w:noProof/>
              <w:sz w:val="22"/>
            </w:rPr>
          </w:pPr>
          <w:r>
            <w:t>4.3.6</w:t>
          </w:r>
          <w:r>
            <w:rPr>
              <w:rFonts w:asciiTheme="minorHAnsi" w:hAnsiTheme="minorHAnsi"/>
              <w:noProof/>
              <w:sz w:val="22"/>
            </w:rPr>
            <w:tab/>
          </w:r>
          <w:r>
            <w:t>Using the contact subscriptions</w:t>
          </w:r>
          <w:r>
            <w:tab/>
          </w:r>
          <w:r>
            <w:fldChar w:fldCharType="begin"/>
          </w:r>
          <w:r>
            <w:instrText xml:space="preserve"> PAGEREF _Toc256000363 \h </w:instrText>
          </w:r>
          <w:r>
            <w:fldChar w:fldCharType="separate"/>
          </w:r>
          <w:r>
            <w:t>71</w:t>
          </w:r>
          <w:r>
            <w:fldChar w:fldCharType="end"/>
          </w:r>
        </w:p>
        <w:p>
          <w:pPr>
            <w:pStyle w:val="TOC3"/>
            <w:tabs>
              <w:tab w:val="left" w:pos="800"/>
              <w:tab w:val="right" w:leader="dot" w:pos="8487"/>
            </w:tabs>
            <w:rPr>
              <w:rFonts w:asciiTheme="minorHAnsi" w:hAnsiTheme="minorHAnsi"/>
              <w:noProof/>
              <w:sz w:val="22"/>
            </w:rPr>
          </w:pPr>
          <w:r>
            <w:t>4.3.7</w:t>
          </w:r>
          <w:r>
            <w:rPr>
              <w:rFonts w:asciiTheme="minorHAnsi" w:hAnsiTheme="minorHAnsi"/>
              <w:noProof/>
              <w:sz w:val="22"/>
            </w:rPr>
            <w:tab/>
          </w:r>
          <w:r>
            <w:t>Contact Subscription</w:t>
          </w:r>
          <w:r>
            <w:tab/>
          </w:r>
          <w:r>
            <w:fldChar w:fldCharType="begin"/>
          </w:r>
          <w:r>
            <w:instrText xml:space="preserve"> PAGEREF _Toc256000364 \h </w:instrText>
          </w:r>
          <w:r>
            <w:fldChar w:fldCharType="separate"/>
          </w:r>
          <w:r>
            <w:t>71</w:t>
          </w:r>
          <w:r>
            <w:fldChar w:fldCharType="end"/>
          </w:r>
        </w:p>
        <w:p>
          <w:pPr>
            <w:pStyle w:val="TOC3"/>
            <w:tabs>
              <w:tab w:val="left" w:pos="800"/>
              <w:tab w:val="right" w:leader="dot" w:pos="8487"/>
            </w:tabs>
            <w:rPr>
              <w:rFonts w:asciiTheme="minorHAnsi" w:hAnsiTheme="minorHAnsi"/>
              <w:noProof/>
              <w:sz w:val="22"/>
            </w:rPr>
          </w:pPr>
          <w:r>
            <w:t>4.3.8</w:t>
          </w:r>
          <w:r>
            <w:rPr>
              <w:rFonts w:asciiTheme="minorHAnsi" w:hAnsiTheme="minorHAnsi"/>
              <w:noProof/>
              <w:sz w:val="22"/>
            </w:rPr>
            <w:tab/>
          </w:r>
          <w:r>
            <w:t>Endpoint exposed in the contact-subscription-store</w:t>
          </w:r>
          <w:r>
            <w:tab/>
          </w:r>
          <w:r>
            <w:fldChar w:fldCharType="begin"/>
          </w:r>
          <w:r>
            <w:instrText xml:space="preserve"> PAGEREF _Toc256000365 \h </w:instrText>
          </w:r>
          <w:r>
            <w:fldChar w:fldCharType="separate"/>
          </w:r>
          <w:r>
            <w:t>72</w:t>
          </w:r>
          <w:r>
            <w:fldChar w:fldCharType="end"/>
          </w:r>
        </w:p>
        <w:p>
          <w:pPr>
            <w:pStyle w:val="TOC3"/>
            <w:tabs>
              <w:tab w:val="left" w:pos="800"/>
              <w:tab w:val="right" w:leader="dot" w:pos="8487"/>
            </w:tabs>
            <w:rPr>
              <w:rFonts w:asciiTheme="minorHAnsi" w:hAnsiTheme="minorHAnsi"/>
              <w:noProof/>
              <w:sz w:val="22"/>
            </w:rPr>
          </w:pPr>
          <w:r>
            <w:t>4.3.9</w:t>
          </w:r>
          <w:r>
            <w:rPr>
              <w:rFonts w:asciiTheme="minorHAnsi" w:hAnsiTheme="minorHAnsi"/>
              <w:noProof/>
              <w:sz w:val="22"/>
            </w:rPr>
            <w:tab/>
          </w:r>
          <w:r>
            <w:t>Notifications</w:t>
          </w:r>
          <w:r>
            <w:tab/>
          </w:r>
          <w:r>
            <w:fldChar w:fldCharType="begin"/>
          </w:r>
          <w:r>
            <w:instrText xml:space="preserve"> PAGEREF _Toc256000366 \h </w:instrText>
          </w:r>
          <w:r>
            <w:fldChar w:fldCharType="separate"/>
          </w:r>
          <w:r>
            <w:t>73</w:t>
          </w:r>
          <w:r>
            <w:fldChar w:fldCharType="end"/>
          </w:r>
        </w:p>
        <w:p>
          <w:pPr>
            <w:pStyle w:val="TOC1"/>
            <w:tabs>
              <w:tab w:val="left" w:pos="400"/>
              <w:tab w:val="right" w:leader="dot" w:pos="8487"/>
            </w:tabs>
            <w:rPr>
              <w:rFonts w:asciiTheme="minorHAnsi" w:hAnsiTheme="minorHAnsi"/>
              <w:noProof/>
              <w:sz w:val="22"/>
            </w:rPr>
          </w:pPr>
          <w:r>
            <w:t>5</w:t>
          </w:r>
          <w:r>
            <w:rPr>
              <w:rFonts w:asciiTheme="minorHAnsi" w:hAnsiTheme="minorHAnsi"/>
              <w:noProof/>
              <w:sz w:val="22"/>
            </w:rPr>
            <w:tab/>
          </w:r>
          <w:r>
            <w:t>System registry services - TI</w:t>
          </w:r>
          <w:r>
            <w:tab/>
          </w:r>
          <w:r>
            <w:fldChar w:fldCharType="begin"/>
          </w:r>
          <w:r>
            <w:instrText xml:space="preserve"> PAGEREF _Toc256000367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5.1</w:t>
          </w:r>
          <w:r>
            <w:rPr>
              <w:rFonts w:asciiTheme="minorHAnsi" w:hAnsiTheme="minorHAnsi"/>
              <w:noProof/>
              <w:sz w:val="22"/>
            </w:rPr>
            <w:tab/>
          </w:r>
          <w:r>
            <w:t>Organisation</w:t>
          </w:r>
          <w:r>
            <w:tab/>
          </w:r>
          <w:r>
            <w:fldChar w:fldCharType="begin"/>
          </w:r>
          <w:r>
            <w:instrText xml:space="preserve"> PAGEREF _Toc256000368 \h </w:instrText>
          </w:r>
          <w:r>
            <w:fldChar w:fldCharType="separate"/>
          </w:r>
          <w:r>
            <w:t>74</w:t>
          </w:r>
          <w:r>
            <w:fldChar w:fldCharType="end"/>
          </w:r>
        </w:p>
        <w:p>
          <w:pPr>
            <w:pStyle w:val="TOC2"/>
            <w:tabs>
              <w:tab w:val="left" w:pos="600"/>
              <w:tab w:val="right" w:leader="dot" w:pos="8487"/>
            </w:tabs>
            <w:rPr>
              <w:rFonts w:asciiTheme="minorHAnsi" w:hAnsiTheme="minorHAnsi"/>
              <w:noProof/>
              <w:sz w:val="22"/>
            </w:rPr>
          </w:pPr>
          <w:r>
            <w:t>5.2</w:t>
          </w:r>
          <w:r>
            <w:rPr>
              <w:rFonts w:asciiTheme="minorHAnsi" w:hAnsiTheme="minorHAnsi"/>
              <w:noProof/>
              <w:sz w:val="22"/>
            </w:rPr>
            <w:tab/>
          </w:r>
          <w:r>
            <w:t>Systems</w:t>
          </w:r>
          <w:r>
            <w:tab/>
          </w:r>
          <w:r>
            <w:fldChar w:fldCharType="begin"/>
          </w:r>
          <w:r>
            <w:instrText xml:space="preserve"> PAGEREF _Toc256000369 \h </w:instrText>
          </w:r>
          <w:r>
            <w:fldChar w:fldCharType="separate"/>
          </w:r>
          <w:r>
            <w:t>75</w:t>
          </w:r>
          <w:r>
            <w:fldChar w:fldCharType="end"/>
          </w:r>
        </w:p>
        <w:p>
          <w:pPr>
            <w:pStyle w:val="TOC2"/>
            <w:tabs>
              <w:tab w:val="left" w:pos="600"/>
              <w:tab w:val="right" w:leader="dot" w:pos="8487"/>
            </w:tabs>
            <w:rPr>
              <w:rFonts w:asciiTheme="minorHAnsi" w:hAnsiTheme="minorHAnsi"/>
              <w:noProof/>
              <w:sz w:val="22"/>
            </w:rPr>
          </w:pPr>
          <w:r>
            <w:t>5.3</w:t>
          </w:r>
          <w:r>
            <w:rPr>
              <w:rFonts w:asciiTheme="minorHAnsi" w:hAnsiTheme="minorHAnsi"/>
              <w:noProof/>
              <w:sz w:val="22"/>
            </w:rPr>
            <w:tab/>
          </w:r>
          <w:r>
            <w:t>Contact structure</w:t>
          </w:r>
          <w:r>
            <w:tab/>
          </w:r>
          <w:r>
            <w:fldChar w:fldCharType="begin"/>
          </w:r>
          <w:r>
            <w:instrText xml:space="preserve"> PAGEREF _Toc256000370 \h </w:instrText>
          </w:r>
          <w:r>
            <w:fldChar w:fldCharType="separate"/>
          </w:r>
          <w:r>
            <w:t>79</w:t>
          </w:r>
          <w:r>
            <w:fldChar w:fldCharType="end"/>
          </w:r>
        </w:p>
        <w:p>
          <w:pPr>
            <w:pStyle w:val="TOC2"/>
            <w:tabs>
              <w:tab w:val="left" w:pos="600"/>
              <w:tab w:val="right" w:leader="dot" w:pos="8487"/>
            </w:tabs>
            <w:rPr>
              <w:rFonts w:asciiTheme="minorHAnsi" w:hAnsiTheme="minorHAnsi"/>
              <w:noProof/>
              <w:sz w:val="22"/>
            </w:rPr>
          </w:pPr>
          <w:r>
            <w:t>5.4</w:t>
          </w:r>
          <w:r>
            <w:rPr>
              <w:rFonts w:asciiTheme="minorHAnsi" w:hAnsiTheme="minorHAnsi"/>
              <w:noProof/>
              <w:sz w:val="22"/>
            </w:rPr>
            <w:tab/>
          </w:r>
          <w:r>
            <w:t>System registry data model</w:t>
          </w:r>
          <w:r>
            <w:tab/>
          </w:r>
          <w:r>
            <w:fldChar w:fldCharType="begin"/>
          </w:r>
          <w:r>
            <w:instrText xml:space="preserve"> PAGEREF _Toc256000371 \h </w:instrText>
          </w:r>
          <w:r>
            <w:fldChar w:fldCharType="separate"/>
          </w:r>
          <w:r>
            <w:t>83</w:t>
          </w:r>
          <w:r>
            <w:fldChar w:fldCharType="end"/>
          </w:r>
        </w:p>
        <w:p>
          <w:pPr>
            <w:pStyle w:val="TOC3"/>
            <w:tabs>
              <w:tab w:val="left" w:pos="800"/>
              <w:tab w:val="right" w:leader="dot" w:pos="8487"/>
            </w:tabs>
            <w:rPr>
              <w:rFonts w:asciiTheme="minorHAnsi" w:hAnsiTheme="minorHAnsi"/>
              <w:noProof/>
              <w:sz w:val="22"/>
            </w:rPr>
          </w:pPr>
          <w:r>
            <w:t>5.4.1</w:t>
          </w:r>
          <w:r>
            <w:rPr>
              <w:rFonts w:asciiTheme="minorHAnsi" w:hAnsiTheme="minorHAnsi"/>
              <w:noProof/>
              <w:sz w:val="22"/>
            </w:rPr>
            <w:tab/>
          </w:r>
          <w:r>
            <w:t>Organisation Model</w:t>
          </w:r>
          <w:r>
            <w:tab/>
          </w:r>
          <w:r>
            <w:fldChar w:fldCharType="begin"/>
          </w:r>
          <w:r>
            <w:instrText xml:space="preserve"> PAGEREF _Toc256000372 \h </w:instrText>
          </w:r>
          <w:r>
            <w:fldChar w:fldCharType="separate"/>
          </w:r>
          <w:r>
            <w:t>83</w:t>
          </w:r>
          <w:r>
            <w:fldChar w:fldCharType="end"/>
          </w:r>
        </w:p>
        <w:p>
          <w:pPr>
            <w:pStyle w:val="TOC3"/>
            <w:tabs>
              <w:tab w:val="left" w:pos="800"/>
              <w:tab w:val="right" w:leader="dot" w:pos="8487"/>
            </w:tabs>
            <w:rPr>
              <w:rFonts w:asciiTheme="minorHAnsi" w:hAnsiTheme="minorHAnsi"/>
              <w:noProof/>
              <w:sz w:val="22"/>
            </w:rPr>
          </w:pPr>
          <w:r>
            <w:t>5.4.2</w:t>
          </w:r>
          <w:r>
            <w:rPr>
              <w:rFonts w:asciiTheme="minorHAnsi" w:hAnsiTheme="minorHAnsi"/>
              <w:noProof/>
              <w:sz w:val="22"/>
            </w:rPr>
            <w:tab/>
          </w:r>
          <w:r>
            <w:t>System Model</w:t>
          </w:r>
          <w:r>
            <w:tab/>
          </w:r>
          <w:r>
            <w:fldChar w:fldCharType="begin"/>
          </w:r>
          <w:r>
            <w:instrText xml:space="preserve"> PAGEREF _Toc256000373 \h </w:instrText>
          </w:r>
          <w:r>
            <w:fldChar w:fldCharType="separate"/>
          </w:r>
          <w:r>
            <w:t>86</w:t>
          </w:r>
          <w:r>
            <w:fldChar w:fldCharType="end"/>
          </w:r>
        </w:p>
        <w:p>
          <w:pPr>
            <w:pStyle w:val="TOC3"/>
            <w:tabs>
              <w:tab w:val="left" w:pos="800"/>
              <w:tab w:val="right" w:leader="dot" w:pos="8487"/>
            </w:tabs>
            <w:rPr>
              <w:rFonts w:asciiTheme="minorHAnsi" w:hAnsiTheme="minorHAnsi"/>
              <w:noProof/>
              <w:sz w:val="22"/>
            </w:rPr>
          </w:pPr>
          <w:r>
            <w:t>5.4.3</w:t>
          </w:r>
          <w:r>
            <w:rPr>
              <w:rFonts w:asciiTheme="minorHAnsi" w:hAnsiTheme="minorHAnsi"/>
              <w:noProof/>
              <w:sz w:val="22"/>
            </w:rPr>
            <w:tab/>
          </w:r>
          <w:r>
            <w:t>Contact Structure Model</w:t>
          </w:r>
          <w:r>
            <w:tab/>
          </w:r>
          <w:r>
            <w:fldChar w:fldCharType="begin"/>
          </w:r>
          <w:r>
            <w:instrText xml:space="preserve"> PAGEREF _Toc256000374 \h </w:instrText>
          </w:r>
          <w:r>
            <w:fldChar w:fldCharType="separate"/>
          </w:r>
          <w:r>
            <w:t>92</w:t>
          </w:r>
          <w:r>
            <w:fldChar w:fldCharType="end"/>
          </w:r>
        </w:p>
        <w:p>
          <w:pPr>
            <w:pStyle w:val="TOC2"/>
            <w:tabs>
              <w:tab w:val="left" w:pos="600"/>
              <w:tab w:val="right" w:leader="dot" w:pos="8487"/>
            </w:tabs>
            <w:rPr>
              <w:rFonts w:asciiTheme="minorHAnsi" w:hAnsiTheme="minorHAnsi"/>
              <w:noProof/>
              <w:sz w:val="22"/>
            </w:rPr>
          </w:pPr>
          <w:r>
            <w:t>5.5</w:t>
          </w:r>
          <w:r>
            <w:rPr>
              <w:rFonts w:asciiTheme="minorHAnsi" w:hAnsiTheme="minorHAnsi"/>
              <w:noProof/>
              <w:sz w:val="22"/>
            </w:rPr>
            <w:tab/>
          </w:r>
          <w:r>
            <w:t>Querying in System registry APIs</w:t>
          </w:r>
          <w:r>
            <w:tab/>
          </w:r>
          <w:r>
            <w:fldChar w:fldCharType="begin"/>
          </w:r>
          <w:r>
            <w:instrText xml:space="preserve"> PAGEREF _Toc256000375 \h </w:instrText>
          </w:r>
          <w:r>
            <w:fldChar w:fldCharType="separate"/>
          </w:r>
          <w:r>
            <w:t>96</w:t>
          </w:r>
          <w:r>
            <w:fldChar w:fldCharType="end"/>
          </w:r>
        </w:p>
        <w:p>
          <w:pPr>
            <w:pStyle w:val="TOC3"/>
            <w:tabs>
              <w:tab w:val="left" w:pos="800"/>
              <w:tab w:val="right" w:leader="dot" w:pos="8487"/>
            </w:tabs>
            <w:rPr>
              <w:rFonts w:asciiTheme="minorHAnsi" w:hAnsiTheme="minorHAnsi"/>
              <w:noProof/>
              <w:sz w:val="22"/>
            </w:rPr>
          </w:pPr>
          <w:r>
            <w:t>5.5.1</w:t>
          </w:r>
          <w:r>
            <w:rPr>
              <w:rFonts w:asciiTheme="minorHAnsi" w:hAnsiTheme="minorHAnsi"/>
              <w:noProof/>
              <w:sz w:val="22"/>
            </w:rPr>
            <w:tab/>
          </w:r>
          <w:r>
            <w:t>Fetching organisations on ID</w:t>
          </w:r>
          <w:r>
            <w:tab/>
          </w:r>
          <w:r>
            <w:fldChar w:fldCharType="begin"/>
          </w:r>
          <w:r>
            <w:instrText xml:space="preserve"> PAGEREF _Toc256000376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5.5.2</w:t>
          </w:r>
          <w:r>
            <w:rPr>
              <w:rFonts w:asciiTheme="minorHAnsi" w:hAnsiTheme="minorHAnsi"/>
              <w:noProof/>
              <w:sz w:val="22"/>
            </w:rPr>
            <w:tab/>
          </w:r>
          <w:r>
            <w:t>Searching for ContactPoints across all organisations or within an Organisation</w:t>
          </w:r>
          <w:r>
            <w:tab/>
          </w:r>
          <w:r>
            <w:fldChar w:fldCharType="begin"/>
          </w:r>
          <w:r>
            <w:instrText xml:space="preserve"> PAGEREF _Toc256000377 \h </w:instrText>
          </w:r>
          <w:r>
            <w:fldChar w:fldCharType="separate"/>
          </w:r>
          <w:r>
            <w:t>97</w:t>
          </w:r>
          <w:r>
            <w:fldChar w:fldCharType="end"/>
          </w:r>
        </w:p>
        <w:p>
          <w:pPr>
            <w:pStyle w:val="TOC3"/>
            <w:tabs>
              <w:tab w:val="left" w:pos="800"/>
              <w:tab w:val="right" w:leader="dot" w:pos="8487"/>
            </w:tabs>
            <w:rPr>
              <w:rFonts w:asciiTheme="minorHAnsi" w:hAnsiTheme="minorHAnsi"/>
              <w:noProof/>
              <w:sz w:val="22"/>
            </w:rPr>
          </w:pPr>
          <w:r>
            <w:t>5.5.3</w:t>
          </w:r>
          <w:r>
            <w:rPr>
              <w:rFonts w:asciiTheme="minorHAnsi" w:hAnsiTheme="minorHAnsi"/>
              <w:noProof/>
              <w:sz w:val="22"/>
            </w:rPr>
            <w:tab/>
          </w:r>
          <w:r>
            <w:t>Searching for Systems within an organisation</w:t>
          </w:r>
          <w:r>
            <w:tab/>
          </w:r>
          <w:r>
            <w:fldChar w:fldCharType="begin"/>
          </w:r>
          <w:r>
            <w:instrText xml:space="preserve"> PAGEREF _Toc256000378 \h </w:instrText>
          </w:r>
          <w:r>
            <w:fldChar w:fldCharType="separate"/>
          </w:r>
          <w:r>
            <w:t>99</w:t>
          </w:r>
          <w:r>
            <w:fldChar w:fldCharType="end"/>
          </w:r>
        </w:p>
        <w:p>
          <w:pPr>
            <w:pStyle w:val="TOC3"/>
            <w:tabs>
              <w:tab w:val="left" w:pos="800"/>
              <w:tab w:val="right" w:leader="dot" w:pos="8487"/>
            </w:tabs>
            <w:rPr>
              <w:rFonts w:asciiTheme="minorHAnsi" w:hAnsiTheme="minorHAnsi"/>
              <w:noProof/>
              <w:sz w:val="22"/>
            </w:rPr>
          </w:pPr>
          <w:r>
            <w:t>5.5.4</w:t>
          </w:r>
          <w:r>
            <w:rPr>
              <w:rFonts w:asciiTheme="minorHAnsi" w:hAnsiTheme="minorHAnsi"/>
              <w:noProof/>
              <w:sz w:val="22"/>
            </w:rPr>
            <w:tab/>
          </w:r>
          <w:r>
            <w:t>Searching for Contact Groups across all organisations or within an organisation</w:t>
          </w:r>
          <w:r>
            <w:tab/>
          </w:r>
          <w:r>
            <w:fldChar w:fldCharType="begin"/>
          </w:r>
          <w:r>
            <w:instrText xml:space="preserve"> PAGEREF _Toc256000379 \h </w:instrText>
          </w:r>
          <w:r>
            <w:fldChar w:fldCharType="separate"/>
          </w:r>
          <w:r>
            <w:t>99</w:t>
          </w:r>
          <w:r>
            <w:fldChar w:fldCharType="end"/>
          </w:r>
        </w:p>
        <w:p>
          <w:pPr>
            <w:pStyle w:val="TOC2"/>
            <w:tabs>
              <w:tab w:val="left" w:pos="600"/>
              <w:tab w:val="right" w:leader="dot" w:pos="8487"/>
            </w:tabs>
            <w:rPr>
              <w:rFonts w:asciiTheme="minorHAnsi" w:hAnsiTheme="minorHAnsi"/>
              <w:noProof/>
              <w:sz w:val="22"/>
            </w:rPr>
          </w:pPr>
          <w:r>
            <w:t>5.6</w:t>
          </w:r>
          <w:r>
            <w:rPr>
              <w:rFonts w:asciiTheme="minorHAnsi" w:hAnsiTheme="minorHAnsi"/>
              <w:noProof/>
              <w:sz w:val="22"/>
            </w:rPr>
            <w:tab/>
          </w:r>
          <w:r>
            <w:t>Fetching hidden contact points and contact groups</w:t>
          </w:r>
          <w:r>
            <w:tab/>
          </w:r>
          <w:r>
            <w:fldChar w:fldCharType="begin"/>
          </w:r>
          <w:r>
            <w:instrText xml:space="preserve"> PAGEREF _Toc256000380 \h </w:instrText>
          </w:r>
          <w:r>
            <w:fldChar w:fldCharType="separate"/>
          </w:r>
          <w:r>
            <w:t>100</w:t>
          </w:r>
          <w:r>
            <w:fldChar w:fldCharType="end"/>
          </w:r>
        </w:p>
        <w:p>
          <w:pPr>
            <w:pStyle w:val="TOC2"/>
            <w:tabs>
              <w:tab w:val="left" w:pos="600"/>
              <w:tab w:val="right" w:leader="dot" w:pos="8487"/>
            </w:tabs>
            <w:rPr>
              <w:rFonts w:asciiTheme="minorHAnsi" w:hAnsiTheme="minorHAnsi"/>
              <w:noProof/>
              <w:sz w:val="22"/>
            </w:rPr>
          </w:pPr>
          <w:r>
            <w:t>5.7</w:t>
          </w:r>
          <w:r>
            <w:rPr>
              <w:rFonts w:asciiTheme="minorHAnsi" w:hAnsiTheme="minorHAnsi"/>
              <w:noProof/>
              <w:sz w:val="22"/>
            </w:rPr>
            <w:tab/>
          </w:r>
          <w:r>
            <w:t>Updating items in system registry</w:t>
          </w:r>
          <w:r>
            <w:tab/>
          </w:r>
          <w:r>
            <w:fldChar w:fldCharType="begin"/>
          </w:r>
          <w:r>
            <w:instrText xml:space="preserve"> PAGEREF _Toc256000381 \h </w:instrText>
          </w:r>
          <w:r>
            <w:fldChar w:fldCharType="separate"/>
          </w:r>
          <w:r>
            <w:t>101</w:t>
          </w:r>
          <w:r>
            <w:fldChar w:fldCharType="end"/>
          </w:r>
        </w:p>
        <w:p>
          <w:pPr>
            <w:pStyle w:val="TOC2"/>
            <w:tabs>
              <w:tab w:val="left" w:pos="600"/>
              <w:tab w:val="right" w:leader="dot" w:pos="8487"/>
            </w:tabs>
            <w:rPr>
              <w:rFonts w:asciiTheme="minorHAnsi" w:hAnsiTheme="minorHAnsi"/>
              <w:noProof/>
              <w:sz w:val="22"/>
            </w:rPr>
          </w:pPr>
          <w:r>
            <w:t>5.8</w:t>
          </w:r>
          <w:r>
            <w:rPr>
              <w:rFonts w:asciiTheme="minorHAnsi" w:hAnsiTheme="minorHAnsi"/>
              <w:noProof/>
              <w:sz w:val="22"/>
            </w:rPr>
            <w:tab/>
          </w:r>
          <w:r>
            <w:t>Exporting certificate for upload to Administrative Access</w:t>
          </w:r>
          <w:r>
            <w:tab/>
          </w:r>
          <w:r>
            <w:fldChar w:fldCharType="begin"/>
          </w:r>
          <w:r>
            <w:instrText xml:space="preserve"> PAGEREF _Toc256000382 \h </w:instrText>
          </w:r>
          <w:r>
            <w:fldChar w:fldCharType="separate"/>
          </w:r>
          <w:r>
            <w:t>104</w:t>
          </w:r>
          <w:r>
            <w:fldChar w:fldCharType="end"/>
          </w:r>
        </w:p>
        <w:p>
          <w:pPr>
            <w:pStyle w:val="TOC2"/>
            <w:tabs>
              <w:tab w:val="left" w:pos="600"/>
              <w:tab w:val="right" w:leader="dot" w:pos="8487"/>
            </w:tabs>
            <w:rPr>
              <w:rFonts w:asciiTheme="minorHAnsi" w:hAnsiTheme="minorHAnsi"/>
              <w:noProof/>
              <w:sz w:val="22"/>
            </w:rPr>
          </w:pPr>
          <w:r>
            <w:t>5.9</w:t>
          </w:r>
          <w:r>
            <w:rPr>
              <w:rFonts w:asciiTheme="minorHAnsi" w:hAnsiTheme="minorHAnsi"/>
              <w:noProof/>
              <w:sz w:val="22"/>
            </w:rPr>
            <w:tab/>
          </w:r>
          <w:r>
            <w:t>NAME_CHAINING -error code</w:t>
          </w:r>
          <w:r>
            <w:tab/>
          </w:r>
          <w:r>
            <w:fldChar w:fldCharType="begin"/>
          </w:r>
          <w:r>
            <w:instrText xml:space="preserve"> PAGEREF _Toc256000383 \h </w:instrText>
          </w:r>
          <w:r>
            <w:fldChar w:fldCharType="separate"/>
          </w:r>
          <w:r>
            <w:t>105</w:t>
          </w:r>
          <w:r>
            <w:fldChar w:fldCharType="end"/>
          </w:r>
        </w:p>
        <w:p>
          <w:pPr>
            <w:pStyle w:val="TOC3"/>
            <w:tabs>
              <w:tab w:val="left" w:pos="800"/>
              <w:tab w:val="right" w:leader="dot" w:pos="8487"/>
            </w:tabs>
            <w:rPr>
              <w:rFonts w:asciiTheme="minorHAnsi" w:hAnsiTheme="minorHAnsi"/>
              <w:noProof/>
              <w:sz w:val="22"/>
            </w:rPr>
          </w:pPr>
          <w:r>
            <w:t>5.9.1</w:t>
          </w:r>
          <w:r>
            <w:rPr>
              <w:rFonts w:asciiTheme="minorHAnsi" w:hAnsiTheme="minorHAnsi"/>
              <w:noProof/>
              <w:sz w:val="22"/>
            </w:rPr>
            <w:tab/>
          </w:r>
          <w:r>
            <w:t>Subscribing to changes in the system registry:</w:t>
          </w:r>
          <w:r>
            <w:tab/>
          </w:r>
          <w:r>
            <w:fldChar w:fldCharType="begin"/>
          </w:r>
          <w:r>
            <w:instrText xml:space="preserve"> PAGEREF _Toc256000384 \h </w:instrText>
          </w:r>
          <w:r>
            <w:fldChar w:fldCharType="separate"/>
          </w:r>
          <w:r>
            <w:t>105</w:t>
          </w:r>
          <w:r>
            <w:fldChar w:fldCharType="end"/>
          </w:r>
        </w:p>
        <w:p>
          <w:pPr>
            <w:pStyle w:val="TOC3"/>
            <w:tabs>
              <w:tab w:val="left" w:pos="800"/>
              <w:tab w:val="right" w:leader="dot" w:pos="8487"/>
            </w:tabs>
            <w:rPr>
              <w:rFonts w:asciiTheme="minorHAnsi" w:hAnsiTheme="minorHAnsi"/>
              <w:noProof/>
              <w:sz w:val="22"/>
            </w:rPr>
          </w:pPr>
          <w:r>
            <w:t>5.9.2</w:t>
          </w:r>
          <w:r>
            <w:rPr>
              <w:rFonts w:asciiTheme="minorHAnsi" w:hAnsiTheme="minorHAnsi"/>
              <w:noProof/>
              <w:sz w:val="22"/>
            </w:rPr>
            <w:tab/>
          </w:r>
          <w:r>
            <w:t>Organisation contact-group/point Subscription</w:t>
          </w:r>
          <w:r>
            <w:tab/>
          </w:r>
          <w:r>
            <w:fldChar w:fldCharType="begin"/>
          </w:r>
          <w:r>
            <w:instrText xml:space="preserve"> PAGEREF _Toc256000385 \h </w:instrText>
          </w:r>
          <w:r>
            <w:fldChar w:fldCharType="separate"/>
          </w:r>
          <w:r>
            <w:t>107</w:t>
          </w:r>
          <w:r>
            <w:fldChar w:fldCharType="end"/>
          </w:r>
        </w:p>
        <w:p>
          <w:pPr>
            <w:pStyle w:val="TOC3"/>
            <w:tabs>
              <w:tab w:val="left" w:pos="800"/>
              <w:tab w:val="right" w:leader="dot" w:pos="8487"/>
            </w:tabs>
            <w:rPr>
              <w:rFonts w:asciiTheme="minorHAnsi" w:hAnsiTheme="minorHAnsi"/>
              <w:noProof/>
              <w:sz w:val="22"/>
            </w:rPr>
          </w:pPr>
          <w:r>
            <w:t>5.9.3</w:t>
          </w:r>
          <w:r>
            <w:rPr>
              <w:rFonts w:asciiTheme="minorHAnsi" w:hAnsiTheme="minorHAnsi"/>
              <w:noProof/>
              <w:sz w:val="22"/>
            </w:rPr>
            <w:tab/>
          </w:r>
          <w:r>
            <w:t>Endpoint exposed in the system-subscription-store</w:t>
          </w:r>
          <w:r>
            <w:tab/>
          </w:r>
          <w:r>
            <w:fldChar w:fldCharType="begin"/>
          </w:r>
          <w:r>
            <w:instrText xml:space="preserve"> PAGEREF _Toc256000386 \h </w:instrText>
          </w:r>
          <w:r>
            <w:fldChar w:fldCharType="separate"/>
          </w:r>
          <w:r>
            <w:t>108</w:t>
          </w:r>
          <w:r>
            <w:fldChar w:fldCharType="end"/>
          </w:r>
        </w:p>
        <w:p>
          <w:pPr>
            <w:pStyle w:val="TOC3"/>
            <w:tabs>
              <w:tab w:val="left" w:pos="800"/>
              <w:tab w:val="right" w:leader="dot" w:pos="8487"/>
            </w:tabs>
            <w:rPr>
              <w:rFonts w:asciiTheme="minorHAnsi" w:hAnsiTheme="minorHAnsi"/>
              <w:noProof/>
              <w:sz w:val="22"/>
            </w:rPr>
          </w:pPr>
          <w:r>
            <w:t>5.9.4</w:t>
          </w:r>
          <w:r>
            <w:rPr>
              <w:rFonts w:asciiTheme="minorHAnsi" w:hAnsiTheme="minorHAnsi"/>
              <w:noProof/>
              <w:sz w:val="22"/>
            </w:rPr>
            <w:tab/>
          </w:r>
          <w:r>
            <w:t>Notifications</w:t>
          </w:r>
          <w:r>
            <w:tab/>
          </w:r>
          <w:r>
            <w:fldChar w:fldCharType="begin"/>
          </w:r>
          <w:r>
            <w:instrText xml:space="preserve"> PAGEREF _Toc256000387 \h </w:instrText>
          </w:r>
          <w:r>
            <w:fldChar w:fldCharType="separate"/>
          </w:r>
          <w:r>
            <w:t>109</w:t>
          </w:r>
          <w:r>
            <w:fldChar w:fldCharType="end"/>
          </w:r>
        </w:p>
        <w:p>
          <w:pPr>
            <w:pStyle w:val="TOC1"/>
            <w:tabs>
              <w:tab w:val="left" w:pos="400"/>
              <w:tab w:val="right" w:leader="dot" w:pos="8487"/>
            </w:tabs>
            <w:rPr>
              <w:rFonts w:asciiTheme="minorHAnsi" w:hAnsiTheme="minorHAnsi"/>
              <w:noProof/>
              <w:sz w:val="22"/>
            </w:rPr>
          </w:pPr>
          <w:r>
            <w:t>6</w:t>
          </w:r>
          <w:r>
            <w:rPr>
              <w:rFonts w:asciiTheme="minorHAnsi" w:hAnsiTheme="minorHAnsi"/>
              <w:noProof/>
              <w:sz w:val="22"/>
            </w:rPr>
            <w:tab/>
          </w:r>
          <w:r>
            <w:t>Mailbox services - TI</w:t>
          </w:r>
          <w:r>
            <w:tab/>
          </w:r>
          <w:r>
            <w:fldChar w:fldCharType="begin"/>
          </w:r>
          <w:r>
            <w:instrText xml:space="preserve"> PAGEREF _Toc256000388 \h </w:instrText>
          </w:r>
          <w:r>
            <w:fldChar w:fldCharType="separate"/>
          </w:r>
          <w:r>
            <w:t>110</w:t>
          </w:r>
          <w:r>
            <w:fldChar w:fldCharType="end"/>
          </w:r>
        </w:p>
        <w:p>
          <w:pPr>
            <w:pStyle w:val="TOC2"/>
            <w:tabs>
              <w:tab w:val="left" w:pos="600"/>
              <w:tab w:val="right" w:leader="dot" w:pos="8487"/>
            </w:tabs>
            <w:rPr>
              <w:rFonts w:asciiTheme="minorHAnsi" w:hAnsiTheme="minorHAnsi"/>
              <w:noProof/>
              <w:sz w:val="22"/>
            </w:rPr>
          </w:pPr>
          <w:r>
            <w:t>6.1</w:t>
          </w:r>
          <w:r>
            <w:rPr>
              <w:rFonts w:asciiTheme="minorHAnsi" w:hAnsiTheme="minorHAnsi"/>
              <w:noProof/>
              <w:sz w:val="22"/>
            </w:rPr>
            <w:tab/>
          </w:r>
          <w:r>
            <w:t>Mailbox</w:t>
          </w:r>
          <w:r>
            <w:tab/>
          </w:r>
          <w:r>
            <w:fldChar w:fldCharType="begin"/>
          </w:r>
          <w:r>
            <w:instrText xml:space="preserve"> PAGEREF _Toc256000389 \h </w:instrText>
          </w:r>
          <w:r>
            <w:fldChar w:fldCharType="separate"/>
          </w:r>
          <w:r>
            <w:t>110</w:t>
          </w:r>
          <w:r>
            <w:fldChar w:fldCharType="end"/>
          </w:r>
        </w:p>
        <w:p>
          <w:pPr>
            <w:pStyle w:val="TOC2"/>
            <w:tabs>
              <w:tab w:val="left" w:pos="600"/>
              <w:tab w:val="right" w:leader="dot" w:pos="8487"/>
            </w:tabs>
            <w:rPr>
              <w:rFonts w:asciiTheme="minorHAnsi" w:hAnsiTheme="minorHAnsi"/>
              <w:noProof/>
              <w:sz w:val="22"/>
            </w:rPr>
          </w:pPr>
          <w:r>
            <w:t>6.2</w:t>
          </w:r>
          <w:r>
            <w:rPr>
              <w:rFonts w:asciiTheme="minorHAnsi" w:hAnsiTheme="minorHAnsi"/>
              <w:noProof/>
              <w:sz w:val="22"/>
            </w:rPr>
            <w:tab/>
          </w:r>
          <w:r>
            <w:t>Accesses</w:t>
          </w:r>
          <w:r>
            <w:tab/>
          </w:r>
          <w:r>
            <w:fldChar w:fldCharType="begin"/>
          </w:r>
          <w:r>
            <w:instrText xml:space="preserve"> PAGEREF _Toc256000390 \h </w:instrText>
          </w:r>
          <w:r>
            <w:fldChar w:fldCharType="separate"/>
          </w:r>
          <w:r>
            <w:t>111</w:t>
          </w:r>
          <w:r>
            <w:fldChar w:fldCharType="end"/>
          </w:r>
        </w:p>
        <w:p>
          <w:pPr>
            <w:pStyle w:val="TOC2"/>
            <w:tabs>
              <w:tab w:val="left" w:pos="600"/>
              <w:tab w:val="right" w:leader="dot" w:pos="8487"/>
            </w:tabs>
            <w:rPr>
              <w:rFonts w:asciiTheme="minorHAnsi" w:hAnsiTheme="minorHAnsi"/>
              <w:noProof/>
              <w:sz w:val="22"/>
            </w:rPr>
          </w:pPr>
          <w:r>
            <w:t>6.3</w:t>
          </w:r>
          <w:r>
            <w:rPr>
              <w:rFonts w:asciiTheme="minorHAnsi" w:hAnsiTheme="minorHAnsi"/>
              <w:noProof/>
              <w:sz w:val="22"/>
            </w:rPr>
            <w:tab/>
          </w:r>
          <w:r>
            <w:t>Messages</w:t>
          </w:r>
          <w:r>
            <w:tab/>
          </w:r>
          <w:r>
            <w:fldChar w:fldCharType="begin"/>
          </w:r>
          <w:r>
            <w:instrText xml:space="preserve"> PAGEREF _Toc256000391 \h </w:instrText>
          </w:r>
          <w:r>
            <w:fldChar w:fldCharType="separate"/>
          </w:r>
          <w:r>
            <w:t>112</w:t>
          </w:r>
          <w:r>
            <w:fldChar w:fldCharType="end"/>
          </w:r>
        </w:p>
        <w:p>
          <w:pPr>
            <w:pStyle w:val="TOC2"/>
            <w:tabs>
              <w:tab w:val="left" w:pos="600"/>
              <w:tab w:val="right" w:leader="dot" w:pos="8487"/>
            </w:tabs>
            <w:rPr>
              <w:rFonts w:asciiTheme="minorHAnsi" w:hAnsiTheme="minorHAnsi"/>
              <w:noProof/>
              <w:sz w:val="22"/>
            </w:rPr>
          </w:pPr>
          <w:r>
            <w:t>6.4</w:t>
          </w:r>
          <w:r>
            <w:rPr>
              <w:rFonts w:asciiTheme="minorHAnsi" w:hAnsiTheme="minorHAnsi"/>
              <w:noProof/>
              <w:sz w:val="22"/>
            </w:rPr>
            <w:tab/>
          </w:r>
          <w:r>
            <w:t>Documents</w:t>
          </w:r>
          <w:r>
            <w:tab/>
          </w:r>
          <w:r>
            <w:fldChar w:fldCharType="begin"/>
          </w:r>
          <w:r>
            <w:instrText xml:space="preserve"> PAGEREF _Toc256000392 \h </w:instrText>
          </w:r>
          <w:r>
            <w:fldChar w:fldCharType="separate"/>
          </w:r>
          <w:r>
            <w:t>115</w:t>
          </w:r>
          <w:r>
            <w:fldChar w:fldCharType="end"/>
          </w:r>
        </w:p>
        <w:p>
          <w:pPr>
            <w:pStyle w:val="TOC2"/>
            <w:tabs>
              <w:tab w:val="left" w:pos="600"/>
              <w:tab w:val="right" w:leader="dot" w:pos="8487"/>
            </w:tabs>
            <w:rPr>
              <w:rFonts w:asciiTheme="minorHAnsi" w:hAnsiTheme="minorHAnsi"/>
              <w:noProof/>
              <w:sz w:val="22"/>
            </w:rPr>
          </w:pPr>
          <w:r>
            <w:t>6.5</w:t>
          </w:r>
          <w:r>
            <w:rPr>
              <w:rFonts w:asciiTheme="minorHAnsi" w:hAnsiTheme="minorHAnsi"/>
              <w:noProof/>
              <w:sz w:val="22"/>
            </w:rPr>
            <w:tab/>
          </w:r>
          <w:r>
            <w:t>Files</w:t>
          </w:r>
          <w:r>
            <w:tab/>
          </w:r>
          <w:r>
            <w:fldChar w:fldCharType="begin"/>
          </w:r>
          <w:r>
            <w:instrText xml:space="preserve"> PAGEREF _Toc256000393 \h </w:instrText>
          </w:r>
          <w:r>
            <w:fldChar w:fldCharType="separate"/>
          </w:r>
          <w:r>
            <w:t>116</w:t>
          </w:r>
          <w:r>
            <w:fldChar w:fldCharType="end"/>
          </w:r>
        </w:p>
        <w:p>
          <w:pPr>
            <w:pStyle w:val="TOC2"/>
            <w:tabs>
              <w:tab w:val="left" w:pos="600"/>
              <w:tab w:val="right" w:leader="dot" w:pos="8487"/>
            </w:tabs>
            <w:rPr>
              <w:rFonts w:asciiTheme="minorHAnsi" w:hAnsiTheme="minorHAnsi"/>
              <w:noProof/>
              <w:sz w:val="22"/>
            </w:rPr>
          </w:pPr>
          <w:r>
            <w:t>6.6</w:t>
          </w:r>
          <w:r>
            <w:rPr>
              <w:rFonts w:asciiTheme="minorHAnsi" w:hAnsiTheme="minorHAnsi"/>
              <w:noProof/>
              <w:sz w:val="22"/>
            </w:rPr>
            <w:tab/>
          </w:r>
          <w:r>
            <w:t>Folders</w:t>
          </w:r>
          <w:r>
            <w:tab/>
          </w:r>
          <w:r>
            <w:fldChar w:fldCharType="begin"/>
          </w:r>
          <w:r>
            <w:instrText xml:space="preserve"> PAGEREF _Toc256000394 \h </w:instrText>
          </w:r>
          <w:r>
            <w:fldChar w:fldCharType="separate"/>
          </w:r>
          <w:r>
            <w:t>118</w:t>
          </w:r>
          <w:r>
            <w:fldChar w:fldCharType="end"/>
          </w:r>
        </w:p>
        <w:p>
          <w:pPr>
            <w:pStyle w:val="TOC2"/>
            <w:tabs>
              <w:tab w:val="left" w:pos="600"/>
              <w:tab w:val="right" w:leader="dot" w:pos="8487"/>
            </w:tabs>
            <w:rPr>
              <w:rFonts w:asciiTheme="minorHAnsi" w:hAnsiTheme="minorHAnsi"/>
              <w:noProof/>
              <w:sz w:val="22"/>
            </w:rPr>
          </w:pPr>
          <w:r>
            <w:t>6.7</w:t>
          </w:r>
          <w:r>
            <w:rPr>
              <w:rFonts w:asciiTheme="minorHAnsi" w:hAnsiTheme="minorHAnsi"/>
              <w:noProof/>
              <w:sz w:val="22"/>
            </w:rPr>
            <w:tab/>
          </w:r>
          <w:r>
            <w:t>System fetches</w:t>
          </w:r>
          <w:r>
            <w:tab/>
          </w:r>
          <w:r>
            <w:fldChar w:fldCharType="begin"/>
          </w:r>
          <w:r>
            <w:instrText xml:space="preserve"> PAGEREF _Toc256000395 \h </w:instrText>
          </w:r>
          <w:r>
            <w:fldChar w:fldCharType="separate"/>
          </w:r>
          <w:r>
            <w:t>119</w:t>
          </w:r>
          <w:r>
            <w:fldChar w:fldCharType="end"/>
          </w:r>
        </w:p>
        <w:p>
          <w:pPr>
            <w:pStyle w:val="TOC2"/>
            <w:tabs>
              <w:tab w:val="left" w:pos="600"/>
              <w:tab w:val="right" w:leader="dot" w:pos="8487"/>
            </w:tabs>
            <w:rPr>
              <w:rFonts w:asciiTheme="minorHAnsi" w:hAnsiTheme="minorHAnsi"/>
              <w:noProof/>
              <w:sz w:val="22"/>
            </w:rPr>
          </w:pPr>
          <w:r>
            <w:t>6.8</w:t>
          </w:r>
          <w:r>
            <w:rPr>
              <w:rFonts w:asciiTheme="minorHAnsi" w:hAnsiTheme="minorHAnsi"/>
              <w:noProof/>
              <w:sz w:val="22"/>
            </w:rPr>
            <w:tab/>
          </w:r>
          <w:r>
            <w:t>Mailbox persistence entity model</w:t>
          </w:r>
          <w:r>
            <w:tab/>
          </w:r>
          <w:r>
            <w:fldChar w:fldCharType="begin"/>
          </w:r>
          <w:r>
            <w:instrText xml:space="preserve"> PAGEREF _Toc256000396 \h </w:instrText>
          </w:r>
          <w:r>
            <w:fldChar w:fldCharType="separate"/>
          </w:r>
          <w:r>
            <w:t>120</w:t>
          </w:r>
          <w:r>
            <w:fldChar w:fldCharType="end"/>
          </w:r>
        </w:p>
        <w:p>
          <w:pPr>
            <w:pStyle w:val="TOC3"/>
            <w:tabs>
              <w:tab w:val="left" w:pos="800"/>
              <w:tab w:val="right" w:leader="dot" w:pos="8487"/>
            </w:tabs>
            <w:rPr>
              <w:rFonts w:asciiTheme="minorHAnsi" w:hAnsiTheme="minorHAnsi"/>
              <w:noProof/>
              <w:sz w:val="22"/>
            </w:rPr>
          </w:pPr>
          <w:r>
            <w:t>6.8.1</w:t>
          </w:r>
          <w:r>
            <w:rPr>
              <w:rFonts w:asciiTheme="minorHAnsi" w:hAnsiTheme="minorHAnsi"/>
              <w:noProof/>
              <w:sz w:val="22"/>
            </w:rPr>
            <w:tab/>
          </w:r>
          <w:r>
            <w:t>Mailbox model</w:t>
          </w:r>
          <w:r>
            <w:tab/>
          </w:r>
          <w:r>
            <w:fldChar w:fldCharType="begin"/>
          </w:r>
          <w:r>
            <w:instrText xml:space="preserve"> PAGEREF _Toc256000397 \h </w:instrText>
          </w:r>
          <w:r>
            <w:fldChar w:fldCharType="separate"/>
          </w:r>
          <w:r>
            <w:t>120</w:t>
          </w:r>
          <w:r>
            <w:fldChar w:fldCharType="end"/>
          </w:r>
        </w:p>
        <w:p>
          <w:pPr>
            <w:pStyle w:val="TOC3"/>
            <w:tabs>
              <w:tab w:val="left" w:pos="800"/>
              <w:tab w:val="right" w:leader="dot" w:pos="8487"/>
            </w:tabs>
            <w:rPr>
              <w:rFonts w:asciiTheme="minorHAnsi" w:hAnsiTheme="minorHAnsi"/>
              <w:noProof/>
              <w:sz w:val="22"/>
            </w:rPr>
          </w:pPr>
          <w:r>
            <w:t>6.8.2</w:t>
          </w:r>
          <w:r>
            <w:rPr>
              <w:rFonts w:asciiTheme="minorHAnsi" w:hAnsiTheme="minorHAnsi"/>
              <w:noProof/>
              <w:sz w:val="22"/>
            </w:rPr>
            <w:tab/>
          </w:r>
          <w:r>
            <w:t>Access model</w:t>
          </w:r>
          <w:r>
            <w:tab/>
          </w:r>
          <w:r>
            <w:fldChar w:fldCharType="begin"/>
          </w:r>
          <w:r>
            <w:instrText xml:space="preserve"> PAGEREF _Toc256000398 \h </w:instrText>
          </w:r>
          <w:r>
            <w:fldChar w:fldCharType="separate"/>
          </w:r>
          <w:r>
            <w:t>122</w:t>
          </w:r>
          <w:r>
            <w:fldChar w:fldCharType="end"/>
          </w:r>
        </w:p>
        <w:p>
          <w:pPr>
            <w:pStyle w:val="TOC3"/>
            <w:tabs>
              <w:tab w:val="left" w:pos="800"/>
              <w:tab w:val="right" w:leader="dot" w:pos="8487"/>
            </w:tabs>
            <w:rPr>
              <w:rFonts w:asciiTheme="minorHAnsi" w:hAnsiTheme="minorHAnsi"/>
              <w:noProof/>
              <w:sz w:val="22"/>
            </w:rPr>
          </w:pPr>
          <w:r>
            <w:t>6.8.3</w:t>
          </w:r>
          <w:r>
            <w:rPr>
              <w:rFonts w:asciiTheme="minorHAnsi" w:hAnsiTheme="minorHAnsi"/>
              <w:noProof/>
              <w:sz w:val="22"/>
            </w:rPr>
            <w:tab/>
          </w:r>
          <w:r>
            <w:t>Message model</w:t>
          </w:r>
          <w:r>
            <w:tab/>
          </w:r>
          <w:r>
            <w:fldChar w:fldCharType="begin"/>
          </w:r>
          <w:r>
            <w:instrText xml:space="preserve"> PAGEREF _Toc256000399 \h </w:instrText>
          </w:r>
          <w:r>
            <w:fldChar w:fldCharType="separate"/>
          </w:r>
          <w:r>
            <w:t>126</w:t>
          </w:r>
          <w:r>
            <w:fldChar w:fldCharType="end"/>
          </w:r>
        </w:p>
        <w:p>
          <w:pPr>
            <w:pStyle w:val="TOC3"/>
            <w:tabs>
              <w:tab w:val="left" w:pos="800"/>
              <w:tab w:val="right" w:leader="dot" w:pos="8487"/>
            </w:tabs>
            <w:rPr>
              <w:rFonts w:asciiTheme="minorHAnsi" w:hAnsiTheme="minorHAnsi"/>
              <w:noProof/>
              <w:sz w:val="22"/>
            </w:rPr>
          </w:pPr>
          <w:r>
            <w:t>6.8.4</w:t>
          </w:r>
          <w:r>
            <w:rPr>
              <w:rFonts w:asciiTheme="minorHAnsi" w:hAnsiTheme="minorHAnsi"/>
              <w:noProof/>
              <w:sz w:val="22"/>
            </w:rPr>
            <w:tab/>
          </w:r>
          <w:r>
            <w:t>Folder model</w:t>
          </w:r>
          <w:r>
            <w:tab/>
          </w:r>
          <w:r>
            <w:fldChar w:fldCharType="begin"/>
          </w:r>
          <w:r>
            <w:instrText xml:space="preserve"> PAGEREF _Toc256000400 \h </w:instrText>
          </w:r>
          <w:r>
            <w:fldChar w:fldCharType="separate"/>
          </w:r>
          <w:r>
            <w:t>139</w:t>
          </w:r>
          <w:r>
            <w:fldChar w:fldCharType="end"/>
          </w:r>
        </w:p>
        <w:p>
          <w:pPr>
            <w:pStyle w:val="TOC3"/>
            <w:tabs>
              <w:tab w:val="left" w:pos="800"/>
              <w:tab w:val="right" w:leader="dot" w:pos="8487"/>
            </w:tabs>
            <w:rPr>
              <w:rFonts w:asciiTheme="minorHAnsi" w:hAnsiTheme="minorHAnsi"/>
              <w:noProof/>
              <w:sz w:val="22"/>
            </w:rPr>
          </w:pPr>
          <w:r>
            <w:t>6.8.5</w:t>
          </w:r>
          <w:r>
            <w:rPr>
              <w:rFonts w:asciiTheme="minorHAnsi" w:hAnsiTheme="minorHAnsi"/>
              <w:noProof/>
              <w:sz w:val="22"/>
            </w:rPr>
            <w:tab/>
          </w:r>
          <w:r>
            <w:t>SystemFetch model</w:t>
          </w:r>
          <w:r>
            <w:tab/>
          </w:r>
          <w:r>
            <w:fldChar w:fldCharType="begin"/>
          </w:r>
          <w:r>
            <w:instrText xml:space="preserve"> PAGEREF _Toc256000401 \h </w:instrText>
          </w:r>
          <w:r>
            <w:fldChar w:fldCharType="separate"/>
          </w:r>
          <w:r>
            <w:t>140</w:t>
          </w:r>
          <w:r>
            <w:fldChar w:fldCharType="end"/>
          </w:r>
        </w:p>
        <w:p>
          <w:pPr>
            <w:pStyle w:val="TOC2"/>
            <w:tabs>
              <w:tab w:val="left" w:pos="600"/>
              <w:tab w:val="right" w:leader="dot" w:pos="8487"/>
            </w:tabs>
            <w:rPr>
              <w:rFonts w:asciiTheme="minorHAnsi" w:hAnsiTheme="minorHAnsi"/>
              <w:noProof/>
              <w:sz w:val="22"/>
            </w:rPr>
          </w:pPr>
          <w:r>
            <w:t>6.9</w:t>
          </w:r>
          <w:r>
            <w:rPr>
              <w:rFonts w:asciiTheme="minorHAnsi" w:hAnsiTheme="minorHAnsi"/>
              <w:noProof/>
              <w:sz w:val="22"/>
            </w:rPr>
            <w:tab/>
          </w:r>
          <w:r>
            <w:t>Querying for Messages</w:t>
          </w:r>
          <w:r>
            <w:tab/>
          </w:r>
          <w:r>
            <w:fldChar w:fldCharType="begin"/>
          </w:r>
          <w:r>
            <w:instrText xml:space="preserve"> PAGEREF _Toc256000402 \h </w:instrText>
          </w:r>
          <w:r>
            <w:fldChar w:fldCharType="separate"/>
          </w:r>
          <w:r>
            <w:t>142</w:t>
          </w:r>
          <w:r>
            <w:fldChar w:fldCharType="end"/>
          </w:r>
        </w:p>
        <w:p>
          <w:pPr>
            <w:pStyle w:val="TOC3"/>
            <w:tabs>
              <w:tab w:val="left" w:pos="800"/>
              <w:tab w:val="right" w:leader="dot" w:pos="8487"/>
            </w:tabs>
            <w:rPr>
              <w:rFonts w:asciiTheme="minorHAnsi" w:hAnsiTheme="minorHAnsi"/>
              <w:noProof/>
              <w:sz w:val="22"/>
            </w:rPr>
          </w:pPr>
          <w:r>
            <w:t>6.9.1</w:t>
          </w:r>
          <w:r>
            <w:rPr>
              <w:rFonts w:asciiTheme="minorHAnsi" w:hAnsiTheme="minorHAnsi"/>
              <w:noProof/>
              <w:sz w:val="22"/>
            </w:rPr>
            <w:tab/>
          </w:r>
          <w:r>
            <w:t>Searching</w:t>
          </w:r>
          <w:r>
            <w:tab/>
          </w:r>
          <w:r>
            <w:fldChar w:fldCharType="begin"/>
          </w:r>
          <w:r>
            <w:instrText xml:space="preserve"> PAGEREF _Toc256000403 \h </w:instrText>
          </w:r>
          <w:r>
            <w:fldChar w:fldCharType="separate"/>
          </w:r>
          <w:r>
            <w:t>143</w:t>
          </w:r>
          <w:r>
            <w:fldChar w:fldCharType="end"/>
          </w:r>
        </w:p>
        <w:p>
          <w:pPr>
            <w:pStyle w:val="TOC2"/>
            <w:tabs>
              <w:tab w:val="left" w:pos="800"/>
              <w:tab w:val="right" w:leader="dot" w:pos="8487"/>
            </w:tabs>
            <w:rPr>
              <w:rFonts w:asciiTheme="minorHAnsi" w:hAnsiTheme="minorHAnsi"/>
              <w:noProof/>
              <w:sz w:val="22"/>
            </w:rPr>
          </w:pPr>
          <w:r>
            <w:t>6.10</w:t>
          </w:r>
          <w:r>
            <w:rPr>
              <w:rFonts w:asciiTheme="minorHAnsi" w:hAnsiTheme="minorHAnsi"/>
              <w:noProof/>
              <w:sz w:val="22"/>
            </w:rPr>
            <w:tab/>
          </w:r>
          <w:r>
            <w:t>Common use case examples</w:t>
          </w:r>
          <w:r>
            <w:tab/>
          </w:r>
          <w:r>
            <w:fldChar w:fldCharType="begin"/>
          </w:r>
          <w:r>
            <w:instrText xml:space="preserve"> PAGEREF _Toc256000404 \h </w:instrText>
          </w:r>
          <w:r>
            <w:fldChar w:fldCharType="separate"/>
          </w:r>
          <w:r>
            <w:t>143</w:t>
          </w:r>
          <w:r>
            <w:fldChar w:fldCharType="end"/>
          </w:r>
        </w:p>
        <w:p>
          <w:pPr>
            <w:pStyle w:val="TOC3"/>
            <w:tabs>
              <w:tab w:val="left" w:pos="800"/>
              <w:tab w:val="right" w:leader="dot" w:pos="8487"/>
            </w:tabs>
            <w:rPr>
              <w:rFonts w:asciiTheme="minorHAnsi" w:hAnsiTheme="minorHAnsi"/>
              <w:noProof/>
              <w:sz w:val="22"/>
            </w:rPr>
          </w:pPr>
          <w:r>
            <w:t>6.10.1</w:t>
          </w:r>
          <w:r>
            <w:rPr>
              <w:rFonts w:asciiTheme="minorHAnsi" w:hAnsiTheme="minorHAnsi"/>
              <w:noProof/>
              <w:sz w:val="22"/>
            </w:rPr>
            <w:tab/>
          </w:r>
          <w:r>
            <w:t>Update access</w:t>
          </w:r>
          <w:r>
            <w:tab/>
          </w:r>
          <w:r>
            <w:fldChar w:fldCharType="begin"/>
          </w:r>
          <w:r>
            <w:instrText xml:space="preserve"> PAGEREF _Toc256000405 \h </w:instrText>
          </w:r>
          <w:r>
            <w:fldChar w:fldCharType="separate"/>
          </w:r>
          <w:r>
            <w:t>143</w:t>
          </w:r>
          <w:r>
            <w:fldChar w:fldCharType="end"/>
          </w:r>
        </w:p>
        <w:p>
          <w:pPr>
            <w:pStyle w:val="TOC3"/>
            <w:tabs>
              <w:tab w:val="left" w:pos="800"/>
              <w:tab w:val="right" w:leader="dot" w:pos="8487"/>
            </w:tabs>
            <w:rPr>
              <w:rFonts w:asciiTheme="minorHAnsi" w:hAnsiTheme="minorHAnsi"/>
              <w:noProof/>
              <w:sz w:val="22"/>
            </w:rPr>
          </w:pPr>
          <w:r>
            <w:t>6.10.2</w:t>
          </w:r>
          <w:r>
            <w:rPr>
              <w:rFonts w:asciiTheme="minorHAnsi" w:hAnsiTheme="minorHAnsi"/>
              <w:noProof/>
              <w:sz w:val="22"/>
            </w:rPr>
            <w:tab/>
          </w:r>
          <w:r>
            <w:t>Create folder</w:t>
          </w:r>
          <w:r>
            <w:tab/>
          </w:r>
          <w:r>
            <w:fldChar w:fldCharType="begin"/>
          </w:r>
          <w:r>
            <w:instrText xml:space="preserve"> PAGEREF _Toc256000406 \h </w:instrText>
          </w:r>
          <w:r>
            <w:fldChar w:fldCharType="separate"/>
          </w:r>
          <w:r>
            <w:t>144</w:t>
          </w:r>
          <w:r>
            <w:fldChar w:fldCharType="end"/>
          </w:r>
        </w:p>
        <w:p>
          <w:pPr>
            <w:pStyle w:val="TOC3"/>
            <w:tabs>
              <w:tab w:val="left" w:pos="800"/>
              <w:tab w:val="right" w:leader="dot" w:pos="8487"/>
            </w:tabs>
            <w:rPr>
              <w:rFonts w:asciiTheme="minorHAnsi" w:hAnsiTheme="minorHAnsi"/>
              <w:noProof/>
              <w:sz w:val="22"/>
            </w:rPr>
          </w:pPr>
          <w:r>
            <w:t>6.10.3</w:t>
          </w:r>
          <w:r>
            <w:rPr>
              <w:rFonts w:asciiTheme="minorHAnsi" w:hAnsiTheme="minorHAnsi"/>
              <w:noProof/>
              <w:sz w:val="22"/>
            </w:rPr>
            <w:tab/>
          </w:r>
          <w:r>
            <w:t>Create draft message</w:t>
          </w:r>
          <w:r>
            <w:tab/>
          </w:r>
          <w:r>
            <w:fldChar w:fldCharType="begin"/>
          </w:r>
          <w:r>
            <w:instrText xml:space="preserve"> PAGEREF _Toc256000407 \h </w:instrText>
          </w:r>
          <w:r>
            <w:fldChar w:fldCharType="separate"/>
          </w:r>
          <w:r>
            <w:t>145</w:t>
          </w:r>
          <w:r>
            <w:fldChar w:fldCharType="end"/>
          </w:r>
        </w:p>
        <w:p>
          <w:pPr>
            <w:pStyle w:val="TOC3"/>
            <w:tabs>
              <w:tab w:val="left" w:pos="800"/>
              <w:tab w:val="right" w:leader="dot" w:pos="8487"/>
            </w:tabs>
            <w:rPr>
              <w:rFonts w:asciiTheme="minorHAnsi" w:hAnsiTheme="minorHAnsi"/>
              <w:noProof/>
              <w:sz w:val="22"/>
            </w:rPr>
          </w:pPr>
          <w:r>
            <w:t>6.10.4</w:t>
          </w:r>
          <w:r>
            <w:rPr>
              <w:rFonts w:asciiTheme="minorHAnsi" w:hAnsiTheme="minorHAnsi"/>
              <w:noProof/>
              <w:sz w:val="22"/>
            </w:rPr>
            <w:tab/>
          </w:r>
          <w:r>
            <w:t>Update draft message</w:t>
          </w:r>
          <w:r>
            <w:tab/>
          </w:r>
          <w:r>
            <w:fldChar w:fldCharType="begin"/>
          </w:r>
          <w:r>
            <w:instrText xml:space="preserve"> PAGEREF _Toc256000408 \h </w:instrText>
          </w:r>
          <w:r>
            <w:fldChar w:fldCharType="separate"/>
          </w:r>
          <w:r>
            <w:t>146</w:t>
          </w:r>
          <w:r>
            <w:fldChar w:fldCharType="end"/>
          </w:r>
        </w:p>
        <w:p>
          <w:pPr>
            <w:pStyle w:val="TOC3"/>
            <w:tabs>
              <w:tab w:val="left" w:pos="800"/>
              <w:tab w:val="right" w:leader="dot" w:pos="8487"/>
            </w:tabs>
            <w:rPr>
              <w:rFonts w:asciiTheme="minorHAnsi" w:hAnsiTheme="minorHAnsi"/>
              <w:noProof/>
              <w:sz w:val="22"/>
            </w:rPr>
          </w:pPr>
          <w:r>
            <w:t>6.10.5</w:t>
          </w:r>
          <w:r>
            <w:rPr>
              <w:rFonts w:asciiTheme="minorHAnsi" w:hAnsiTheme="minorHAnsi"/>
              <w:noProof/>
              <w:sz w:val="22"/>
            </w:rPr>
            <w:tab/>
          </w:r>
          <w:r>
            <w:t>Upload content to a file resource</w:t>
          </w:r>
          <w:r>
            <w:tab/>
          </w:r>
          <w:r>
            <w:fldChar w:fldCharType="begin"/>
          </w:r>
          <w:r>
            <w:instrText xml:space="preserve"> PAGEREF _Toc256000409 \h </w:instrText>
          </w:r>
          <w:r>
            <w:fldChar w:fldCharType="separate"/>
          </w:r>
          <w:r>
            <w:t>149</w:t>
          </w:r>
          <w:r>
            <w:fldChar w:fldCharType="end"/>
          </w:r>
        </w:p>
        <w:p>
          <w:pPr>
            <w:pStyle w:val="TOC3"/>
            <w:tabs>
              <w:tab w:val="left" w:pos="800"/>
              <w:tab w:val="right" w:leader="dot" w:pos="8487"/>
            </w:tabs>
            <w:rPr>
              <w:rFonts w:asciiTheme="minorHAnsi" w:hAnsiTheme="minorHAnsi"/>
              <w:noProof/>
              <w:sz w:val="22"/>
            </w:rPr>
          </w:pPr>
          <w:r>
            <w:t>6.10.6</w:t>
          </w:r>
          <w:r>
            <w:rPr>
              <w:rFonts w:asciiTheme="minorHAnsi" w:hAnsiTheme="minorHAnsi"/>
              <w:noProof/>
              <w:sz w:val="22"/>
            </w:rPr>
            <w:tab/>
          </w:r>
          <w:r>
            <w:t>Send message</w:t>
          </w:r>
          <w:r>
            <w:tab/>
          </w:r>
          <w:r>
            <w:fldChar w:fldCharType="begin"/>
          </w:r>
          <w:r>
            <w:instrText xml:space="preserve"> PAGEREF _Toc256000410 \h </w:instrText>
          </w:r>
          <w:r>
            <w:fldChar w:fldCharType="separate"/>
          </w:r>
          <w:r>
            <w:t>151</w:t>
          </w:r>
          <w:r>
            <w:fldChar w:fldCharType="end"/>
          </w:r>
        </w:p>
        <w:p>
          <w:pPr>
            <w:pStyle w:val="TOC3"/>
            <w:tabs>
              <w:tab w:val="left" w:pos="800"/>
              <w:tab w:val="right" w:leader="dot" w:pos="8487"/>
            </w:tabs>
            <w:rPr>
              <w:rFonts w:asciiTheme="minorHAnsi" w:hAnsiTheme="minorHAnsi"/>
              <w:noProof/>
              <w:sz w:val="22"/>
            </w:rPr>
          </w:pPr>
          <w:r>
            <w:t>6.10.7</w:t>
          </w:r>
          <w:r>
            <w:rPr>
              <w:rFonts w:asciiTheme="minorHAnsi" w:hAnsiTheme="minorHAnsi"/>
              <w:noProof/>
              <w:sz w:val="22"/>
            </w:rPr>
            <w:tab/>
          </w:r>
          <w:r>
            <w:t>Reply to message</w:t>
          </w:r>
          <w:r>
            <w:tab/>
          </w:r>
          <w:r>
            <w:fldChar w:fldCharType="begin"/>
          </w:r>
          <w:r>
            <w:instrText xml:space="preserve"> PAGEREF _Toc256000411 \h </w:instrText>
          </w:r>
          <w:r>
            <w:fldChar w:fldCharType="separate"/>
          </w:r>
          <w:r>
            <w:t>153</w:t>
          </w:r>
          <w:r>
            <w:fldChar w:fldCharType="end"/>
          </w:r>
        </w:p>
        <w:p>
          <w:pPr>
            <w:pStyle w:val="TOC3"/>
            <w:tabs>
              <w:tab w:val="left" w:pos="800"/>
              <w:tab w:val="right" w:leader="dot" w:pos="8487"/>
            </w:tabs>
            <w:rPr>
              <w:rFonts w:asciiTheme="minorHAnsi" w:hAnsiTheme="minorHAnsi"/>
              <w:noProof/>
              <w:sz w:val="22"/>
            </w:rPr>
          </w:pPr>
          <w:r>
            <w:t>6.10.8</w:t>
          </w:r>
          <w:r>
            <w:rPr>
              <w:rFonts w:asciiTheme="minorHAnsi" w:hAnsiTheme="minorHAnsi"/>
              <w:noProof/>
              <w:sz w:val="22"/>
            </w:rPr>
            <w:tab/>
          </w:r>
          <w:r>
            <w:t>Update one or more of certain predetermined fields of message (PATCH)</w:t>
          </w:r>
          <w:r>
            <w:tab/>
          </w:r>
          <w:r>
            <w:fldChar w:fldCharType="begin"/>
          </w:r>
          <w:r>
            <w:instrText xml:space="preserve"> PAGEREF _Toc256000412 \h </w:instrText>
          </w:r>
          <w:r>
            <w:fldChar w:fldCharType="separate"/>
          </w:r>
          <w:r>
            <w:t>156</w:t>
          </w:r>
          <w:r>
            <w:fldChar w:fldCharType="end"/>
          </w:r>
        </w:p>
        <w:p>
          <w:pPr>
            <w:pStyle w:val="TOC3"/>
            <w:tabs>
              <w:tab w:val="left" w:pos="800"/>
              <w:tab w:val="right" w:leader="dot" w:pos="8487"/>
            </w:tabs>
            <w:rPr>
              <w:rFonts w:asciiTheme="minorHAnsi" w:hAnsiTheme="minorHAnsi"/>
              <w:noProof/>
              <w:sz w:val="22"/>
            </w:rPr>
          </w:pPr>
          <w:r>
            <w:t>6.10.9</w:t>
          </w:r>
          <w:r>
            <w:rPr>
              <w:rFonts w:asciiTheme="minorHAnsi" w:hAnsiTheme="minorHAnsi"/>
              <w:noProof/>
              <w:sz w:val="22"/>
            </w:rPr>
            <w:tab/>
          </w:r>
          <w:r>
            <w:t>Move message between folders</w:t>
          </w:r>
          <w:r>
            <w:tab/>
          </w:r>
          <w:r>
            <w:fldChar w:fldCharType="begin"/>
          </w:r>
          <w:r>
            <w:instrText xml:space="preserve"> PAGEREF _Toc256000413 \h </w:instrText>
          </w:r>
          <w:r>
            <w:fldChar w:fldCharType="separate"/>
          </w:r>
          <w:r>
            <w:t>157</w:t>
          </w:r>
          <w:r>
            <w:fldChar w:fldCharType="end"/>
          </w:r>
        </w:p>
        <w:p>
          <w:pPr>
            <w:pStyle w:val="TOC3"/>
            <w:tabs>
              <w:tab w:val="left" w:pos="1000"/>
              <w:tab w:val="right" w:leader="dot" w:pos="8487"/>
            </w:tabs>
            <w:rPr>
              <w:rFonts w:asciiTheme="minorHAnsi" w:hAnsiTheme="minorHAnsi"/>
              <w:noProof/>
              <w:sz w:val="22"/>
            </w:rPr>
          </w:pPr>
          <w:r>
            <w:t>6.10.10</w:t>
          </w:r>
          <w:r>
            <w:rPr>
              <w:rFonts w:asciiTheme="minorHAnsi" w:hAnsiTheme="minorHAnsi"/>
              <w:noProof/>
              <w:sz w:val="22"/>
            </w:rPr>
            <w:tab/>
          </w:r>
          <w:r>
            <w:t>Forward message to e-mail address</w:t>
          </w:r>
          <w:r>
            <w:tab/>
          </w:r>
          <w:r>
            <w:fldChar w:fldCharType="begin"/>
          </w:r>
          <w:r>
            <w:instrText xml:space="preserve"> PAGEREF _Toc256000414 \h </w:instrText>
          </w:r>
          <w:r>
            <w:fldChar w:fldCharType="separate"/>
          </w:r>
          <w:r>
            <w:t>158</w:t>
          </w:r>
          <w:r>
            <w:fldChar w:fldCharType="end"/>
          </w:r>
        </w:p>
        <w:p>
          <w:pPr>
            <w:pStyle w:val="TOC3"/>
            <w:tabs>
              <w:tab w:val="left" w:pos="1000"/>
              <w:tab w:val="right" w:leader="dot" w:pos="8487"/>
            </w:tabs>
            <w:rPr>
              <w:rFonts w:asciiTheme="minorHAnsi" w:hAnsiTheme="minorHAnsi"/>
              <w:noProof/>
              <w:sz w:val="22"/>
            </w:rPr>
          </w:pPr>
          <w:r>
            <w:t>6.10.11</w:t>
          </w:r>
          <w:r>
            <w:rPr>
              <w:rFonts w:asciiTheme="minorHAnsi" w:hAnsiTheme="minorHAnsi"/>
              <w:noProof/>
              <w:sz w:val="22"/>
            </w:rPr>
            <w:tab/>
          </w:r>
          <w:r>
            <w:t>Forward message to trusted recipient and authority</w:t>
          </w:r>
          <w:r>
            <w:tab/>
          </w:r>
          <w:r>
            <w:fldChar w:fldCharType="begin"/>
          </w:r>
          <w:r>
            <w:instrText xml:space="preserve"> PAGEREF _Toc256000415 \h </w:instrText>
          </w:r>
          <w:r>
            <w:fldChar w:fldCharType="separate"/>
          </w:r>
          <w:r>
            <w:t>161</w:t>
          </w:r>
          <w:r>
            <w:fldChar w:fldCharType="end"/>
          </w:r>
        </w:p>
        <w:p>
          <w:pPr>
            <w:pStyle w:val="TOC3"/>
            <w:tabs>
              <w:tab w:val="left" w:pos="1000"/>
              <w:tab w:val="right" w:leader="dot" w:pos="8487"/>
            </w:tabs>
            <w:rPr>
              <w:rFonts w:asciiTheme="minorHAnsi" w:hAnsiTheme="minorHAnsi"/>
              <w:noProof/>
              <w:sz w:val="22"/>
            </w:rPr>
          </w:pPr>
          <w:r>
            <w:t>6.10.12</w:t>
          </w:r>
          <w:r>
            <w:rPr>
              <w:rFonts w:asciiTheme="minorHAnsi" w:hAnsiTheme="minorHAnsi"/>
              <w:noProof/>
              <w:sz w:val="22"/>
            </w:rPr>
            <w:tab/>
          </w:r>
          <w:r>
            <w:t>ReplyData mail threads</w:t>
          </w:r>
          <w:r>
            <w:tab/>
          </w:r>
          <w:r>
            <w:fldChar w:fldCharType="begin"/>
          </w:r>
          <w:r>
            <w:instrText xml:space="preserve"> PAGEREF _Toc256000416 \h </w:instrText>
          </w:r>
          <w:r>
            <w:fldChar w:fldCharType="separate"/>
          </w:r>
          <w:r>
            <w:t>164</w:t>
          </w:r>
          <w:r>
            <w:fldChar w:fldCharType="end"/>
          </w:r>
        </w:p>
        <w:p>
          <w:pPr>
            <w:pStyle w:val="TOC3"/>
            <w:tabs>
              <w:tab w:val="left" w:pos="1000"/>
              <w:tab w:val="right" w:leader="dot" w:pos="8487"/>
            </w:tabs>
            <w:rPr>
              <w:rFonts w:asciiTheme="minorHAnsi" w:hAnsiTheme="minorHAnsi"/>
              <w:noProof/>
              <w:sz w:val="22"/>
            </w:rPr>
          </w:pPr>
          <w:r>
            <w:t>6.10.13</w:t>
          </w:r>
          <w:r>
            <w:rPr>
              <w:rFonts w:asciiTheme="minorHAnsi" w:hAnsiTheme="minorHAnsi"/>
              <w:noProof/>
              <w:sz w:val="22"/>
            </w:rPr>
            <w:tab/>
          </w:r>
          <w:r>
            <w:t>Write to the authorities</w:t>
          </w:r>
          <w:r>
            <w:tab/>
          </w:r>
          <w:r>
            <w:fldChar w:fldCharType="begin"/>
          </w:r>
          <w:r>
            <w:instrText xml:space="preserve"> PAGEREF _Toc256000417 \h </w:instrText>
          </w:r>
          <w:r>
            <w:fldChar w:fldCharType="separate"/>
          </w:r>
          <w:r>
            <w:t>164</w:t>
          </w:r>
          <w:r>
            <w:fldChar w:fldCharType="end"/>
          </w:r>
        </w:p>
        <w:p>
          <w:pPr>
            <w:pStyle w:val="TOC3"/>
            <w:tabs>
              <w:tab w:val="left" w:pos="1000"/>
              <w:tab w:val="right" w:leader="dot" w:pos="8487"/>
            </w:tabs>
            <w:rPr>
              <w:rFonts w:asciiTheme="minorHAnsi" w:hAnsiTheme="minorHAnsi"/>
              <w:noProof/>
              <w:sz w:val="22"/>
            </w:rPr>
          </w:pPr>
          <w:r>
            <w:t>6.10.14</w:t>
          </w:r>
          <w:r>
            <w:rPr>
              <w:rFonts w:asciiTheme="minorHAnsi" w:hAnsiTheme="minorHAnsi"/>
              <w:noProof/>
              <w:sz w:val="22"/>
            </w:rPr>
            <w:tab/>
          </w:r>
          <w:r>
            <w:t>Examples of error messages</w:t>
          </w:r>
          <w:r>
            <w:tab/>
          </w:r>
          <w:r>
            <w:fldChar w:fldCharType="begin"/>
          </w:r>
          <w:r>
            <w:instrText xml:space="preserve"> PAGEREF _Toc256000418 \h </w:instrText>
          </w:r>
          <w:r>
            <w:fldChar w:fldCharType="separate"/>
          </w:r>
          <w:r>
            <w:t>165</w:t>
          </w:r>
          <w:r>
            <w:fldChar w:fldCharType="end"/>
          </w:r>
        </w:p>
        <w:p>
          <w:pPr>
            <w:pStyle w:val="TOC2"/>
            <w:tabs>
              <w:tab w:val="left" w:pos="800"/>
              <w:tab w:val="right" w:leader="dot" w:pos="8487"/>
            </w:tabs>
            <w:rPr>
              <w:rFonts w:asciiTheme="minorHAnsi" w:hAnsiTheme="minorHAnsi"/>
              <w:noProof/>
              <w:sz w:val="22"/>
            </w:rPr>
          </w:pPr>
          <w:r>
            <w:t>6.11</w:t>
          </w:r>
          <w:r>
            <w:rPr>
              <w:rFonts w:asciiTheme="minorHAnsi" w:hAnsiTheme="minorHAnsi"/>
              <w:noProof/>
              <w:sz w:val="22"/>
            </w:rPr>
            <w:tab/>
          </w:r>
          <w:r>
            <w:t>Uploading invalid html to a file</w:t>
          </w:r>
          <w:r>
            <w:tab/>
          </w:r>
          <w:r>
            <w:fldChar w:fldCharType="begin"/>
          </w:r>
          <w:r>
            <w:instrText xml:space="preserve"> PAGEREF _Toc256000419 \h </w:instrText>
          </w:r>
          <w:r>
            <w:fldChar w:fldCharType="separate"/>
          </w:r>
          <w:r>
            <w:t>165</w:t>
          </w:r>
          <w:r>
            <w:fldChar w:fldCharType="end"/>
          </w:r>
        </w:p>
        <w:p>
          <w:pPr>
            <w:pStyle w:val="TOC2"/>
            <w:tabs>
              <w:tab w:val="left" w:pos="800"/>
              <w:tab w:val="right" w:leader="dot" w:pos="8487"/>
            </w:tabs>
            <w:rPr>
              <w:rFonts w:asciiTheme="minorHAnsi" w:hAnsiTheme="minorHAnsi"/>
              <w:noProof/>
              <w:sz w:val="22"/>
            </w:rPr>
          </w:pPr>
          <w:r>
            <w:t>6.12</w:t>
          </w:r>
          <w:r>
            <w:rPr>
              <w:rFonts w:asciiTheme="minorHAnsi" w:hAnsiTheme="minorHAnsi"/>
              <w:noProof/>
              <w:sz w:val="22"/>
            </w:rPr>
            <w:tab/>
          </w:r>
          <w:r>
            <w:t>Trying to send a message without content in the main document</w:t>
          </w:r>
          <w:r>
            <w:tab/>
          </w:r>
          <w:r>
            <w:fldChar w:fldCharType="begin"/>
          </w:r>
          <w:r>
            <w:instrText xml:space="preserve"> PAGEREF _Toc256000420 \h </w:instrText>
          </w:r>
          <w:r>
            <w:fldChar w:fldCharType="separate"/>
          </w:r>
          <w:r>
            <w:t>167</w:t>
          </w:r>
          <w:r>
            <w:fldChar w:fldCharType="end"/>
          </w:r>
        </w:p>
        <w:p>
          <w:pPr>
            <w:pStyle w:val="TOC2"/>
            <w:tabs>
              <w:tab w:val="left" w:pos="800"/>
              <w:tab w:val="right" w:leader="dot" w:pos="8487"/>
            </w:tabs>
            <w:rPr>
              <w:rFonts w:asciiTheme="minorHAnsi" w:hAnsiTheme="minorHAnsi"/>
              <w:noProof/>
              <w:sz w:val="22"/>
            </w:rPr>
          </w:pPr>
          <w:r>
            <w:t>6.13</w:t>
          </w:r>
          <w:r>
            <w:rPr>
              <w:rFonts w:asciiTheme="minorHAnsi" w:hAnsiTheme="minorHAnsi"/>
              <w:noProof/>
              <w:sz w:val="22"/>
            </w:rPr>
            <w:tab/>
          </w:r>
          <w:r>
            <w:t>Replying to an unreplyable message (reply = false)</w:t>
          </w:r>
          <w:r>
            <w:tab/>
          </w:r>
          <w:r>
            <w:fldChar w:fldCharType="begin"/>
          </w:r>
          <w:r>
            <w:instrText xml:space="preserve"> PAGEREF _Toc256000421 \h </w:instrText>
          </w:r>
          <w:r>
            <w:fldChar w:fldCharType="separate"/>
          </w:r>
          <w:r>
            <w:t>167</w:t>
          </w:r>
          <w:r>
            <w:fldChar w:fldCharType="end"/>
          </w:r>
        </w:p>
        <w:p>
          <w:pPr>
            <w:pStyle w:val="TOC3"/>
            <w:tabs>
              <w:tab w:val="left" w:pos="800"/>
              <w:tab w:val="right" w:leader="dot" w:pos="8487"/>
            </w:tabs>
            <w:rPr>
              <w:rFonts w:asciiTheme="minorHAnsi" w:hAnsiTheme="minorHAnsi"/>
              <w:noProof/>
              <w:sz w:val="22"/>
            </w:rPr>
          </w:pPr>
          <w:r>
            <w:t>6.13.1</w:t>
          </w:r>
          <w:r>
            <w:rPr>
              <w:rFonts w:asciiTheme="minorHAnsi" w:hAnsiTheme="minorHAnsi"/>
              <w:noProof/>
              <w:sz w:val="22"/>
            </w:rPr>
            <w:tab/>
          </w:r>
          <w:r>
            <w:t>Message state action matrix</w:t>
          </w:r>
          <w:r>
            <w:tab/>
          </w:r>
          <w:r>
            <w:fldChar w:fldCharType="begin"/>
          </w:r>
          <w:r>
            <w:instrText xml:space="preserve"> PAGEREF _Toc256000422 \h </w:instrText>
          </w:r>
          <w:r>
            <w:fldChar w:fldCharType="separate"/>
          </w:r>
          <w:r>
            <w:t>167</w:t>
          </w:r>
          <w:r>
            <w:fldChar w:fldCharType="end"/>
          </w:r>
        </w:p>
        <w:p>
          <w:pPr>
            <w:pStyle w:val="TOC1"/>
            <w:tabs>
              <w:tab w:val="left" w:pos="400"/>
              <w:tab w:val="right" w:leader="dot" w:pos="8487"/>
            </w:tabs>
            <w:rPr>
              <w:rFonts w:asciiTheme="minorHAnsi" w:hAnsiTheme="minorHAnsi"/>
              <w:noProof/>
              <w:sz w:val="22"/>
            </w:rPr>
          </w:pPr>
          <w:r>
            <w:t>7</w:t>
          </w:r>
          <w:r>
            <w:rPr>
              <w:rFonts w:asciiTheme="minorHAnsi" w:hAnsiTheme="minorHAnsi"/>
              <w:noProof/>
              <w:sz w:val="22"/>
            </w:rPr>
            <w:tab/>
          </w:r>
          <w:r>
            <w:t>Event log services - TI</w:t>
          </w:r>
          <w:r>
            <w:tab/>
          </w:r>
          <w:r>
            <w:fldChar w:fldCharType="begin"/>
          </w:r>
          <w:r>
            <w:instrText xml:space="preserve"> PAGEREF _Toc256000423 \h </w:instrText>
          </w:r>
          <w:r>
            <w:fldChar w:fldCharType="separate"/>
          </w:r>
          <w:r>
            <w:t>169</w:t>
          </w:r>
          <w:r>
            <w:fldChar w:fldCharType="end"/>
          </w:r>
        </w:p>
        <w:p>
          <w:pPr>
            <w:pStyle w:val="TOC2"/>
            <w:tabs>
              <w:tab w:val="left" w:pos="600"/>
              <w:tab w:val="right" w:leader="dot" w:pos="8487"/>
            </w:tabs>
            <w:rPr>
              <w:rFonts w:asciiTheme="minorHAnsi" w:hAnsiTheme="minorHAnsi"/>
              <w:noProof/>
              <w:sz w:val="22"/>
            </w:rPr>
          </w:pPr>
          <w:r>
            <w:t>7.1</w:t>
          </w:r>
          <w:r>
            <w:rPr>
              <w:rFonts w:asciiTheme="minorHAnsi" w:hAnsiTheme="minorHAnsi"/>
              <w:noProof/>
              <w:sz w:val="22"/>
            </w:rPr>
            <w:tab/>
          </w:r>
          <w:r>
            <w:t>Querying the event-log</w:t>
          </w:r>
          <w:r>
            <w:tab/>
          </w:r>
          <w:r>
            <w:fldChar w:fldCharType="begin"/>
          </w:r>
          <w:r>
            <w:instrText xml:space="preserve"> PAGEREF _Toc256000424 \h </w:instrText>
          </w:r>
          <w:r>
            <w:fldChar w:fldCharType="separate"/>
          </w:r>
          <w:r>
            <w:t>170</w:t>
          </w:r>
          <w:r>
            <w:fldChar w:fldCharType="end"/>
          </w:r>
        </w:p>
        <w:p>
          <w:pPr>
            <w:pStyle w:val="TOC3"/>
            <w:tabs>
              <w:tab w:val="left" w:pos="800"/>
              <w:tab w:val="right" w:leader="dot" w:pos="8487"/>
            </w:tabs>
            <w:rPr>
              <w:rFonts w:asciiTheme="minorHAnsi" w:hAnsiTheme="minorHAnsi"/>
              <w:noProof/>
              <w:sz w:val="22"/>
            </w:rPr>
          </w:pPr>
          <w:r>
            <w:t>7.1.1</w:t>
          </w:r>
          <w:r>
            <w:rPr>
              <w:rFonts w:asciiTheme="minorHAnsi" w:hAnsiTheme="minorHAnsi"/>
              <w:noProof/>
              <w:sz w:val="22"/>
            </w:rPr>
            <w:tab/>
          </w:r>
          <w:r>
            <w:t>Querying</w:t>
          </w:r>
          <w:r>
            <w:tab/>
          </w:r>
          <w:r>
            <w:fldChar w:fldCharType="begin"/>
          </w:r>
          <w:r>
            <w:instrText xml:space="preserve"> PAGEREF _Toc256000425 \h </w:instrText>
          </w:r>
          <w:r>
            <w:fldChar w:fldCharType="separate"/>
          </w:r>
          <w:r>
            <w:t>170</w:t>
          </w:r>
          <w:r>
            <w:fldChar w:fldCharType="end"/>
          </w:r>
        </w:p>
        <w:p>
          <w:pPr>
            <w:pStyle w:val="TOC2"/>
            <w:tabs>
              <w:tab w:val="left" w:pos="600"/>
              <w:tab w:val="right" w:leader="dot" w:pos="8487"/>
            </w:tabs>
            <w:rPr>
              <w:rFonts w:asciiTheme="minorHAnsi" w:hAnsiTheme="minorHAnsi"/>
              <w:noProof/>
              <w:sz w:val="22"/>
            </w:rPr>
          </w:pPr>
          <w:r>
            <w:t>7.2</w:t>
          </w:r>
          <w:r>
            <w:rPr>
              <w:rFonts w:asciiTheme="minorHAnsi" w:hAnsiTheme="minorHAnsi"/>
              <w:noProof/>
              <w:sz w:val="22"/>
            </w:rPr>
            <w:tab/>
          </w:r>
          <w:r>
            <w:t>Event Log Index Events</w:t>
          </w:r>
          <w:r>
            <w:tab/>
          </w:r>
          <w:r>
            <w:fldChar w:fldCharType="begin"/>
          </w:r>
          <w:r>
            <w:instrText xml:space="preserve"> PAGEREF _Toc256000426 \h </w:instrText>
          </w:r>
          <w:r>
            <w:fldChar w:fldCharType="separate"/>
          </w:r>
          <w:r>
            <w:t>173</w:t>
          </w:r>
          <w:r>
            <w:fldChar w:fldCharType="end"/>
          </w:r>
        </w:p>
        <w:p>
          <w:pPr>
            <w:pStyle w:val="TOC3"/>
            <w:tabs>
              <w:tab w:val="left" w:pos="800"/>
              <w:tab w:val="right" w:leader="dot" w:pos="8487"/>
            </w:tabs>
            <w:rPr>
              <w:rFonts w:asciiTheme="minorHAnsi" w:hAnsiTheme="minorHAnsi"/>
              <w:noProof/>
              <w:sz w:val="22"/>
            </w:rPr>
          </w:pPr>
          <w:r>
            <w:t>7.2.1</w:t>
          </w:r>
          <w:r>
            <w:rPr>
              <w:rFonts w:asciiTheme="minorHAnsi" w:hAnsiTheme="minorHAnsi"/>
              <w:noProof/>
              <w:sz w:val="22"/>
            </w:rPr>
            <w:tab/>
          </w:r>
          <w:r>
            <w:t>Fields of interest on events grouped on subject.</w:t>
          </w:r>
          <w:r>
            <w:tab/>
          </w:r>
          <w:r>
            <w:fldChar w:fldCharType="begin"/>
          </w:r>
          <w:r>
            <w:instrText xml:space="preserve"> PAGEREF _Toc256000427 \h </w:instrText>
          </w:r>
          <w:r>
            <w:fldChar w:fldCharType="separate"/>
          </w:r>
          <w:r>
            <w:t>176</w:t>
          </w:r>
          <w:r>
            <w:fldChar w:fldCharType="end"/>
          </w:r>
        </w:p>
        <w:p>
          <w:pPr>
            <w:pStyle w:val="TOC1"/>
            <w:tabs>
              <w:tab w:val="left" w:pos="400"/>
              <w:tab w:val="right" w:leader="dot" w:pos="8487"/>
            </w:tabs>
            <w:rPr>
              <w:rFonts w:asciiTheme="minorHAnsi" w:hAnsiTheme="minorHAnsi"/>
              <w:noProof/>
              <w:sz w:val="22"/>
            </w:rPr>
          </w:pPr>
          <w:r>
            <w:t>8</w:t>
          </w:r>
          <w:r>
            <w:rPr>
              <w:rFonts w:asciiTheme="minorHAnsi" w:hAnsiTheme="minorHAnsi"/>
              <w:noProof/>
              <w:sz w:val="22"/>
            </w:rPr>
            <w:tab/>
          </w:r>
          <w:r>
            <w:t>Push notification integration - TI</w:t>
          </w:r>
          <w:r>
            <w:tab/>
          </w:r>
          <w:r>
            <w:fldChar w:fldCharType="begin"/>
          </w:r>
          <w:r>
            <w:instrText xml:space="preserve"> PAGEREF _Toc256000428 \h </w:instrText>
          </w:r>
          <w:r>
            <w:fldChar w:fldCharType="separate"/>
          </w:r>
          <w:r>
            <w:t>183</w:t>
          </w:r>
          <w:r>
            <w:fldChar w:fldCharType="end"/>
          </w:r>
        </w:p>
        <w:p>
          <w:pPr>
            <w:pStyle w:val="TOC2"/>
            <w:tabs>
              <w:tab w:val="left" w:pos="600"/>
              <w:tab w:val="right" w:leader="dot" w:pos="8487"/>
            </w:tabs>
            <w:rPr>
              <w:rFonts w:asciiTheme="minorHAnsi" w:hAnsiTheme="minorHAnsi"/>
              <w:noProof/>
              <w:sz w:val="22"/>
            </w:rPr>
          </w:pPr>
          <w:r>
            <w:t>8.1</w:t>
          </w:r>
          <w:r>
            <w:rPr>
              <w:rFonts w:asciiTheme="minorHAnsi" w:hAnsiTheme="minorHAnsi"/>
              <w:noProof/>
              <w:sz w:val="22"/>
            </w:rPr>
            <w:tab/>
          </w:r>
          <w:r>
            <w:t>Some general info about push notifications via DP</w:t>
          </w:r>
          <w:r>
            <w:tab/>
          </w:r>
          <w:r>
            <w:fldChar w:fldCharType="begin"/>
          </w:r>
          <w:r>
            <w:instrText xml:space="preserve"> PAGEREF _Toc256000429 \h </w:instrText>
          </w:r>
          <w:r>
            <w:fldChar w:fldCharType="separate"/>
          </w:r>
          <w:r>
            <w:t>183</w:t>
          </w:r>
          <w:r>
            <w:fldChar w:fldCharType="end"/>
          </w:r>
        </w:p>
        <w:p>
          <w:pPr>
            <w:pStyle w:val="TOC2"/>
            <w:tabs>
              <w:tab w:val="left" w:pos="600"/>
              <w:tab w:val="right" w:leader="dot" w:pos="8487"/>
            </w:tabs>
            <w:rPr>
              <w:rFonts w:asciiTheme="minorHAnsi" w:hAnsiTheme="minorHAnsi"/>
              <w:noProof/>
              <w:sz w:val="22"/>
            </w:rPr>
          </w:pPr>
          <w:r>
            <w:t>8.2</w:t>
          </w:r>
          <w:r>
            <w:rPr>
              <w:rFonts w:asciiTheme="minorHAnsi" w:hAnsiTheme="minorHAnsi"/>
              <w:noProof/>
              <w:sz w:val="22"/>
            </w:rPr>
            <w:tab/>
          </w:r>
          <w:r>
            <w:t>Registering as a push notification tenant (aka “I want to send push notifications”)</w:t>
          </w:r>
          <w:r>
            <w:tab/>
          </w:r>
          <w:r>
            <w:fldChar w:fldCharType="begin"/>
          </w:r>
          <w:r>
            <w:instrText xml:space="preserve"> PAGEREF _Toc256000430 \h </w:instrText>
          </w:r>
          <w:r>
            <w:fldChar w:fldCharType="separate"/>
          </w:r>
          <w:r>
            <w:t>184</w:t>
          </w:r>
          <w:r>
            <w:fldChar w:fldCharType="end"/>
          </w:r>
        </w:p>
        <w:p>
          <w:pPr>
            <w:pStyle w:val="TOC2"/>
            <w:tabs>
              <w:tab w:val="left" w:pos="600"/>
              <w:tab w:val="right" w:leader="dot" w:pos="8487"/>
            </w:tabs>
            <w:rPr>
              <w:rFonts w:asciiTheme="minorHAnsi" w:hAnsiTheme="minorHAnsi"/>
              <w:noProof/>
              <w:sz w:val="22"/>
            </w:rPr>
          </w:pPr>
          <w:r>
            <w:t>8.3</w:t>
          </w:r>
          <w:r>
            <w:rPr>
              <w:rFonts w:asciiTheme="minorHAnsi" w:hAnsiTheme="minorHAnsi"/>
              <w:noProof/>
              <w:sz w:val="22"/>
            </w:rPr>
            <w:tab/>
          </w:r>
          <w:r>
            <w:t>Creating FCM service account + private key</w:t>
          </w:r>
          <w:r>
            <w:tab/>
          </w:r>
          <w:r>
            <w:fldChar w:fldCharType="begin"/>
          </w:r>
          <w:r>
            <w:instrText xml:space="preserve"> PAGEREF _Toc256000431 \h </w:instrText>
          </w:r>
          <w:r>
            <w:fldChar w:fldCharType="separate"/>
          </w:r>
          <w:r>
            <w:t>185</w:t>
          </w:r>
          <w:r>
            <w:fldChar w:fldCharType="end"/>
          </w:r>
        </w:p>
        <w:p>
          <w:pPr>
            <w:pStyle w:val="TOC2"/>
            <w:tabs>
              <w:tab w:val="left" w:pos="600"/>
              <w:tab w:val="right" w:leader="dot" w:pos="8487"/>
            </w:tabs>
            <w:rPr>
              <w:rFonts w:asciiTheme="minorHAnsi" w:hAnsiTheme="minorHAnsi"/>
              <w:noProof/>
              <w:sz w:val="22"/>
            </w:rPr>
          </w:pPr>
          <w:r>
            <w:t>8.4</w:t>
          </w:r>
          <w:r>
            <w:rPr>
              <w:rFonts w:asciiTheme="minorHAnsi" w:hAnsiTheme="minorHAnsi"/>
              <w:noProof/>
              <w:sz w:val="22"/>
            </w:rPr>
            <w:tab/>
          </w:r>
          <w:r>
            <w:t>Interaction with “push notifications”</w:t>
          </w:r>
          <w:r>
            <w:tab/>
          </w:r>
          <w:r>
            <w:fldChar w:fldCharType="begin"/>
          </w:r>
          <w:r>
            <w:instrText xml:space="preserve"> PAGEREF _Toc256000432 \h </w:instrText>
          </w:r>
          <w:r>
            <w:fldChar w:fldCharType="separate"/>
          </w:r>
          <w:r>
            <w:t>188</w:t>
          </w:r>
          <w:r>
            <w:fldChar w:fldCharType="end"/>
          </w:r>
        </w:p>
        <w:p>
          <w:pPr>
            <w:pStyle w:val="TOC2"/>
            <w:tabs>
              <w:tab w:val="left" w:pos="600"/>
              <w:tab w:val="right" w:leader="dot" w:pos="8487"/>
            </w:tabs>
            <w:rPr>
              <w:rFonts w:asciiTheme="minorHAnsi" w:hAnsiTheme="minorHAnsi"/>
              <w:noProof/>
              <w:sz w:val="22"/>
            </w:rPr>
          </w:pPr>
          <w:r>
            <w:t>8.5</w:t>
          </w:r>
          <w:r>
            <w:rPr>
              <w:rFonts w:asciiTheme="minorHAnsi" w:hAnsiTheme="minorHAnsi"/>
              <w:noProof/>
              <w:sz w:val="22"/>
            </w:rPr>
            <w:tab/>
          </w:r>
          <w:r>
            <w:t>Subscription to push notification</w:t>
          </w:r>
          <w:r>
            <w:tab/>
          </w:r>
          <w:r>
            <w:fldChar w:fldCharType="begin"/>
          </w:r>
          <w:r>
            <w:instrText xml:space="preserve"> PAGEREF _Toc256000433 \h </w:instrText>
          </w:r>
          <w:r>
            <w:fldChar w:fldCharType="separate"/>
          </w:r>
          <w:r>
            <w:t>192</w:t>
          </w:r>
          <w:r>
            <w:fldChar w:fldCharType="end"/>
          </w:r>
        </w:p>
        <w:p>
          <w:pPr>
            <w:pStyle w:val="TOC3"/>
            <w:tabs>
              <w:tab w:val="left" w:pos="800"/>
              <w:tab w:val="right" w:leader="dot" w:pos="8487"/>
            </w:tabs>
            <w:rPr>
              <w:rFonts w:asciiTheme="minorHAnsi" w:hAnsiTheme="minorHAnsi"/>
              <w:noProof/>
              <w:sz w:val="22"/>
            </w:rPr>
          </w:pPr>
          <w:r>
            <w:t>8.5.1</w:t>
          </w:r>
          <w:r>
            <w:rPr>
              <w:rFonts w:asciiTheme="minorHAnsi" w:hAnsiTheme="minorHAnsi"/>
              <w:noProof/>
              <w:sz w:val="22"/>
            </w:rPr>
            <w:tab/>
          </w:r>
          <w:r>
            <w:t>Example</w:t>
          </w:r>
          <w:r>
            <w:tab/>
          </w:r>
          <w:r>
            <w:fldChar w:fldCharType="begin"/>
          </w:r>
          <w:r>
            <w:instrText xml:space="preserve"> PAGEREF _Toc256000434 \h </w:instrText>
          </w:r>
          <w:r>
            <w:fldChar w:fldCharType="separate"/>
          </w:r>
          <w:r>
            <w:t>193</w:t>
          </w:r>
          <w:r>
            <w:fldChar w:fldCharType="end"/>
          </w:r>
        </w:p>
        <w:p>
          <w:pPr>
            <w:pStyle w:val="TOC2"/>
            <w:tabs>
              <w:tab w:val="left" w:pos="600"/>
              <w:tab w:val="right" w:leader="dot" w:pos="8487"/>
            </w:tabs>
            <w:rPr>
              <w:rFonts w:asciiTheme="minorHAnsi" w:hAnsiTheme="minorHAnsi"/>
              <w:noProof/>
              <w:sz w:val="22"/>
            </w:rPr>
          </w:pPr>
          <w:r>
            <w:t>8.6</w:t>
          </w:r>
          <w:r>
            <w:rPr>
              <w:rFonts w:asciiTheme="minorHAnsi" w:hAnsiTheme="minorHAnsi"/>
              <w:noProof/>
              <w:sz w:val="22"/>
            </w:rPr>
            <w:tab/>
          </w:r>
          <w:r>
            <w:t>Visual guide for push notification flows</w:t>
          </w:r>
          <w:r>
            <w:tab/>
          </w:r>
          <w:r>
            <w:fldChar w:fldCharType="begin"/>
          </w:r>
          <w:r>
            <w:instrText xml:space="preserve"> PAGEREF _Toc256000435 \h </w:instrText>
          </w:r>
          <w:r>
            <w:fldChar w:fldCharType="separate"/>
          </w:r>
          <w:r>
            <w:t>195</w:t>
          </w:r>
          <w:r>
            <w:fldChar w:fldCharType="end"/>
          </w:r>
        </w:p>
        <w:p>
          <w:pPr>
            <w:pStyle w:val="TOC1"/>
            <w:tabs>
              <w:tab w:val="left" w:pos="400"/>
              <w:tab w:val="right" w:leader="dot" w:pos="8487"/>
            </w:tabs>
            <w:rPr>
              <w:rFonts w:asciiTheme="minorHAnsi" w:hAnsiTheme="minorHAnsi"/>
              <w:noProof/>
              <w:sz w:val="22"/>
            </w:rPr>
          </w:pPr>
          <w:r>
            <w:t>9</w:t>
          </w:r>
          <w:r>
            <w:rPr>
              <w:rFonts w:asciiTheme="minorHAnsi" w:hAnsiTheme="minorHAnsi"/>
              <w:noProof/>
              <w:sz w:val="22"/>
            </w:rPr>
            <w:tab/>
          </w:r>
          <w:r>
            <w:t>Identity registry services - TI</w:t>
          </w:r>
          <w:r>
            <w:tab/>
          </w:r>
          <w:r>
            <w:fldChar w:fldCharType="begin"/>
          </w:r>
          <w:r>
            <w:instrText xml:space="preserve"> PAGEREF _Toc256000436 \h </w:instrText>
          </w:r>
          <w:r>
            <w:fldChar w:fldCharType="separate"/>
          </w:r>
          <w:r>
            <w:t>196</w:t>
          </w:r>
          <w:r>
            <w:fldChar w:fldCharType="end"/>
          </w:r>
        </w:p>
        <w:p>
          <w:pPr>
            <w:pStyle w:val="TOC2"/>
            <w:tabs>
              <w:tab w:val="left" w:pos="600"/>
              <w:tab w:val="right" w:leader="dot" w:pos="8487"/>
            </w:tabs>
            <w:rPr>
              <w:rFonts w:asciiTheme="minorHAnsi" w:hAnsiTheme="minorHAnsi"/>
              <w:noProof/>
              <w:sz w:val="22"/>
            </w:rPr>
          </w:pPr>
          <w:r>
            <w:t>9.1</w:t>
          </w:r>
          <w:r>
            <w:rPr>
              <w:rFonts w:asciiTheme="minorHAnsi" w:hAnsiTheme="minorHAnsi"/>
              <w:noProof/>
              <w:sz w:val="22"/>
            </w:rPr>
            <w:tab/>
          </w:r>
          <w:r>
            <w:t>IDENTITIES</w:t>
          </w:r>
          <w:r>
            <w:tab/>
          </w:r>
          <w:r>
            <w:fldChar w:fldCharType="begin"/>
          </w:r>
          <w:r>
            <w:instrText xml:space="preserve"> PAGEREF _Toc256000437 \h </w:instrText>
          </w:r>
          <w:r>
            <w:fldChar w:fldCharType="separate"/>
          </w:r>
          <w:r>
            <w:t>196</w:t>
          </w:r>
          <w:r>
            <w:fldChar w:fldCharType="end"/>
          </w:r>
        </w:p>
        <w:p>
          <w:pPr>
            <w:pStyle w:val="TOC2"/>
            <w:tabs>
              <w:tab w:val="left" w:pos="600"/>
              <w:tab w:val="right" w:leader="dot" w:pos="8487"/>
            </w:tabs>
            <w:rPr>
              <w:rFonts w:asciiTheme="minorHAnsi" w:hAnsiTheme="minorHAnsi"/>
              <w:noProof/>
              <w:sz w:val="22"/>
            </w:rPr>
          </w:pPr>
          <w:r>
            <w:t>9.2</w:t>
          </w:r>
          <w:r>
            <w:rPr>
              <w:rFonts w:asciiTheme="minorHAnsi" w:hAnsiTheme="minorHAnsi"/>
              <w:noProof/>
              <w:sz w:val="22"/>
            </w:rPr>
            <w:tab/>
          </w:r>
          <w:r>
            <w:t>DIRECT PRIVILEGES</w:t>
          </w:r>
          <w:r>
            <w:tab/>
          </w:r>
          <w:r>
            <w:fldChar w:fldCharType="begin"/>
          </w:r>
          <w:r>
            <w:instrText xml:space="preserve"> PAGEREF _Toc256000438 \h </w:instrText>
          </w:r>
          <w:r>
            <w:fldChar w:fldCharType="separate"/>
          </w:r>
          <w:r>
            <w:t>197</w:t>
          </w:r>
          <w:r>
            <w:fldChar w:fldCharType="end"/>
          </w:r>
        </w:p>
        <w:p>
          <w:pPr>
            <w:pStyle w:val="TOC2"/>
            <w:tabs>
              <w:tab w:val="left" w:pos="600"/>
              <w:tab w:val="right" w:leader="dot" w:pos="8487"/>
            </w:tabs>
            <w:rPr>
              <w:rFonts w:asciiTheme="minorHAnsi" w:hAnsiTheme="minorHAnsi"/>
              <w:noProof/>
              <w:sz w:val="22"/>
            </w:rPr>
          </w:pPr>
          <w:r>
            <w:t>9.3</w:t>
          </w:r>
          <w:r>
            <w:rPr>
              <w:rFonts w:asciiTheme="minorHAnsi" w:hAnsiTheme="minorHAnsi"/>
              <w:noProof/>
              <w:sz w:val="22"/>
            </w:rPr>
            <w:tab/>
          </w:r>
          <w:r>
            <w:t>GRANTEE</w:t>
          </w:r>
          <w:r>
            <w:tab/>
          </w:r>
          <w:r>
            <w:fldChar w:fldCharType="begin"/>
          </w:r>
          <w:r>
            <w:instrText xml:space="preserve"> PAGEREF _Toc256000439 \h </w:instrText>
          </w:r>
          <w:r>
            <w:fldChar w:fldCharType="separate"/>
          </w:r>
          <w:r>
            <w:t>198</w:t>
          </w:r>
          <w:r>
            <w:fldChar w:fldCharType="end"/>
          </w:r>
        </w:p>
        <w:p>
          <w:pPr>
            <w:pStyle w:val="TOC2"/>
            <w:tabs>
              <w:tab w:val="left" w:pos="600"/>
              <w:tab w:val="right" w:leader="dot" w:pos="8487"/>
            </w:tabs>
            <w:rPr>
              <w:rFonts w:asciiTheme="minorHAnsi" w:hAnsiTheme="minorHAnsi"/>
              <w:noProof/>
              <w:sz w:val="22"/>
            </w:rPr>
          </w:pPr>
          <w:r>
            <w:t>9.4</w:t>
          </w:r>
          <w:r>
            <w:rPr>
              <w:rFonts w:asciiTheme="minorHAnsi" w:hAnsiTheme="minorHAnsi"/>
              <w:noProof/>
              <w:sz w:val="22"/>
            </w:rPr>
            <w:tab/>
          </w:r>
          <w:r>
            <w:t>IDENTITY GROUP</w:t>
          </w:r>
          <w:r>
            <w:tab/>
          </w:r>
          <w:r>
            <w:fldChar w:fldCharType="begin"/>
          </w:r>
          <w:r>
            <w:instrText xml:space="preserve"> PAGEREF _Toc256000440 \h </w:instrText>
          </w:r>
          <w:r>
            <w:fldChar w:fldCharType="separate"/>
          </w:r>
          <w:r>
            <w:t>198</w:t>
          </w:r>
          <w:r>
            <w:fldChar w:fldCharType="end"/>
          </w:r>
        </w:p>
        <w:p>
          <w:pPr>
            <w:pStyle w:val="TOC2"/>
            <w:tabs>
              <w:tab w:val="left" w:pos="600"/>
              <w:tab w:val="right" w:leader="dot" w:pos="8487"/>
            </w:tabs>
            <w:rPr>
              <w:rFonts w:asciiTheme="minorHAnsi" w:hAnsiTheme="minorHAnsi"/>
              <w:noProof/>
              <w:sz w:val="22"/>
            </w:rPr>
          </w:pPr>
          <w:r>
            <w:t>9.5</w:t>
          </w:r>
          <w:r>
            <w:rPr>
              <w:rFonts w:asciiTheme="minorHAnsi" w:hAnsiTheme="minorHAnsi"/>
              <w:noProof/>
              <w:sz w:val="22"/>
            </w:rPr>
            <w:tab/>
          </w:r>
          <w:r>
            <w:t>PRIVILEGE TYPE</w:t>
          </w:r>
          <w:r>
            <w:tab/>
          </w:r>
          <w:r>
            <w:fldChar w:fldCharType="begin"/>
          </w:r>
          <w:r>
            <w:instrText xml:space="preserve"> PAGEREF _Toc256000441 \h </w:instrText>
          </w:r>
          <w:r>
            <w:fldChar w:fldCharType="separate"/>
          </w:r>
          <w:r>
            <w:t>199</w:t>
          </w:r>
          <w:r>
            <w:fldChar w:fldCharType="end"/>
          </w:r>
        </w:p>
        <w:p>
          <w:pPr>
            <w:pStyle w:val="TOC2"/>
            <w:tabs>
              <w:tab w:val="left" w:pos="600"/>
              <w:tab w:val="right" w:leader="dot" w:pos="8487"/>
            </w:tabs>
            <w:rPr>
              <w:rFonts w:asciiTheme="minorHAnsi" w:hAnsiTheme="minorHAnsi"/>
              <w:noProof/>
              <w:sz w:val="22"/>
            </w:rPr>
          </w:pPr>
          <w:r>
            <w:t>9.6</w:t>
          </w:r>
          <w:r>
            <w:rPr>
              <w:rFonts w:asciiTheme="minorHAnsi" w:hAnsiTheme="minorHAnsi"/>
              <w:noProof/>
              <w:sz w:val="22"/>
            </w:rPr>
            <w:tab/>
          </w:r>
          <w:r>
            <w:t>Querying Identities, Direct privileges, Privilege Type</w:t>
          </w:r>
          <w:r>
            <w:tab/>
          </w:r>
          <w:r>
            <w:fldChar w:fldCharType="begin"/>
          </w:r>
          <w:r>
            <w:instrText xml:space="preserve"> PAGEREF _Toc256000442 \h </w:instrText>
          </w:r>
          <w:r>
            <w:fldChar w:fldCharType="separate"/>
          </w:r>
          <w:r>
            <w:t>200</w:t>
          </w:r>
          <w:r>
            <w:fldChar w:fldCharType="end"/>
          </w:r>
        </w:p>
        <w:p>
          <w:pPr>
            <w:pStyle w:val="TOC2"/>
            <w:tabs>
              <w:tab w:val="left" w:pos="600"/>
              <w:tab w:val="right" w:leader="dot" w:pos="8487"/>
            </w:tabs>
            <w:rPr>
              <w:rFonts w:asciiTheme="minorHAnsi" w:hAnsiTheme="minorHAnsi"/>
              <w:noProof/>
              <w:sz w:val="22"/>
            </w:rPr>
          </w:pPr>
          <w:r>
            <w:t>9.7</w:t>
          </w:r>
          <w:r>
            <w:rPr>
              <w:rFonts w:asciiTheme="minorHAnsi" w:hAnsiTheme="minorHAnsi"/>
              <w:noProof/>
              <w:sz w:val="22"/>
            </w:rPr>
            <w:tab/>
          </w:r>
          <w:r>
            <w:t>IDENTITIES</w:t>
          </w:r>
          <w:r>
            <w:tab/>
          </w:r>
          <w:r>
            <w:fldChar w:fldCharType="begin"/>
          </w:r>
          <w:r>
            <w:instrText xml:space="preserve"> PAGEREF _Toc256000443 \h </w:instrText>
          </w:r>
          <w:r>
            <w:fldChar w:fldCharType="separate"/>
          </w:r>
          <w:r>
            <w:t>200</w:t>
          </w:r>
          <w:r>
            <w:fldChar w:fldCharType="end"/>
          </w:r>
        </w:p>
        <w:p>
          <w:pPr>
            <w:pStyle w:val="TOC3"/>
            <w:tabs>
              <w:tab w:val="left" w:pos="800"/>
              <w:tab w:val="right" w:leader="dot" w:pos="8487"/>
            </w:tabs>
            <w:rPr>
              <w:rFonts w:asciiTheme="minorHAnsi" w:hAnsiTheme="minorHAnsi"/>
              <w:noProof/>
              <w:sz w:val="22"/>
            </w:rPr>
          </w:pPr>
          <w:r>
            <w:t>9.7.1</w:t>
          </w:r>
          <w:r>
            <w:rPr>
              <w:rFonts w:asciiTheme="minorHAnsi" w:hAnsiTheme="minorHAnsi"/>
              <w:noProof/>
              <w:sz w:val="22"/>
            </w:rPr>
            <w:tab/>
          </w:r>
          <w:r>
            <w:t>Fetching identities on ID</w:t>
          </w:r>
          <w:r>
            <w:tab/>
          </w:r>
          <w:r>
            <w:fldChar w:fldCharType="begin"/>
          </w:r>
          <w:r>
            <w:instrText xml:space="preserve"> PAGEREF _Toc256000444 \h </w:instrText>
          </w:r>
          <w:r>
            <w:fldChar w:fldCharType="separate"/>
          </w:r>
          <w:r>
            <w:t>200</w:t>
          </w:r>
          <w:r>
            <w:fldChar w:fldCharType="end"/>
          </w:r>
        </w:p>
        <w:p>
          <w:pPr>
            <w:pStyle w:val="TOC2"/>
            <w:tabs>
              <w:tab w:val="left" w:pos="600"/>
              <w:tab w:val="right" w:leader="dot" w:pos="8487"/>
            </w:tabs>
            <w:rPr>
              <w:rFonts w:asciiTheme="minorHAnsi" w:hAnsiTheme="minorHAnsi"/>
              <w:noProof/>
              <w:sz w:val="22"/>
            </w:rPr>
          </w:pPr>
          <w:r>
            <w:t>9.8</w:t>
          </w:r>
          <w:r>
            <w:rPr>
              <w:rFonts w:asciiTheme="minorHAnsi" w:hAnsiTheme="minorHAnsi"/>
              <w:noProof/>
              <w:sz w:val="22"/>
            </w:rPr>
            <w:tab/>
          </w:r>
          <w:r>
            <w:t>DIRECT PRIVILEGES</w:t>
          </w:r>
          <w:r>
            <w:tab/>
          </w:r>
          <w:r>
            <w:fldChar w:fldCharType="begin"/>
          </w:r>
          <w:r>
            <w:instrText xml:space="preserve"> PAGEREF _Toc256000445 \h </w:instrText>
          </w:r>
          <w:r>
            <w:fldChar w:fldCharType="separate"/>
          </w:r>
          <w:r>
            <w:t>201</w:t>
          </w:r>
          <w:r>
            <w:fldChar w:fldCharType="end"/>
          </w:r>
        </w:p>
        <w:p>
          <w:pPr>
            <w:pStyle w:val="TOC3"/>
            <w:tabs>
              <w:tab w:val="left" w:pos="800"/>
              <w:tab w:val="right" w:leader="dot" w:pos="8487"/>
            </w:tabs>
            <w:rPr>
              <w:rFonts w:asciiTheme="minorHAnsi" w:hAnsiTheme="minorHAnsi"/>
              <w:noProof/>
              <w:sz w:val="22"/>
            </w:rPr>
          </w:pPr>
          <w:r>
            <w:t>9.8.1</w:t>
          </w:r>
          <w:r>
            <w:rPr>
              <w:rFonts w:asciiTheme="minorHAnsi" w:hAnsiTheme="minorHAnsi"/>
              <w:noProof/>
              <w:sz w:val="22"/>
            </w:rPr>
            <w:tab/>
          </w:r>
          <w:r>
            <w:t>Fetching Direct privileges on ID</w:t>
          </w:r>
          <w:r>
            <w:tab/>
          </w:r>
          <w:r>
            <w:fldChar w:fldCharType="begin"/>
          </w:r>
          <w:r>
            <w:instrText xml:space="preserve"> PAGEREF _Toc256000446 \h </w:instrText>
          </w:r>
          <w:r>
            <w:fldChar w:fldCharType="separate"/>
          </w:r>
          <w:r>
            <w:t>201</w:t>
          </w:r>
          <w:r>
            <w:fldChar w:fldCharType="end"/>
          </w:r>
        </w:p>
        <w:p>
          <w:pPr>
            <w:pStyle w:val="TOC2"/>
            <w:tabs>
              <w:tab w:val="left" w:pos="600"/>
              <w:tab w:val="right" w:leader="dot" w:pos="8487"/>
            </w:tabs>
            <w:rPr>
              <w:rFonts w:asciiTheme="minorHAnsi" w:hAnsiTheme="minorHAnsi"/>
              <w:noProof/>
              <w:sz w:val="22"/>
            </w:rPr>
          </w:pPr>
          <w:r>
            <w:t>9.9</w:t>
          </w:r>
          <w:r>
            <w:rPr>
              <w:rFonts w:asciiTheme="minorHAnsi" w:hAnsiTheme="minorHAnsi"/>
              <w:noProof/>
              <w:sz w:val="22"/>
            </w:rPr>
            <w:tab/>
          </w:r>
          <w:r>
            <w:t>PRIVILEGE TYPE</w:t>
          </w:r>
          <w:r>
            <w:tab/>
          </w:r>
          <w:r>
            <w:fldChar w:fldCharType="begin"/>
          </w:r>
          <w:r>
            <w:instrText xml:space="preserve"> PAGEREF _Toc256000447 \h </w:instrText>
          </w:r>
          <w:r>
            <w:fldChar w:fldCharType="separate"/>
          </w:r>
          <w:r>
            <w:t>201</w:t>
          </w:r>
          <w:r>
            <w:fldChar w:fldCharType="end"/>
          </w:r>
        </w:p>
        <w:p>
          <w:pPr>
            <w:pStyle w:val="TOC2"/>
            <w:tabs>
              <w:tab w:val="left" w:pos="800"/>
              <w:tab w:val="right" w:leader="dot" w:pos="8487"/>
            </w:tabs>
            <w:rPr>
              <w:rFonts w:asciiTheme="minorHAnsi" w:hAnsiTheme="minorHAnsi"/>
              <w:noProof/>
              <w:sz w:val="22"/>
            </w:rPr>
          </w:pPr>
          <w:r>
            <w:t>9.10</w:t>
          </w:r>
          <w:r>
            <w:rPr>
              <w:rFonts w:asciiTheme="minorHAnsi" w:hAnsiTheme="minorHAnsi"/>
              <w:noProof/>
              <w:sz w:val="22"/>
            </w:rPr>
            <w:tab/>
          </w:r>
          <w:r>
            <w:t>Direct privilege</w:t>
          </w:r>
          <w:r>
            <w:tab/>
          </w:r>
          <w:r>
            <w:fldChar w:fldCharType="begin"/>
          </w:r>
          <w:r>
            <w:instrText xml:space="preserve"> PAGEREF _Toc256000448 \h </w:instrText>
          </w:r>
          <w:r>
            <w:fldChar w:fldCharType="separate"/>
          </w:r>
          <w:r>
            <w:t>201</w:t>
          </w:r>
          <w:r>
            <w:fldChar w:fldCharType="end"/>
          </w:r>
        </w:p>
        <w:p>
          <w:pPr>
            <w:pStyle w:val="TOC2"/>
            <w:tabs>
              <w:tab w:val="left" w:pos="800"/>
              <w:tab w:val="right" w:leader="dot" w:pos="8487"/>
            </w:tabs>
            <w:rPr>
              <w:rFonts w:asciiTheme="minorHAnsi" w:hAnsiTheme="minorHAnsi"/>
              <w:noProof/>
              <w:sz w:val="22"/>
            </w:rPr>
          </w:pPr>
          <w:r>
            <w:t>9.11</w:t>
          </w:r>
          <w:r>
            <w:rPr>
              <w:rFonts w:asciiTheme="minorHAnsi" w:hAnsiTheme="minorHAnsi"/>
              <w:noProof/>
              <w:sz w:val="22"/>
            </w:rPr>
            <w:tab/>
          </w:r>
          <w:r>
            <w:t>Creating Direct privilege</w:t>
          </w:r>
          <w:r>
            <w:tab/>
          </w:r>
          <w:r>
            <w:fldChar w:fldCharType="begin"/>
          </w:r>
          <w:r>
            <w:instrText xml:space="preserve"> PAGEREF _Toc256000449 \h </w:instrText>
          </w:r>
          <w:r>
            <w:fldChar w:fldCharType="separate"/>
          </w:r>
          <w:r>
            <w:t>202</w:t>
          </w:r>
          <w:r>
            <w:fldChar w:fldCharType="end"/>
          </w:r>
        </w:p>
        <w:p>
          <w:pPr>
            <w:pStyle w:val="TOC2"/>
            <w:tabs>
              <w:tab w:val="left" w:pos="800"/>
              <w:tab w:val="right" w:leader="dot" w:pos="8487"/>
            </w:tabs>
            <w:rPr>
              <w:rFonts w:asciiTheme="minorHAnsi" w:hAnsiTheme="minorHAnsi"/>
              <w:noProof/>
              <w:sz w:val="22"/>
            </w:rPr>
          </w:pPr>
          <w:r>
            <w:t>9.12</w:t>
          </w:r>
          <w:r>
            <w:rPr>
              <w:rFonts w:asciiTheme="minorHAnsi" w:hAnsiTheme="minorHAnsi"/>
              <w:noProof/>
              <w:sz w:val="22"/>
            </w:rPr>
            <w:tab/>
          </w:r>
          <w:r>
            <w:t>Privilege group</w:t>
          </w:r>
          <w:r>
            <w:tab/>
          </w:r>
          <w:r>
            <w:fldChar w:fldCharType="begin"/>
          </w:r>
          <w:r>
            <w:instrText xml:space="preserve"> PAGEREF _Toc256000450 \h </w:instrText>
          </w:r>
          <w:r>
            <w:fldChar w:fldCharType="separate"/>
          </w:r>
          <w:r>
            <w:t>202</w:t>
          </w:r>
          <w:r>
            <w:fldChar w:fldCharType="end"/>
          </w:r>
        </w:p>
        <w:p>
          <w:pPr>
            <w:pStyle w:val="TOC2"/>
            <w:tabs>
              <w:tab w:val="left" w:pos="800"/>
              <w:tab w:val="right" w:leader="dot" w:pos="8487"/>
            </w:tabs>
            <w:rPr>
              <w:rFonts w:asciiTheme="minorHAnsi" w:hAnsiTheme="minorHAnsi"/>
              <w:noProof/>
              <w:sz w:val="22"/>
            </w:rPr>
          </w:pPr>
          <w:r>
            <w:t>9.13</w:t>
          </w:r>
          <w:r>
            <w:rPr>
              <w:rFonts w:asciiTheme="minorHAnsi" w:hAnsiTheme="minorHAnsi"/>
              <w:noProof/>
              <w:sz w:val="22"/>
            </w:rPr>
            <w:tab/>
          </w:r>
          <w:r>
            <w:t>Querying the Privilege group</w:t>
          </w:r>
          <w:r>
            <w:tab/>
          </w:r>
          <w:r>
            <w:fldChar w:fldCharType="begin"/>
          </w:r>
          <w:r>
            <w:instrText xml:space="preserve"> PAGEREF _Toc256000451 \h </w:instrText>
          </w:r>
          <w:r>
            <w:fldChar w:fldCharType="separate"/>
          </w:r>
          <w:r>
            <w:t>203</w:t>
          </w:r>
          <w:r>
            <w:fldChar w:fldCharType="end"/>
          </w:r>
        </w:p>
        <w:p>
          <w:pPr>
            <w:pStyle w:val="TOC3"/>
            <w:tabs>
              <w:tab w:val="left" w:pos="800"/>
              <w:tab w:val="right" w:leader="dot" w:pos="8487"/>
            </w:tabs>
            <w:rPr>
              <w:rFonts w:asciiTheme="minorHAnsi" w:hAnsiTheme="minorHAnsi"/>
              <w:noProof/>
              <w:sz w:val="22"/>
            </w:rPr>
          </w:pPr>
          <w:r>
            <w:t>9.13.1</w:t>
          </w:r>
          <w:r>
            <w:rPr>
              <w:rFonts w:asciiTheme="minorHAnsi" w:hAnsiTheme="minorHAnsi"/>
              <w:noProof/>
              <w:sz w:val="22"/>
            </w:rPr>
            <w:tab/>
          </w:r>
          <w:r>
            <w:t>Fetching</w:t>
          </w:r>
          <w:r>
            <w:tab/>
          </w:r>
          <w:r>
            <w:fldChar w:fldCharType="begin"/>
          </w:r>
          <w:r>
            <w:instrText xml:space="preserve"> PAGEREF _Toc256000452 \h </w:instrText>
          </w:r>
          <w:r>
            <w:fldChar w:fldCharType="separate"/>
          </w:r>
          <w:r>
            <w:t>203</w:t>
          </w:r>
          <w:r>
            <w:fldChar w:fldCharType="end"/>
          </w:r>
        </w:p>
        <w:p>
          <w:pPr>
            <w:pStyle w:val="TOC3"/>
            <w:tabs>
              <w:tab w:val="left" w:pos="800"/>
              <w:tab w:val="right" w:leader="dot" w:pos="8487"/>
            </w:tabs>
            <w:rPr>
              <w:rFonts w:asciiTheme="minorHAnsi" w:hAnsiTheme="minorHAnsi"/>
              <w:noProof/>
              <w:sz w:val="22"/>
            </w:rPr>
          </w:pPr>
          <w:r>
            <w:t>9.13.2</w:t>
          </w:r>
          <w:r>
            <w:rPr>
              <w:rFonts w:asciiTheme="minorHAnsi" w:hAnsiTheme="minorHAnsi"/>
              <w:noProof/>
              <w:sz w:val="22"/>
            </w:rPr>
            <w:tab/>
          </w:r>
          <w:r>
            <w:t>Searching</w:t>
          </w:r>
          <w:r>
            <w:tab/>
          </w:r>
          <w:r>
            <w:fldChar w:fldCharType="begin"/>
          </w:r>
          <w:r>
            <w:instrText xml:space="preserve"> PAGEREF _Toc256000453 \h </w:instrText>
          </w:r>
          <w:r>
            <w:fldChar w:fldCharType="separate"/>
          </w:r>
          <w:r>
            <w:t>204</w:t>
          </w:r>
          <w:r>
            <w:fldChar w:fldCharType="end"/>
          </w:r>
        </w:p>
        <w:p>
          <w:pPr>
            <w:pStyle w:val="TOC3"/>
            <w:tabs>
              <w:tab w:val="left" w:pos="800"/>
              <w:tab w:val="right" w:leader="dot" w:pos="8487"/>
            </w:tabs>
            <w:rPr>
              <w:rFonts w:asciiTheme="minorHAnsi" w:hAnsiTheme="minorHAnsi"/>
              <w:noProof/>
              <w:sz w:val="22"/>
            </w:rPr>
          </w:pPr>
          <w:r>
            <w:t>9.13.3</w:t>
          </w:r>
          <w:r>
            <w:rPr>
              <w:rFonts w:asciiTheme="minorHAnsi" w:hAnsiTheme="minorHAnsi"/>
              <w:noProof/>
              <w:sz w:val="22"/>
            </w:rPr>
            <w:tab/>
          </w:r>
          <w:r>
            <w:t>Creating</w:t>
          </w:r>
          <w:r>
            <w:tab/>
          </w:r>
          <w:r>
            <w:fldChar w:fldCharType="begin"/>
          </w:r>
          <w:r>
            <w:instrText xml:space="preserve"> PAGEREF _Toc256000454 \h </w:instrText>
          </w:r>
          <w:r>
            <w:fldChar w:fldCharType="separate"/>
          </w:r>
          <w:r>
            <w:t>205</w:t>
          </w:r>
          <w:r>
            <w:fldChar w:fldCharType="end"/>
          </w:r>
        </w:p>
        <w:p>
          <w:pPr>
            <w:pStyle w:val="TOC3"/>
            <w:tabs>
              <w:tab w:val="left" w:pos="800"/>
              <w:tab w:val="right" w:leader="dot" w:pos="8487"/>
            </w:tabs>
            <w:rPr>
              <w:rFonts w:asciiTheme="minorHAnsi" w:hAnsiTheme="minorHAnsi"/>
              <w:noProof/>
              <w:sz w:val="22"/>
            </w:rPr>
          </w:pPr>
          <w:r>
            <w:t>9.13.4</w:t>
          </w:r>
          <w:r>
            <w:rPr>
              <w:rFonts w:asciiTheme="minorHAnsi" w:hAnsiTheme="minorHAnsi"/>
              <w:noProof/>
              <w:sz w:val="22"/>
            </w:rPr>
            <w:tab/>
          </w:r>
          <w:r>
            <w:t>Updating</w:t>
          </w:r>
          <w:r>
            <w:tab/>
          </w:r>
          <w:r>
            <w:fldChar w:fldCharType="begin"/>
          </w:r>
          <w:r>
            <w:instrText xml:space="preserve"> PAGEREF _Toc256000455 \h </w:instrText>
          </w:r>
          <w:r>
            <w:fldChar w:fldCharType="separate"/>
          </w:r>
          <w:r>
            <w:t>205</w:t>
          </w:r>
          <w:r>
            <w:fldChar w:fldCharType="end"/>
          </w:r>
        </w:p>
        <w:p>
          <w:pPr>
            <w:pStyle w:val="TOC3"/>
            <w:tabs>
              <w:tab w:val="left" w:pos="800"/>
              <w:tab w:val="right" w:leader="dot" w:pos="8487"/>
            </w:tabs>
            <w:rPr>
              <w:rFonts w:asciiTheme="minorHAnsi" w:hAnsiTheme="minorHAnsi"/>
              <w:noProof/>
              <w:sz w:val="22"/>
            </w:rPr>
          </w:pPr>
          <w:r>
            <w:t>9.13.5</w:t>
          </w:r>
          <w:r>
            <w:rPr>
              <w:rFonts w:asciiTheme="minorHAnsi" w:hAnsiTheme="minorHAnsi"/>
              <w:noProof/>
              <w:sz w:val="22"/>
            </w:rPr>
            <w:tab/>
          </w:r>
          <w:r>
            <w:t>Adding Privilege</w:t>
          </w:r>
          <w:r>
            <w:tab/>
          </w:r>
          <w:r>
            <w:fldChar w:fldCharType="begin"/>
          </w:r>
          <w:r>
            <w:instrText xml:space="preserve"> PAGEREF _Toc256000456 \h </w:instrText>
          </w:r>
          <w:r>
            <w:fldChar w:fldCharType="separate"/>
          </w:r>
          <w:r>
            <w:t>206</w:t>
          </w:r>
          <w:r>
            <w:fldChar w:fldCharType="end"/>
          </w:r>
        </w:p>
        <w:p>
          <w:pPr>
            <w:pStyle w:val="TOC3"/>
            <w:tabs>
              <w:tab w:val="left" w:pos="800"/>
              <w:tab w:val="right" w:leader="dot" w:pos="8487"/>
            </w:tabs>
            <w:rPr>
              <w:rFonts w:asciiTheme="minorHAnsi" w:hAnsiTheme="minorHAnsi"/>
              <w:noProof/>
              <w:sz w:val="22"/>
            </w:rPr>
          </w:pPr>
          <w:r>
            <w:t>9.13.6</w:t>
          </w:r>
          <w:r>
            <w:rPr>
              <w:rFonts w:asciiTheme="minorHAnsi" w:hAnsiTheme="minorHAnsi"/>
              <w:noProof/>
              <w:sz w:val="22"/>
            </w:rPr>
            <w:tab/>
          </w:r>
          <w:r>
            <w:t>Updating Privilege</w:t>
          </w:r>
          <w:r>
            <w:tab/>
          </w:r>
          <w:r>
            <w:fldChar w:fldCharType="begin"/>
          </w:r>
          <w:r>
            <w:instrText xml:space="preserve"> PAGEREF _Toc256000457 \h </w:instrText>
          </w:r>
          <w:r>
            <w:fldChar w:fldCharType="separate"/>
          </w:r>
          <w:r>
            <w:t>207</w:t>
          </w:r>
          <w:r>
            <w:fldChar w:fldCharType="end"/>
          </w:r>
        </w:p>
        <w:p>
          <w:pPr>
            <w:pStyle w:val="TOC3"/>
            <w:tabs>
              <w:tab w:val="left" w:pos="800"/>
              <w:tab w:val="right" w:leader="dot" w:pos="8487"/>
            </w:tabs>
            <w:rPr>
              <w:rFonts w:asciiTheme="minorHAnsi" w:hAnsiTheme="minorHAnsi"/>
              <w:noProof/>
              <w:sz w:val="22"/>
            </w:rPr>
          </w:pPr>
          <w:r>
            <w:t>9.13.7</w:t>
          </w:r>
          <w:r>
            <w:rPr>
              <w:rFonts w:asciiTheme="minorHAnsi" w:hAnsiTheme="minorHAnsi"/>
              <w:noProof/>
              <w:sz w:val="22"/>
            </w:rPr>
            <w:tab/>
          </w:r>
          <w:r>
            <w:t>Adding Grantee</w:t>
          </w:r>
          <w:r>
            <w:tab/>
          </w:r>
          <w:r>
            <w:fldChar w:fldCharType="begin"/>
          </w:r>
          <w:r>
            <w:instrText xml:space="preserve"> PAGEREF _Toc256000458 \h </w:instrText>
          </w:r>
          <w:r>
            <w:fldChar w:fldCharType="separate"/>
          </w:r>
          <w:r>
            <w:t>208</w:t>
          </w:r>
          <w:r>
            <w:fldChar w:fldCharType="end"/>
          </w:r>
        </w:p>
        <w:p>
          <w:pPr>
            <w:pStyle w:val="TOC3"/>
            <w:tabs>
              <w:tab w:val="left" w:pos="800"/>
              <w:tab w:val="right" w:leader="dot" w:pos="8487"/>
            </w:tabs>
            <w:rPr>
              <w:rFonts w:asciiTheme="minorHAnsi" w:hAnsiTheme="minorHAnsi"/>
              <w:noProof/>
              <w:sz w:val="22"/>
            </w:rPr>
          </w:pPr>
          <w:r>
            <w:t>9.13.8</w:t>
          </w:r>
          <w:r>
            <w:rPr>
              <w:rFonts w:asciiTheme="minorHAnsi" w:hAnsiTheme="minorHAnsi"/>
              <w:noProof/>
              <w:sz w:val="22"/>
            </w:rPr>
            <w:tab/>
          </w:r>
          <w:r>
            <w:t>Updating Grantee</w:t>
          </w:r>
          <w:r>
            <w:tab/>
          </w:r>
          <w:r>
            <w:fldChar w:fldCharType="begin"/>
          </w:r>
          <w:r>
            <w:instrText xml:space="preserve"> PAGEREF _Toc256000459 \h </w:instrText>
          </w:r>
          <w:r>
            <w:fldChar w:fldCharType="separate"/>
          </w:r>
          <w:r>
            <w:t>208</w:t>
          </w:r>
          <w:r>
            <w:fldChar w:fldCharType="end"/>
          </w:r>
        </w:p>
        <w:p>
          <w:pPr>
            <w:pStyle w:val="TOC1"/>
            <w:tabs>
              <w:tab w:val="left" w:pos="600"/>
              <w:tab w:val="right" w:leader="dot" w:pos="8487"/>
            </w:tabs>
            <w:rPr>
              <w:rFonts w:asciiTheme="minorHAnsi" w:hAnsiTheme="minorHAnsi"/>
              <w:noProof/>
              <w:sz w:val="22"/>
            </w:rPr>
          </w:pPr>
          <w:r>
            <w:t>10</w:t>
          </w:r>
          <w:r>
            <w:rPr>
              <w:rFonts w:asciiTheme="minorHAnsi" w:hAnsiTheme="minorHAnsi"/>
              <w:noProof/>
              <w:sz w:val="22"/>
            </w:rPr>
            <w:tab/>
          </w:r>
          <w:r>
            <w:t>Distribution - TI</w:t>
          </w:r>
          <w:r>
            <w:tab/>
          </w:r>
          <w:r>
            <w:fldChar w:fldCharType="begin"/>
          </w:r>
          <w:r>
            <w:instrText xml:space="preserve"> PAGEREF _Toc256000460 \h </w:instrText>
          </w:r>
          <w:r>
            <w:fldChar w:fldCharType="separate"/>
          </w:r>
          <w:r>
            <w:t>210</w:t>
          </w:r>
          <w:r>
            <w:fldChar w:fldCharType="end"/>
          </w:r>
        </w:p>
        <w:p>
          <w:pPr>
            <w:pStyle w:val="TOC2"/>
            <w:tabs>
              <w:tab w:val="left" w:pos="800"/>
              <w:tab w:val="right" w:leader="dot" w:pos="8487"/>
            </w:tabs>
            <w:rPr>
              <w:rFonts w:asciiTheme="minorHAnsi" w:hAnsiTheme="minorHAnsi"/>
              <w:noProof/>
              <w:sz w:val="22"/>
            </w:rPr>
          </w:pPr>
          <w:r>
            <w:t>10.1</w:t>
          </w:r>
          <w:r>
            <w:rPr>
              <w:rFonts w:asciiTheme="minorHAnsi" w:hAnsiTheme="minorHAnsi"/>
              <w:noProof/>
              <w:sz w:val="22"/>
            </w:rPr>
            <w:tab/>
          </w:r>
          <w:r>
            <w:t>Distribution Services</w:t>
          </w:r>
          <w:r>
            <w:tab/>
          </w:r>
          <w:r>
            <w:fldChar w:fldCharType="begin"/>
          </w:r>
          <w:r>
            <w:instrText xml:space="preserve"> PAGEREF _Toc256000461 \h </w:instrText>
          </w:r>
          <w:r>
            <w:fldChar w:fldCharType="separate"/>
          </w:r>
          <w:r>
            <w:t>210</w:t>
          </w:r>
          <w:r>
            <w:fldChar w:fldCharType="end"/>
          </w:r>
        </w:p>
        <w:p>
          <w:pPr>
            <w:pStyle w:val="TOC3"/>
            <w:tabs>
              <w:tab w:val="left" w:pos="800"/>
              <w:tab w:val="right" w:leader="dot" w:pos="8487"/>
            </w:tabs>
            <w:rPr>
              <w:rFonts w:asciiTheme="minorHAnsi" w:hAnsiTheme="minorHAnsi"/>
              <w:noProof/>
              <w:sz w:val="22"/>
            </w:rPr>
          </w:pPr>
          <w:r>
            <w:t>10.1.1</w:t>
          </w:r>
          <w:r>
            <w:rPr>
              <w:rFonts w:asciiTheme="minorHAnsi" w:hAnsiTheme="minorHAnsi"/>
              <w:noProof/>
              <w:sz w:val="22"/>
            </w:rPr>
            <w:tab/>
          </w:r>
          <w:r>
            <w:t>Legacy services: Sending DP/DP2 messages via REST</w:t>
          </w:r>
          <w:r>
            <w:tab/>
          </w:r>
          <w:r>
            <w:fldChar w:fldCharType="begin"/>
          </w:r>
          <w:r>
            <w:instrText xml:space="preserve"> PAGEREF _Toc256000462 \h </w:instrText>
          </w:r>
          <w:r>
            <w:fldChar w:fldCharType="separate"/>
          </w:r>
          <w:r>
            <w:t>210</w:t>
          </w:r>
          <w:r>
            <w:fldChar w:fldCharType="end"/>
          </w:r>
        </w:p>
        <w:p>
          <w:pPr>
            <w:pStyle w:val="TOC3"/>
            <w:tabs>
              <w:tab w:val="left" w:pos="800"/>
              <w:tab w:val="right" w:leader="dot" w:pos="8487"/>
            </w:tabs>
            <w:rPr>
              <w:rFonts w:asciiTheme="minorHAnsi" w:hAnsiTheme="minorHAnsi"/>
              <w:noProof/>
              <w:sz w:val="22"/>
            </w:rPr>
          </w:pPr>
          <w:r>
            <w:t>10.1.2</w:t>
          </w:r>
          <w:r>
            <w:rPr>
              <w:rFonts w:asciiTheme="minorHAnsi" w:hAnsiTheme="minorHAnsi"/>
              <w:noProof/>
              <w:sz w:val="22"/>
            </w:rPr>
            <w:tab/>
          </w:r>
          <w:r>
            <w:t>Asynchronous endpoint</w:t>
          </w:r>
          <w:r>
            <w:tab/>
          </w:r>
          <w:r>
            <w:fldChar w:fldCharType="begin"/>
          </w:r>
          <w:r>
            <w:instrText xml:space="preserve"> PAGEREF _Toc256000463 \h </w:instrText>
          </w:r>
          <w:r>
            <w:fldChar w:fldCharType="separate"/>
          </w:r>
          <w:r>
            <w:t>214</w:t>
          </w:r>
          <w:r>
            <w:fldChar w:fldCharType="end"/>
          </w:r>
        </w:p>
        <w:p>
          <w:pPr>
            <w:pStyle w:val="TOC3"/>
            <w:tabs>
              <w:tab w:val="left" w:pos="800"/>
              <w:tab w:val="right" w:leader="dot" w:pos="8487"/>
            </w:tabs>
            <w:rPr>
              <w:rFonts w:asciiTheme="minorHAnsi" w:hAnsiTheme="minorHAnsi"/>
              <w:noProof/>
              <w:sz w:val="22"/>
            </w:rPr>
          </w:pPr>
          <w:r>
            <w:t>10.1.3</w:t>
          </w:r>
          <w:r>
            <w:rPr>
              <w:rFonts w:asciiTheme="minorHAnsi" w:hAnsiTheme="minorHAnsi"/>
              <w:noProof/>
              <w:sz w:val="22"/>
            </w:rPr>
            <w:tab/>
          </w:r>
          <w:r>
            <w:t>Legacy services: Sending DP/DP2 messages via SFTP</w:t>
          </w:r>
          <w:r>
            <w:tab/>
          </w:r>
          <w:r>
            <w:fldChar w:fldCharType="begin"/>
          </w:r>
          <w:r>
            <w:instrText xml:space="preserve"> PAGEREF _Toc256000464 \h </w:instrText>
          </w:r>
          <w:r>
            <w:fldChar w:fldCharType="separate"/>
          </w:r>
          <w:r>
            <w:t>218</w:t>
          </w:r>
          <w:r>
            <w:fldChar w:fldCharType="end"/>
          </w:r>
        </w:p>
        <w:p>
          <w:pPr>
            <w:pStyle w:val="TOC3"/>
            <w:tabs>
              <w:tab w:val="left" w:pos="800"/>
              <w:tab w:val="right" w:leader="dot" w:pos="8487"/>
            </w:tabs>
            <w:rPr>
              <w:rFonts w:asciiTheme="minorHAnsi" w:hAnsiTheme="minorHAnsi"/>
              <w:noProof/>
              <w:sz w:val="22"/>
            </w:rPr>
          </w:pPr>
          <w:r>
            <w:t>10.1.4</w:t>
          </w:r>
          <w:r>
            <w:rPr>
              <w:rFonts w:asciiTheme="minorHAnsi" w:hAnsiTheme="minorHAnsi"/>
              <w:noProof/>
              <w:sz w:val="22"/>
            </w:rPr>
            <w:tab/>
          </w:r>
          <w:r>
            <w:t>Legacy services: Sending DP/DP2 messages via SMTP</w:t>
          </w:r>
          <w:r>
            <w:tab/>
          </w:r>
          <w:r>
            <w:fldChar w:fldCharType="begin"/>
          </w:r>
          <w:r>
            <w:instrText xml:space="preserve"> PAGEREF _Toc256000465 \h </w:instrText>
          </w:r>
          <w:r>
            <w:fldChar w:fldCharType="separate"/>
          </w:r>
          <w:r>
            <w:t>223</w:t>
          </w:r>
          <w:r>
            <w:fldChar w:fldCharType="end"/>
          </w:r>
        </w:p>
        <w:p>
          <w:pPr>
            <w:pStyle w:val="TOC3"/>
            <w:tabs>
              <w:tab w:val="left" w:pos="800"/>
              <w:tab w:val="right" w:leader="dot" w:pos="8487"/>
            </w:tabs>
            <w:rPr>
              <w:rFonts w:asciiTheme="minorHAnsi" w:hAnsiTheme="minorHAnsi"/>
              <w:noProof/>
              <w:sz w:val="22"/>
            </w:rPr>
          </w:pPr>
          <w:r>
            <w:t>10.1.5</w:t>
          </w:r>
          <w:r>
            <w:rPr>
              <w:rFonts w:asciiTheme="minorHAnsi" w:hAnsiTheme="minorHAnsi"/>
              <w:noProof/>
              <w:sz w:val="22"/>
            </w:rPr>
            <w:tab/>
          </w:r>
          <w:r>
            <w:t>Legacy error codes</w:t>
          </w:r>
          <w:r>
            <w:tab/>
          </w:r>
          <w:r>
            <w:fldChar w:fldCharType="begin"/>
          </w:r>
          <w:r>
            <w:instrText xml:space="preserve"> PAGEREF _Toc256000466 \h </w:instrText>
          </w:r>
          <w:r>
            <w:fldChar w:fldCharType="separate"/>
          </w:r>
          <w:r>
            <w:t>230</w:t>
          </w:r>
          <w:r>
            <w:fldChar w:fldCharType="end"/>
          </w:r>
        </w:p>
        <w:p>
          <w:pPr>
            <w:pStyle w:val="TOC3"/>
            <w:tabs>
              <w:tab w:val="left" w:pos="800"/>
              <w:tab w:val="right" w:leader="dot" w:pos="8487"/>
            </w:tabs>
            <w:rPr>
              <w:rFonts w:asciiTheme="minorHAnsi" w:hAnsiTheme="minorHAnsi"/>
              <w:noProof/>
              <w:sz w:val="22"/>
            </w:rPr>
          </w:pPr>
          <w:r>
            <w:t>10.1.6</w:t>
          </w:r>
          <w:r>
            <w:rPr>
              <w:rFonts w:asciiTheme="minorHAnsi" w:hAnsiTheme="minorHAnsi"/>
              <w:noProof/>
              <w:sz w:val="22"/>
            </w:rPr>
            <w:tab/>
          </w:r>
          <w:r>
            <w:t>Fetching registration status for contact</w:t>
          </w:r>
          <w:r>
            <w:tab/>
          </w:r>
          <w:r>
            <w:fldChar w:fldCharType="begin"/>
          </w:r>
          <w:r>
            <w:instrText xml:space="preserve"> PAGEREF _Toc256000467 \h </w:instrText>
          </w:r>
          <w:r>
            <w:fldChar w:fldCharType="separate"/>
          </w:r>
          <w:r>
            <w:t>232</w:t>
          </w:r>
          <w:r>
            <w:fldChar w:fldCharType="end"/>
          </w:r>
        </w:p>
        <w:p>
          <w:pPr>
            <w:pStyle w:val="TOC3"/>
            <w:tabs>
              <w:tab w:val="left" w:pos="800"/>
              <w:tab w:val="right" w:leader="dot" w:pos="8487"/>
            </w:tabs>
            <w:rPr>
              <w:rFonts w:asciiTheme="minorHAnsi" w:hAnsiTheme="minorHAnsi"/>
              <w:noProof/>
              <w:sz w:val="22"/>
            </w:rPr>
          </w:pPr>
          <w:r>
            <w:t>10.1.7</w:t>
          </w:r>
          <w:r>
            <w:rPr>
              <w:rFonts w:asciiTheme="minorHAnsi" w:hAnsiTheme="minorHAnsi"/>
              <w:noProof/>
              <w:sz w:val="22"/>
            </w:rPr>
            <w:tab/>
          </w:r>
          <w:r>
            <w:t>Fetching registration status list</w:t>
          </w:r>
          <w:r>
            <w:tab/>
          </w:r>
          <w:r>
            <w:fldChar w:fldCharType="begin"/>
          </w:r>
          <w:r>
            <w:instrText xml:space="preserve"> PAGEREF _Toc256000468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10.1.8</w:t>
          </w:r>
          <w:r>
            <w:rPr>
              <w:rFonts w:asciiTheme="minorHAnsi" w:hAnsiTheme="minorHAnsi"/>
              <w:noProof/>
              <w:sz w:val="22"/>
            </w:rPr>
            <w:tab/>
          </w:r>
          <w:r>
            <w:t>Fetching contact registration status part list</w:t>
          </w:r>
          <w:r>
            <w:tab/>
          </w:r>
          <w:r>
            <w:fldChar w:fldCharType="begin"/>
          </w:r>
          <w:r>
            <w:instrText xml:space="preserve"> PAGEREF _Toc256000469 \h </w:instrText>
          </w:r>
          <w:r>
            <w:fldChar w:fldCharType="separate"/>
          </w:r>
          <w:r>
            <w:t>233</w:t>
          </w:r>
          <w:r>
            <w:fldChar w:fldCharType="end"/>
          </w:r>
        </w:p>
        <w:p>
          <w:pPr>
            <w:pStyle w:val="TOC3"/>
            <w:tabs>
              <w:tab w:val="left" w:pos="800"/>
              <w:tab w:val="right" w:leader="dot" w:pos="8487"/>
            </w:tabs>
            <w:rPr>
              <w:rFonts w:asciiTheme="minorHAnsi" w:hAnsiTheme="minorHAnsi"/>
              <w:noProof/>
              <w:sz w:val="22"/>
            </w:rPr>
          </w:pPr>
          <w:r>
            <w:t>10.1.9</w:t>
          </w:r>
          <w:r>
            <w:rPr>
              <w:rFonts w:asciiTheme="minorHAnsi" w:hAnsiTheme="minorHAnsi"/>
              <w:noProof/>
              <w:sz w:val="22"/>
            </w:rPr>
            <w:tab/>
          </w:r>
          <w:r>
            <w:t>Bulk receipt list (massekvitteringsliste)</w:t>
          </w:r>
          <w:r>
            <w:tab/>
          </w:r>
          <w:r>
            <w:fldChar w:fldCharType="begin"/>
          </w:r>
          <w:r>
            <w:instrText xml:space="preserve"> PAGEREF _Toc256000470 \h </w:instrText>
          </w:r>
          <w:r>
            <w:fldChar w:fldCharType="separate"/>
          </w:r>
          <w:r>
            <w:t>235</w:t>
          </w:r>
          <w:r>
            <w:fldChar w:fldCharType="end"/>
          </w:r>
        </w:p>
        <w:p>
          <w:pPr>
            <w:pStyle w:val="TOC3"/>
            <w:tabs>
              <w:tab w:val="left" w:pos="1000"/>
              <w:tab w:val="right" w:leader="dot" w:pos="8487"/>
            </w:tabs>
            <w:rPr>
              <w:rFonts w:asciiTheme="minorHAnsi" w:hAnsiTheme="minorHAnsi"/>
              <w:noProof/>
              <w:sz w:val="22"/>
            </w:rPr>
          </w:pPr>
          <w:r>
            <w:t>10.1.10</w:t>
          </w:r>
          <w:r>
            <w:rPr>
              <w:rFonts w:asciiTheme="minorHAnsi" w:hAnsiTheme="minorHAnsi"/>
              <w:noProof/>
              <w:sz w:val="22"/>
            </w:rPr>
            <w:tab/>
          </w:r>
          <w:r>
            <w:t>Fetch bulk receipt list</w:t>
          </w:r>
          <w:r>
            <w:tab/>
          </w:r>
          <w:r>
            <w:fldChar w:fldCharType="begin"/>
          </w:r>
          <w:r>
            <w:instrText xml:space="preserve"> PAGEREF _Toc256000471 \h </w:instrText>
          </w:r>
          <w:r>
            <w:fldChar w:fldCharType="separate"/>
          </w:r>
          <w:r>
            <w:t>235</w:t>
          </w:r>
          <w:r>
            <w:fldChar w:fldCharType="end"/>
          </w:r>
        </w:p>
        <w:p>
          <w:pPr>
            <w:pStyle w:val="TOC3"/>
            <w:tabs>
              <w:tab w:val="left" w:pos="1000"/>
              <w:tab w:val="right" w:leader="dot" w:pos="8487"/>
            </w:tabs>
            <w:rPr>
              <w:rFonts w:asciiTheme="minorHAnsi" w:hAnsiTheme="minorHAnsi"/>
              <w:noProof/>
              <w:sz w:val="22"/>
            </w:rPr>
          </w:pPr>
          <w:r>
            <w:t>10.1.11</w:t>
          </w:r>
          <w:r>
            <w:rPr>
              <w:rFonts w:asciiTheme="minorHAnsi" w:hAnsiTheme="minorHAnsi"/>
              <w:noProof/>
              <w:sz w:val="22"/>
            </w:rPr>
            <w:tab/>
          </w:r>
          <w:r>
            <w:t>Delete bulk receipt list</w:t>
          </w:r>
          <w:r>
            <w:tab/>
          </w:r>
          <w:r>
            <w:fldChar w:fldCharType="begin"/>
          </w:r>
          <w:r>
            <w:instrText xml:space="preserve"> PAGEREF _Toc256000472 \h </w:instrText>
          </w:r>
          <w:r>
            <w:fldChar w:fldCharType="separate"/>
          </w:r>
          <w:r>
            <w:t>236</w:t>
          </w:r>
          <w:r>
            <w:fldChar w:fldCharType="end"/>
          </w:r>
        </w:p>
        <w:p>
          <w:pPr>
            <w:pStyle w:val="TOC3"/>
            <w:tabs>
              <w:tab w:val="left" w:pos="1000"/>
              <w:tab w:val="right" w:leader="dot" w:pos="8487"/>
            </w:tabs>
            <w:rPr>
              <w:rFonts w:asciiTheme="minorHAnsi" w:hAnsiTheme="minorHAnsi"/>
              <w:noProof/>
              <w:sz w:val="22"/>
            </w:rPr>
          </w:pPr>
          <w:r>
            <w:t>10.1.12</w:t>
          </w:r>
          <w:r>
            <w:rPr>
              <w:rFonts w:asciiTheme="minorHAnsi" w:hAnsiTheme="minorHAnsi"/>
              <w:noProof/>
              <w:sz w:val="22"/>
            </w:rPr>
            <w:tab/>
          </w:r>
          <w:r>
            <w:t>Handling of reply destination in NgDP contact structure when sending DP/ DP2</w:t>
          </w:r>
          <w:r>
            <w:tab/>
          </w:r>
          <w:r>
            <w:fldChar w:fldCharType="begin"/>
          </w:r>
          <w:r>
            <w:instrText xml:space="preserve"> PAGEREF _Toc256000473 \h </w:instrText>
          </w:r>
          <w:r>
            <w:fldChar w:fldCharType="separate"/>
          </w:r>
          <w:r>
            <w:t>237</w:t>
          </w:r>
          <w:r>
            <w:fldChar w:fldCharType="end"/>
          </w:r>
        </w:p>
        <w:p>
          <w:pPr>
            <w:pStyle w:val="TOC3"/>
            <w:tabs>
              <w:tab w:val="left" w:pos="1000"/>
              <w:tab w:val="right" w:leader="dot" w:pos="8487"/>
            </w:tabs>
            <w:rPr>
              <w:rFonts w:asciiTheme="minorHAnsi" w:hAnsiTheme="minorHAnsi"/>
              <w:noProof/>
              <w:sz w:val="22"/>
            </w:rPr>
          </w:pPr>
          <w:r>
            <w:t>10.1.13</w:t>
          </w:r>
          <w:r>
            <w:rPr>
              <w:rFonts w:asciiTheme="minorHAnsi" w:hAnsiTheme="minorHAnsi"/>
              <w:noProof/>
              <w:sz w:val="22"/>
            </w:rPr>
            <w:tab/>
          </w:r>
          <w:r>
            <w:t>Contact-registry in Record format</w:t>
          </w:r>
          <w:r>
            <w:tab/>
          </w:r>
          <w:r>
            <w:fldChar w:fldCharType="begin"/>
          </w:r>
          <w:r>
            <w:instrText xml:space="preserve"> PAGEREF _Toc256000474 \h </w:instrText>
          </w:r>
          <w:r>
            <w:fldChar w:fldCharType="separate"/>
          </w:r>
          <w:r>
            <w:t>239</w:t>
          </w:r>
          <w:r>
            <w:fldChar w:fldCharType="end"/>
          </w:r>
        </w:p>
        <w:p>
          <w:pPr>
            <w:pStyle w:val="TOC3"/>
            <w:tabs>
              <w:tab w:val="left" w:pos="1000"/>
              <w:tab w:val="right" w:leader="dot" w:pos="8487"/>
            </w:tabs>
            <w:rPr>
              <w:rFonts w:asciiTheme="minorHAnsi" w:hAnsiTheme="minorHAnsi"/>
              <w:noProof/>
              <w:sz w:val="22"/>
            </w:rPr>
          </w:pPr>
          <w:r>
            <w:t>10.1.14</w:t>
          </w:r>
          <w:r>
            <w:rPr>
              <w:rFonts w:asciiTheme="minorHAnsi" w:hAnsiTheme="minorHAnsi"/>
              <w:noProof/>
              <w:sz w:val="22"/>
            </w:rPr>
            <w:tab/>
          </w:r>
          <w:r>
            <w:t>Contact in legacy csv</w:t>
          </w:r>
          <w:r>
            <w:tab/>
          </w:r>
          <w:r>
            <w:fldChar w:fldCharType="begin"/>
          </w:r>
          <w:r>
            <w:instrText xml:space="preserve"> PAGEREF _Toc256000475 \h </w:instrText>
          </w:r>
          <w:r>
            <w:fldChar w:fldCharType="separate"/>
          </w:r>
          <w:r>
            <w:t>241</w:t>
          </w:r>
          <w:r>
            <w:fldChar w:fldCharType="end"/>
          </w:r>
        </w:p>
        <w:p>
          <w:pPr>
            <w:pStyle w:val="TOC3"/>
            <w:tabs>
              <w:tab w:val="left" w:pos="1000"/>
              <w:tab w:val="right" w:leader="dot" w:pos="8487"/>
            </w:tabs>
            <w:rPr>
              <w:rFonts w:asciiTheme="minorHAnsi" w:hAnsiTheme="minorHAnsi"/>
              <w:noProof/>
              <w:sz w:val="22"/>
            </w:rPr>
          </w:pPr>
          <w:r>
            <w:t>10.1.15</w:t>
          </w:r>
          <w:r>
            <w:rPr>
              <w:rFonts w:asciiTheme="minorHAnsi" w:hAnsiTheme="minorHAnsi"/>
              <w:noProof/>
              <w:sz w:val="22"/>
            </w:rPr>
            <w:tab/>
          </w:r>
          <w:r>
            <w:t>Distribution REST services</w:t>
          </w:r>
          <w:r>
            <w:tab/>
          </w:r>
          <w:r>
            <w:fldChar w:fldCharType="begin"/>
          </w:r>
          <w:r>
            <w:instrText xml:space="preserve"> PAGEREF _Toc256000476 \h </w:instrText>
          </w:r>
          <w:r>
            <w:fldChar w:fldCharType="separate"/>
          </w:r>
          <w:r>
            <w:t>242</w:t>
          </w:r>
          <w:r>
            <w:fldChar w:fldCharType="end"/>
          </w:r>
        </w:p>
        <w:p>
          <w:pPr>
            <w:pStyle w:val="TOC2"/>
            <w:tabs>
              <w:tab w:val="left" w:pos="800"/>
              <w:tab w:val="right" w:leader="dot" w:pos="8487"/>
            </w:tabs>
            <w:rPr>
              <w:rFonts w:asciiTheme="minorHAnsi" w:hAnsiTheme="minorHAnsi"/>
              <w:noProof/>
              <w:sz w:val="22"/>
            </w:rPr>
          </w:pPr>
          <w:r>
            <w:t>10.2</w:t>
          </w:r>
          <w:r>
            <w:rPr>
              <w:rFonts w:asciiTheme="minorHAnsi" w:hAnsiTheme="minorHAnsi"/>
              <w:noProof/>
              <w:sz w:val="22"/>
            </w:rPr>
            <w:tab/>
          </w:r>
          <w:r>
            <w:t>Inbound services</w:t>
          </w:r>
          <w:r>
            <w:tab/>
          </w:r>
          <w:r>
            <w:fldChar w:fldCharType="begin"/>
          </w:r>
          <w:r>
            <w:instrText xml:space="preserve"> PAGEREF _Toc256000477 \h </w:instrText>
          </w:r>
          <w:r>
            <w:fldChar w:fldCharType="separate"/>
          </w:r>
          <w:r>
            <w:t>242</w:t>
          </w:r>
          <w:r>
            <w:fldChar w:fldCharType="end"/>
          </w:r>
        </w:p>
        <w:p>
          <w:pPr>
            <w:pStyle w:val="TOC3"/>
            <w:tabs>
              <w:tab w:val="left" w:pos="800"/>
              <w:tab w:val="right" w:leader="dot" w:pos="8487"/>
            </w:tabs>
            <w:rPr>
              <w:rFonts w:asciiTheme="minorHAnsi" w:hAnsiTheme="minorHAnsi"/>
              <w:noProof/>
              <w:sz w:val="22"/>
            </w:rPr>
          </w:pPr>
          <w:r>
            <w:t>10.2.1</w:t>
          </w:r>
          <w:r>
            <w:rPr>
              <w:rFonts w:asciiTheme="minorHAnsi" w:hAnsiTheme="minorHAnsi"/>
              <w:noProof/>
              <w:sz w:val="22"/>
            </w:rPr>
            <w:tab/>
          </w:r>
          <w:r>
            <w:t>Send MeMo messages</w:t>
          </w:r>
          <w:r>
            <w:tab/>
          </w:r>
          <w:r>
            <w:fldChar w:fldCharType="begin"/>
          </w:r>
          <w:r>
            <w:instrText xml:space="preserve"> PAGEREF _Toc256000478 \h </w:instrText>
          </w:r>
          <w:r>
            <w:fldChar w:fldCharType="separate"/>
          </w:r>
          <w:r>
            <w:t>244</w:t>
          </w:r>
          <w:r>
            <w:fldChar w:fldCharType="end"/>
          </w:r>
        </w:p>
        <w:p>
          <w:pPr>
            <w:pStyle w:val="TOC2"/>
            <w:tabs>
              <w:tab w:val="left" w:pos="800"/>
              <w:tab w:val="right" w:leader="dot" w:pos="8487"/>
            </w:tabs>
            <w:rPr>
              <w:rFonts w:asciiTheme="minorHAnsi" w:hAnsiTheme="minorHAnsi"/>
              <w:noProof/>
              <w:sz w:val="22"/>
            </w:rPr>
          </w:pPr>
          <w:r>
            <w:t>10.3</w:t>
          </w:r>
          <w:r>
            <w:rPr>
              <w:rFonts w:asciiTheme="minorHAnsi" w:hAnsiTheme="minorHAnsi"/>
              <w:noProof/>
              <w:sz w:val="22"/>
            </w:rPr>
            <w:tab/>
          </w:r>
          <w:r>
            <w:t>Outbound services</w:t>
          </w:r>
          <w:r>
            <w:tab/>
          </w:r>
          <w:r>
            <w:fldChar w:fldCharType="begin"/>
          </w:r>
          <w:r>
            <w:instrText xml:space="preserve"> PAGEREF _Toc256000479 \h </w:instrText>
          </w:r>
          <w:r>
            <w:fldChar w:fldCharType="separate"/>
          </w:r>
          <w:r>
            <w:t>245</w:t>
          </w:r>
          <w:r>
            <w:fldChar w:fldCharType="end"/>
          </w:r>
        </w:p>
        <w:p>
          <w:pPr>
            <w:pStyle w:val="TOC3"/>
            <w:tabs>
              <w:tab w:val="left" w:pos="800"/>
              <w:tab w:val="right" w:leader="dot" w:pos="8487"/>
            </w:tabs>
            <w:rPr>
              <w:rFonts w:asciiTheme="minorHAnsi" w:hAnsiTheme="minorHAnsi"/>
              <w:noProof/>
              <w:sz w:val="22"/>
            </w:rPr>
          </w:pPr>
          <w:r>
            <w:t>10.3.1</w:t>
          </w:r>
          <w:r>
            <w:rPr>
              <w:rFonts w:asciiTheme="minorHAnsi" w:hAnsiTheme="minorHAnsi"/>
              <w:noProof/>
              <w:sz w:val="22"/>
            </w:rPr>
            <w:tab/>
          </w:r>
          <w:r>
            <w:t>Sender system respond to received Business Receipt</w:t>
          </w:r>
          <w:r>
            <w:tab/>
          </w:r>
          <w:r>
            <w:fldChar w:fldCharType="begin"/>
          </w:r>
          <w:r>
            <w:instrText xml:space="preserve"> PAGEREF _Toc256000480 \h </w:instrText>
          </w:r>
          <w:r>
            <w:fldChar w:fldCharType="separate"/>
          </w:r>
          <w:r>
            <w:t>246</w:t>
          </w:r>
          <w:r>
            <w:fldChar w:fldCharType="end"/>
          </w:r>
        </w:p>
        <w:p>
          <w:pPr>
            <w:pStyle w:val="TOC2"/>
            <w:tabs>
              <w:tab w:val="left" w:pos="800"/>
              <w:tab w:val="right" w:leader="dot" w:pos="8487"/>
            </w:tabs>
            <w:rPr>
              <w:rFonts w:asciiTheme="minorHAnsi" w:hAnsiTheme="minorHAnsi"/>
              <w:noProof/>
              <w:sz w:val="22"/>
            </w:rPr>
          </w:pPr>
          <w:r>
            <w:t>10.4</w:t>
          </w:r>
          <w:r>
            <w:rPr>
              <w:rFonts w:asciiTheme="minorHAnsi" w:hAnsiTheme="minorHAnsi"/>
              <w:noProof/>
              <w:sz w:val="22"/>
            </w:rPr>
            <w:tab/>
          </w:r>
          <w:r>
            <w:t>Inbound services</w:t>
          </w:r>
          <w:r>
            <w:tab/>
          </w:r>
          <w:r>
            <w:fldChar w:fldCharType="begin"/>
          </w:r>
          <w:r>
            <w:instrText xml:space="preserve"> PAGEREF _Toc256000481 \h </w:instrText>
          </w:r>
          <w:r>
            <w:fldChar w:fldCharType="separate"/>
          </w:r>
          <w:r>
            <w:t>249</w:t>
          </w:r>
          <w:r>
            <w:fldChar w:fldCharType="end"/>
          </w:r>
        </w:p>
        <w:p>
          <w:pPr>
            <w:pStyle w:val="TOC3"/>
            <w:tabs>
              <w:tab w:val="left" w:pos="800"/>
              <w:tab w:val="right" w:leader="dot" w:pos="8487"/>
            </w:tabs>
            <w:rPr>
              <w:rFonts w:asciiTheme="minorHAnsi" w:hAnsiTheme="minorHAnsi"/>
              <w:noProof/>
              <w:sz w:val="22"/>
            </w:rPr>
          </w:pPr>
          <w:r>
            <w:t>10.4.1</w:t>
          </w:r>
          <w:r>
            <w:rPr>
              <w:rFonts w:asciiTheme="minorHAnsi" w:hAnsiTheme="minorHAnsi"/>
              <w:noProof/>
              <w:sz w:val="22"/>
            </w:rPr>
            <w:tab/>
          </w:r>
          <w:r>
            <w:t>Send message to NgDP</w:t>
          </w:r>
          <w:r>
            <w:tab/>
          </w:r>
          <w:r>
            <w:fldChar w:fldCharType="begin"/>
          </w:r>
          <w:r>
            <w:instrText xml:space="preserve"> PAGEREF _Toc256000482 \h </w:instrText>
          </w:r>
          <w:r>
            <w:fldChar w:fldCharType="separate"/>
          </w:r>
          <w:r>
            <w:t>249</w:t>
          </w:r>
          <w:r>
            <w:fldChar w:fldCharType="end"/>
          </w:r>
        </w:p>
        <w:p>
          <w:pPr>
            <w:pStyle w:val="TOC2"/>
            <w:tabs>
              <w:tab w:val="left" w:pos="800"/>
              <w:tab w:val="right" w:leader="dot" w:pos="8487"/>
            </w:tabs>
            <w:rPr>
              <w:rFonts w:asciiTheme="minorHAnsi" w:hAnsiTheme="minorHAnsi"/>
              <w:noProof/>
              <w:sz w:val="22"/>
            </w:rPr>
          </w:pPr>
          <w:r>
            <w:t>10.5</w:t>
          </w:r>
          <w:r>
            <w:rPr>
              <w:rFonts w:asciiTheme="minorHAnsi" w:hAnsiTheme="minorHAnsi"/>
              <w:noProof/>
              <w:sz w:val="22"/>
            </w:rPr>
            <w:tab/>
          </w:r>
          <w:r>
            <w:t>Outbound services</w:t>
          </w:r>
          <w:r>
            <w:tab/>
          </w:r>
          <w:r>
            <w:fldChar w:fldCharType="begin"/>
          </w:r>
          <w:r>
            <w:instrText xml:space="preserve"> PAGEREF _Toc256000483 \h </w:instrText>
          </w:r>
          <w:r>
            <w:fldChar w:fldCharType="separate"/>
          </w:r>
          <w:r>
            <w:t>249</w:t>
          </w:r>
          <w:r>
            <w:fldChar w:fldCharType="end"/>
          </w:r>
        </w:p>
        <w:p>
          <w:pPr>
            <w:pStyle w:val="TOC3"/>
            <w:tabs>
              <w:tab w:val="left" w:pos="800"/>
              <w:tab w:val="right" w:leader="dot" w:pos="8487"/>
            </w:tabs>
            <w:rPr>
              <w:rFonts w:asciiTheme="minorHAnsi" w:hAnsiTheme="minorHAnsi"/>
              <w:noProof/>
              <w:sz w:val="22"/>
            </w:rPr>
          </w:pPr>
          <w:r>
            <w:t>10.5.1</w:t>
          </w:r>
          <w:r>
            <w:rPr>
              <w:rFonts w:asciiTheme="minorHAnsi" w:hAnsiTheme="minorHAnsi"/>
              <w:noProof/>
              <w:sz w:val="22"/>
            </w:rPr>
            <w:tab/>
          </w:r>
          <w:r>
            <w:t>Send MeMos to SMTP Recipient Systems</w:t>
          </w:r>
          <w:r>
            <w:tab/>
          </w:r>
          <w:r>
            <w:fldChar w:fldCharType="begin"/>
          </w:r>
          <w:r>
            <w:instrText xml:space="preserve"> PAGEREF _Toc256000484 \h </w:instrText>
          </w:r>
          <w:r>
            <w:fldChar w:fldCharType="separate"/>
          </w:r>
          <w:r>
            <w:t>249</w:t>
          </w:r>
          <w:r>
            <w:fldChar w:fldCharType="end"/>
          </w:r>
        </w:p>
        <w:p>
          <w:pPr>
            <w:pStyle w:val="TOC3"/>
            <w:tabs>
              <w:tab w:val="left" w:pos="800"/>
              <w:tab w:val="right" w:leader="dot" w:pos="8487"/>
            </w:tabs>
            <w:rPr>
              <w:rFonts w:asciiTheme="minorHAnsi" w:hAnsiTheme="minorHAnsi"/>
              <w:noProof/>
              <w:sz w:val="22"/>
            </w:rPr>
          </w:pPr>
          <w:r>
            <w:t>10.5.2</w:t>
          </w:r>
          <w:r>
            <w:rPr>
              <w:rFonts w:asciiTheme="minorHAnsi" w:hAnsiTheme="minorHAnsi"/>
              <w:noProof/>
              <w:sz w:val="22"/>
            </w:rPr>
            <w:tab/>
          </w:r>
          <w:r>
            <w:t>Send technical receipts to senders</w:t>
          </w:r>
          <w:r>
            <w:tab/>
          </w:r>
          <w:r>
            <w:fldChar w:fldCharType="begin"/>
          </w:r>
          <w:r>
            <w:instrText xml:space="preserve"> PAGEREF _Toc256000485 \h </w:instrText>
          </w:r>
          <w:r>
            <w:fldChar w:fldCharType="separate"/>
          </w:r>
          <w:r>
            <w:t>250</w:t>
          </w:r>
          <w:r>
            <w:fldChar w:fldCharType="end"/>
          </w:r>
        </w:p>
        <w:p>
          <w:pPr>
            <w:pStyle w:val="TOC3"/>
            <w:tabs>
              <w:tab w:val="left" w:pos="800"/>
              <w:tab w:val="right" w:leader="dot" w:pos="8487"/>
            </w:tabs>
            <w:rPr>
              <w:rFonts w:asciiTheme="minorHAnsi" w:hAnsiTheme="minorHAnsi"/>
              <w:noProof/>
              <w:sz w:val="22"/>
            </w:rPr>
          </w:pPr>
          <w:r>
            <w:t>10.5.3</w:t>
          </w:r>
          <w:r>
            <w:rPr>
              <w:rFonts w:asciiTheme="minorHAnsi" w:hAnsiTheme="minorHAnsi"/>
              <w:noProof/>
              <w:sz w:val="22"/>
            </w:rPr>
            <w:tab/>
          </w:r>
          <w:r>
            <w:t>Digital Post Receipt domain model</w:t>
          </w:r>
          <w:r>
            <w:tab/>
          </w:r>
          <w:r>
            <w:fldChar w:fldCharType="begin"/>
          </w:r>
          <w:r>
            <w:instrText xml:space="preserve"> PAGEREF _Toc256000486 \h </w:instrText>
          </w:r>
          <w:r>
            <w:fldChar w:fldCharType="separate"/>
          </w:r>
          <w:r>
            <w:t>252</w:t>
          </w:r>
          <w:r>
            <w:fldChar w:fldCharType="end"/>
          </w:r>
        </w:p>
        <w:p>
          <w:pPr>
            <w:pStyle w:val="TOC3"/>
            <w:tabs>
              <w:tab w:val="left" w:pos="800"/>
              <w:tab w:val="right" w:leader="dot" w:pos="8487"/>
            </w:tabs>
            <w:rPr>
              <w:rFonts w:asciiTheme="minorHAnsi" w:hAnsiTheme="minorHAnsi"/>
              <w:noProof/>
              <w:sz w:val="22"/>
            </w:rPr>
          </w:pPr>
          <w:r>
            <w:t>10.5.4</w:t>
          </w:r>
          <w:r>
            <w:rPr>
              <w:rFonts w:asciiTheme="minorHAnsi" w:hAnsiTheme="minorHAnsi"/>
              <w:noProof/>
              <w:sz w:val="22"/>
            </w:rPr>
            <w:tab/>
          </w:r>
          <w:r>
            <w:t>REST receipt procedure</w:t>
          </w:r>
          <w:r>
            <w:tab/>
          </w:r>
          <w:r>
            <w:fldChar w:fldCharType="begin"/>
          </w:r>
          <w:r>
            <w:instrText xml:space="preserve"> PAGEREF _Toc256000487 \h </w:instrText>
          </w:r>
          <w:r>
            <w:fldChar w:fldCharType="separate"/>
          </w:r>
          <w:r>
            <w:t>253</w:t>
          </w:r>
          <w:r>
            <w:fldChar w:fldCharType="end"/>
          </w:r>
        </w:p>
        <w:p>
          <w:pPr>
            <w:pStyle w:val="TOC3"/>
            <w:tabs>
              <w:tab w:val="left" w:pos="800"/>
              <w:tab w:val="right" w:leader="dot" w:pos="8487"/>
            </w:tabs>
            <w:rPr>
              <w:rFonts w:asciiTheme="minorHAnsi" w:hAnsiTheme="minorHAnsi"/>
              <w:noProof/>
              <w:sz w:val="22"/>
            </w:rPr>
          </w:pPr>
          <w:r>
            <w:t>10.5.5</w:t>
          </w:r>
          <w:r>
            <w:rPr>
              <w:rFonts w:asciiTheme="minorHAnsi" w:hAnsiTheme="minorHAnsi"/>
              <w:noProof/>
              <w:sz w:val="22"/>
            </w:rPr>
            <w:tab/>
          </w:r>
          <w:r>
            <w:t>SMTP receipt procedure</w:t>
          </w:r>
          <w:r>
            <w:tab/>
          </w:r>
          <w:r>
            <w:fldChar w:fldCharType="begin"/>
          </w:r>
          <w:r>
            <w:instrText xml:space="preserve"> PAGEREF _Toc256000488 \h </w:instrText>
          </w:r>
          <w:r>
            <w:fldChar w:fldCharType="separate"/>
          </w:r>
          <w:r>
            <w:t>254</w:t>
          </w:r>
          <w:r>
            <w:fldChar w:fldCharType="end"/>
          </w:r>
        </w:p>
        <w:p>
          <w:pPr>
            <w:pStyle w:val="TOC3"/>
            <w:tabs>
              <w:tab w:val="left" w:pos="800"/>
              <w:tab w:val="right" w:leader="dot" w:pos="8487"/>
            </w:tabs>
            <w:rPr>
              <w:rFonts w:asciiTheme="minorHAnsi" w:hAnsiTheme="minorHAnsi"/>
              <w:noProof/>
              <w:sz w:val="22"/>
            </w:rPr>
          </w:pPr>
          <w:r>
            <w:t>10.5.6</w:t>
          </w:r>
          <w:r>
            <w:rPr>
              <w:rFonts w:asciiTheme="minorHAnsi" w:hAnsiTheme="minorHAnsi"/>
              <w:noProof/>
              <w:sz w:val="22"/>
            </w:rPr>
            <w:tab/>
          </w:r>
          <w:r>
            <w:t>SFTP receipt procedure</w:t>
          </w:r>
          <w:r>
            <w:tab/>
          </w:r>
          <w:r>
            <w:fldChar w:fldCharType="begin"/>
          </w:r>
          <w:r>
            <w:instrText xml:space="preserve"> PAGEREF _Toc256000489 \h </w:instrText>
          </w:r>
          <w:r>
            <w:fldChar w:fldCharType="separate"/>
          </w:r>
          <w:r>
            <w:t>255</w:t>
          </w:r>
          <w:r>
            <w:fldChar w:fldCharType="end"/>
          </w:r>
        </w:p>
        <w:p>
          <w:pPr>
            <w:pStyle w:val="TOC3"/>
            <w:tabs>
              <w:tab w:val="left" w:pos="800"/>
              <w:tab w:val="right" w:leader="dot" w:pos="8487"/>
            </w:tabs>
            <w:rPr>
              <w:rFonts w:asciiTheme="minorHAnsi" w:hAnsiTheme="minorHAnsi"/>
              <w:noProof/>
              <w:sz w:val="22"/>
            </w:rPr>
          </w:pPr>
          <w:r>
            <w:t>10.5.7</w:t>
          </w:r>
          <w:r>
            <w:rPr>
              <w:rFonts w:asciiTheme="minorHAnsi" w:hAnsiTheme="minorHAnsi"/>
              <w:noProof/>
              <w:sz w:val="22"/>
            </w:rPr>
            <w:tab/>
          </w:r>
          <w:r>
            <w:t>JSON examples</w:t>
          </w:r>
          <w:r>
            <w:tab/>
          </w:r>
          <w:r>
            <w:fldChar w:fldCharType="begin"/>
          </w:r>
          <w:r>
            <w:instrText xml:space="preserve"> PAGEREF _Toc256000490 \h </w:instrText>
          </w:r>
          <w:r>
            <w:fldChar w:fldCharType="separate"/>
          </w:r>
          <w:r>
            <w:t>256</w:t>
          </w:r>
          <w:r>
            <w:fldChar w:fldCharType="end"/>
          </w:r>
        </w:p>
        <w:p>
          <w:pPr>
            <w:pStyle w:val="TOC3"/>
            <w:tabs>
              <w:tab w:val="left" w:pos="800"/>
              <w:tab w:val="right" w:leader="dot" w:pos="8487"/>
            </w:tabs>
            <w:rPr>
              <w:rFonts w:asciiTheme="minorHAnsi" w:hAnsiTheme="minorHAnsi"/>
              <w:noProof/>
              <w:sz w:val="22"/>
            </w:rPr>
          </w:pPr>
          <w:r>
            <w:t>10.5.8</w:t>
          </w:r>
          <w:r>
            <w:rPr>
              <w:rFonts w:asciiTheme="minorHAnsi" w:hAnsiTheme="minorHAnsi"/>
              <w:noProof/>
              <w:sz w:val="22"/>
            </w:rPr>
            <w:tab/>
          </w:r>
          <w:r>
            <w:t>Bulk MeMo SFTP Service</w:t>
          </w:r>
          <w:r>
            <w:tab/>
          </w:r>
          <w:r>
            <w:fldChar w:fldCharType="begin"/>
          </w:r>
          <w:r>
            <w:instrText xml:space="preserve"> PAGEREF _Toc256000491 \h </w:instrText>
          </w:r>
          <w:r>
            <w:fldChar w:fldCharType="separate"/>
          </w:r>
          <w:r>
            <w:t>257</w:t>
          </w:r>
          <w:r>
            <w:fldChar w:fldCharType="end"/>
          </w:r>
        </w:p>
        <w:p>
          <w:pPr>
            <w:pStyle w:val="TOC3"/>
            <w:tabs>
              <w:tab w:val="left" w:pos="800"/>
              <w:tab w:val="right" w:leader="dot" w:pos="8487"/>
            </w:tabs>
            <w:rPr>
              <w:rFonts w:asciiTheme="minorHAnsi" w:hAnsiTheme="minorHAnsi"/>
              <w:noProof/>
              <w:sz w:val="22"/>
            </w:rPr>
          </w:pPr>
          <w:r>
            <w:t>10.5.9</w:t>
          </w:r>
          <w:r>
            <w:rPr>
              <w:rFonts w:asciiTheme="minorHAnsi" w:hAnsiTheme="minorHAnsi"/>
              <w:noProof/>
              <w:sz w:val="22"/>
            </w:rPr>
            <w:tab/>
          </w:r>
          <w:r>
            <w:t>Distribution use case examples</w:t>
          </w:r>
          <w:r>
            <w:tab/>
          </w:r>
          <w:r>
            <w:fldChar w:fldCharType="begin"/>
          </w:r>
          <w:r>
            <w:instrText xml:space="preserve"> PAGEREF _Toc256000492 \h </w:instrText>
          </w:r>
          <w:r>
            <w:fldChar w:fldCharType="separate"/>
          </w:r>
          <w:r>
            <w:t>262</w:t>
          </w:r>
          <w:r>
            <w:fldChar w:fldCharType="end"/>
          </w:r>
        </w:p>
        <w:p>
          <w:pPr>
            <w:pStyle w:val="TOC3"/>
            <w:tabs>
              <w:tab w:val="left" w:pos="1000"/>
              <w:tab w:val="right" w:leader="dot" w:pos="8487"/>
            </w:tabs>
            <w:rPr>
              <w:rFonts w:asciiTheme="minorHAnsi" w:hAnsiTheme="minorHAnsi"/>
              <w:noProof/>
              <w:sz w:val="22"/>
            </w:rPr>
          </w:pPr>
          <w:r>
            <w:t>10.5.10</w:t>
          </w:r>
          <w:r>
            <w:rPr>
              <w:rFonts w:asciiTheme="minorHAnsi" w:hAnsiTheme="minorHAnsi"/>
              <w:noProof/>
              <w:sz w:val="22"/>
            </w:rPr>
            <w:tab/>
          </w:r>
          <w:r>
            <w:t>Fetching business receipts</w:t>
          </w:r>
          <w:r>
            <w:tab/>
          </w:r>
          <w:r>
            <w:fldChar w:fldCharType="begin"/>
          </w:r>
          <w:r>
            <w:instrText xml:space="preserve"> PAGEREF _Toc256000493 \h </w:instrText>
          </w:r>
          <w:r>
            <w:fldChar w:fldCharType="separate"/>
          </w:r>
          <w:r>
            <w:t>264</w:t>
          </w:r>
          <w:r>
            <w:fldChar w:fldCharType="end"/>
          </w:r>
        </w:p>
        <w:p>
          <w:pPr>
            <w:pStyle w:val="TOC3"/>
            <w:tabs>
              <w:tab w:val="left" w:pos="1000"/>
              <w:tab w:val="right" w:leader="dot" w:pos="8487"/>
            </w:tabs>
            <w:rPr>
              <w:rFonts w:asciiTheme="minorHAnsi" w:hAnsiTheme="minorHAnsi"/>
              <w:noProof/>
              <w:sz w:val="22"/>
            </w:rPr>
          </w:pPr>
          <w:r>
            <w:t>10.5.11</w:t>
          </w:r>
          <w:r>
            <w:rPr>
              <w:rFonts w:asciiTheme="minorHAnsi" w:hAnsiTheme="minorHAnsi"/>
              <w:noProof/>
              <w:sz w:val="22"/>
            </w:rPr>
            <w:tab/>
          </w:r>
          <w:r>
            <w:t>Fetching receipts for a REST_PULL sender system</w:t>
          </w:r>
          <w:r>
            <w:tab/>
          </w:r>
          <w:r>
            <w:fldChar w:fldCharType="begin"/>
          </w:r>
          <w:r>
            <w:instrText xml:space="preserve"> PAGEREF _Toc256000494 \h </w:instrText>
          </w:r>
          <w:r>
            <w:fldChar w:fldCharType="separate"/>
          </w:r>
          <w:r>
            <w:t>264</w:t>
          </w:r>
          <w:r>
            <w:fldChar w:fldCharType="end"/>
          </w:r>
        </w:p>
        <w:p>
          <w:pPr>
            <w:pStyle w:val="TOC3"/>
            <w:tabs>
              <w:tab w:val="left" w:pos="1000"/>
              <w:tab w:val="right" w:leader="dot" w:pos="8487"/>
            </w:tabs>
            <w:rPr>
              <w:rFonts w:asciiTheme="minorHAnsi" w:hAnsiTheme="minorHAnsi"/>
              <w:noProof/>
              <w:sz w:val="22"/>
            </w:rPr>
          </w:pPr>
          <w:r>
            <w:t>10.5.12</w:t>
          </w:r>
          <w:r>
            <w:rPr>
              <w:rFonts w:asciiTheme="minorHAnsi" w:hAnsiTheme="minorHAnsi"/>
              <w:noProof/>
              <w:sz w:val="22"/>
            </w:rPr>
            <w:tab/>
          </w:r>
          <w:r>
            <w:t>Bulk-fetching receipts</w:t>
          </w:r>
          <w:r>
            <w:tab/>
          </w:r>
          <w:r>
            <w:fldChar w:fldCharType="begin"/>
          </w:r>
          <w:r>
            <w:instrText xml:space="preserve"> PAGEREF _Toc256000495 \h </w:instrText>
          </w:r>
          <w:r>
            <w:fldChar w:fldCharType="separate"/>
          </w:r>
          <w:r>
            <w:t>265</w:t>
          </w:r>
          <w:r>
            <w:fldChar w:fldCharType="end"/>
          </w:r>
        </w:p>
        <w:p>
          <w:pPr>
            <w:pStyle w:val="TOC3"/>
            <w:tabs>
              <w:tab w:val="left" w:pos="1000"/>
              <w:tab w:val="right" w:leader="dot" w:pos="8487"/>
            </w:tabs>
            <w:rPr>
              <w:rFonts w:asciiTheme="minorHAnsi" w:hAnsiTheme="minorHAnsi"/>
              <w:noProof/>
              <w:sz w:val="22"/>
            </w:rPr>
          </w:pPr>
          <w:r>
            <w:t>10.5.13</w:t>
          </w:r>
          <w:r>
            <w:rPr>
              <w:rFonts w:asciiTheme="minorHAnsi" w:hAnsiTheme="minorHAnsi"/>
              <w:noProof/>
              <w:sz w:val="22"/>
            </w:rPr>
            <w:tab/>
          </w:r>
          <w:r>
            <w:t>Sending business receipts as a recipient system</w:t>
          </w:r>
          <w:r>
            <w:tab/>
          </w:r>
          <w:r>
            <w:fldChar w:fldCharType="begin"/>
          </w:r>
          <w:r>
            <w:instrText xml:space="preserve"> PAGEREF _Toc256000496 \h </w:instrText>
          </w:r>
          <w:r>
            <w:fldChar w:fldCharType="separate"/>
          </w:r>
          <w:r>
            <w:t>266</w:t>
          </w:r>
          <w:r>
            <w:fldChar w:fldCharType="end"/>
          </w:r>
        </w:p>
        <w:p>
          <w:pPr>
            <w:pStyle w:val="TOC2"/>
            <w:tabs>
              <w:tab w:val="left" w:pos="800"/>
              <w:tab w:val="right" w:leader="dot" w:pos="8487"/>
            </w:tabs>
            <w:rPr>
              <w:rFonts w:asciiTheme="minorHAnsi" w:hAnsiTheme="minorHAnsi"/>
              <w:noProof/>
              <w:sz w:val="22"/>
            </w:rPr>
          </w:pPr>
          <w:r>
            <w:t>10.6</w:t>
          </w:r>
          <w:r>
            <w:rPr>
              <w:rFonts w:asciiTheme="minorHAnsi" w:hAnsiTheme="minorHAnsi"/>
              <w:noProof/>
              <w:sz w:val="22"/>
            </w:rPr>
            <w:tab/>
          </w:r>
          <w:r>
            <w:t>Flow for resending messages</w:t>
          </w:r>
          <w:r>
            <w:tab/>
          </w:r>
          <w:r>
            <w:fldChar w:fldCharType="begin"/>
          </w:r>
          <w:r>
            <w:instrText xml:space="preserve"> PAGEREF _Toc256000497 \h </w:instrText>
          </w:r>
          <w:r>
            <w:fldChar w:fldCharType="separate"/>
          </w:r>
          <w:r>
            <w:t>266</w:t>
          </w:r>
          <w:r>
            <w:fldChar w:fldCharType="end"/>
          </w:r>
        </w:p>
        <w:p>
          <w:pPr>
            <w:pStyle w:val="TOC2"/>
            <w:tabs>
              <w:tab w:val="left" w:pos="800"/>
              <w:tab w:val="right" w:leader="dot" w:pos="8487"/>
            </w:tabs>
            <w:rPr>
              <w:rFonts w:asciiTheme="minorHAnsi" w:hAnsiTheme="minorHAnsi"/>
              <w:noProof/>
              <w:sz w:val="22"/>
            </w:rPr>
          </w:pPr>
          <w:r>
            <w:t>10.7</w:t>
          </w:r>
          <w:r>
            <w:rPr>
              <w:rFonts w:asciiTheme="minorHAnsi" w:hAnsiTheme="minorHAnsi"/>
              <w:noProof/>
              <w:sz w:val="22"/>
            </w:rPr>
            <w:tab/>
          </w:r>
          <w:r>
            <w:t>Flow for resending business receipts - REST Push protocol</w:t>
          </w:r>
          <w:r>
            <w:tab/>
          </w:r>
          <w:r>
            <w:fldChar w:fldCharType="begin"/>
          </w:r>
          <w:r>
            <w:instrText xml:space="preserve"> PAGEREF _Toc256000498 \h </w:instrText>
          </w:r>
          <w:r>
            <w:fldChar w:fldCharType="separate"/>
          </w:r>
          <w:r>
            <w:t>268</w:t>
          </w:r>
          <w:r>
            <w:fldChar w:fldCharType="end"/>
          </w:r>
        </w:p>
        <w:p>
          <w:pPr>
            <w:pStyle w:val="TOC2"/>
            <w:tabs>
              <w:tab w:val="left" w:pos="800"/>
              <w:tab w:val="right" w:leader="dot" w:pos="8487"/>
            </w:tabs>
            <w:rPr>
              <w:rFonts w:asciiTheme="minorHAnsi" w:hAnsiTheme="minorHAnsi"/>
              <w:noProof/>
              <w:sz w:val="22"/>
            </w:rPr>
          </w:pPr>
          <w:r>
            <w:t>10.8</w:t>
          </w:r>
          <w:r>
            <w:rPr>
              <w:rFonts w:asciiTheme="minorHAnsi" w:hAnsiTheme="minorHAnsi"/>
              <w:noProof/>
              <w:sz w:val="22"/>
            </w:rPr>
            <w:tab/>
          </w:r>
          <w:r>
            <w:t>HTML whitelist for document validation</w:t>
          </w:r>
          <w:r>
            <w:tab/>
          </w:r>
          <w:r>
            <w:fldChar w:fldCharType="begin"/>
          </w:r>
          <w:r>
            <w:instrText xml:space="preserve"> PAGEREF _Toc256000499 \h </w:instrText>
          </w:r>
          <w:r>
            <w:fldChar w:fldCharType="separate"/>
          </w:r>
          <w:r>
            <w:t>268</w:t>
          </w:r>
          <w:r>
            <w:fldChar w:fldCharType="end"/>
          </w:r>
        </w:p>
        <w:p>
          <w:pPr>
            <w:pStyle w:val="TOC3"/>
            <w:tabs>
              <w:tab w:val="left" w:pos="800"/>
              <w:tab w:val="right" w:leader="dot" w:pos="8487"/>
            </w:tabs>
            <w:rPr>
              <w:rFonts w:asciiTheme="minorHAnsi" w:hAnsiTheme="minorHAnsi"/>
              <w:noProof/>
              <w:sz w:val="22"/>
            </w:rPr>
          </w:pPr>
          <w:r>
            <w:t>10.8.1</w:t>
          </w:r>
          <w:r>
            <w:rPr>
              <w:rFonts w:asciiTheme="minorHAnsi" w:hAnsiTheme="minorHAnsi"/>
              <w:noProof/>
              <w:sz w:val="22"/>
            </w:rPr>
            <w:tab/>
          </w:r>
          <w:r>
            <w:t>Introduction</w:t>
          </w:r>
          <w:r>
            <w:tab/>
          </w:r>
          <w:r>
            <w:fldChar w:fldCharType="begin"/>
          </w:r>
          <w:r>
            <w:instrText xml:space="preserve"> PAGEREF _Toc256000500 \h </w:instrText>
          </w:r>
          <w:r>
            <w:fldChar w:fldCharType="separate"/>
          </w:r>
          <w:r>
            <w:t>268</w:t>
          </w:r>
          <w:r>
            <w:fldChar w:fldCharType="end"/>
          </w:r>
        </w:p>
        <w:p>
          <w:pPr>
            <w:pStyle w:val="TOC3"/>
            <w:tabs>
              <w:tab w:val="left" w:pos="800"/>
              <w:tab w:val="right" w:leader="dot" w:pos="8487"/>
            </w:tabs>
            <w:rPr>
              <w:rFonts w:asciiTheme="minorHAnsi" w:hAnsiTheme="minorHAnsi"/>
              <w:noProof/>
              <w:sz w:val="22"/>
            </w:rPr>
          </w:pPr>
          <w:r>
            <w:t>10.8.2</w:t>
          </w:r>
          <w:r>
            <w:rPr>
              <w:rFonts w:asciiTheme="minorHAnsi" w:hAnsiTheme="minorHAnsi"/>
              <w:noProof/>
              <w:sz w:val="22"/>
            </w:rPr>
            <w:tab/>
          </w:r>
          <w:r>
            <w:t>Strict</w:t>
          </w:r>
          <w:r>
            <w:tab/>
          </w:r>
          <w:r>
            <w:fldChar w:fldCharType="begin"/>
          </w:r>
          <w:r>
            <w:instrText xml:space="preserve"> PAGEREF _Toc256000501 \h </w:instrText>
          </w:r>
          <w:r>
            <w:fldChar w:fldCharType="separate"/>
          </w:r>
          <w:r>
            <w:t>269</w:t>
          </w:r>
          <w:r>
            <w:fldChar w:fldCharType="end"/>
          </w:r>
        </w:p>
        <w:p>
          <w:pPr>
            <w:pStyle w:val="TOC3"/>
            <w:tabs>
              <w:tab w:val="left" w:pos="800"/>
              <w:tab w:val="right" w:leader="dot" w:pos="8487"/>
            </w:tabs>
            <w:rPr>
              <w:rFonts w:asciiTheme="minorHAnsi" w:hAnsiTheme="minorHAnsi"/>
              <w:noProof/>
              <w:sz w:val="22"/>
            </w:rPr>
          </w:pPr>
          <w:r>
            <w:t>10.8.3</w:t>
          </w:r>
          <w:r>
            <w:rPr>
              <w:rFonts w:asciiTheme="minorHAnsi" w:hAnsiTheme="minorHAnsi"/>
              <w:noProof/>
              <w:sz w:val="22"/>
            </w:rPr>
            <w:tab/>
          </w:r>
          <w:r>
            <w:t>Lenient</w:t>
          </w:r>
          <w:r>
            <w:tab/>
          </w:r>
          <w:r>
            <w:fldChar w:fldCharType="begin"/>
          </w:r>
          <w:r>
            <w:instrText xml:space="preserve"> PAGEREF _Toc256000502 \h </w:instrText>
          </w:r>
          <w:r>
            <w:fldChar w:fldCharType="separate"/>
          </w:r>
          <w:r>
            <w:t>277</w:t>
          </w:r>
          <w:r>
            <w:fldChar w:fldCharType="end"/>
          </w:r>
        </w:p>
        <w:p>
          <w:pPr>
            <w:pStyle w:val="TOC3"/>
            <w:tabs>
              <w:tab w:val="left" w:pos="800"/>
              <w:tab w:val="right" w:leader="dot" w:pos="8487"/>
            </w:tabs>
            <w:rPr>
              <w:rFonts w:asciiTheme="minorHAnsi" w:hAnsiTheme="minorHAnsi"/>
              <w:noProof/>
              <w:sz w:val="22"/>
            </w:rPr>
          </w:pPr>
          <w:r>
            <w:t>10.8.4</w:t>
          </w:r>
          <w:r>
            <w:rPr>
              <w:rFonts w:asciiTheme="minorHAnsi" w:hAnsiTheme="minorHAnsi"/>
              <w:noProof/>
              <w:sz w:val="22"/>
            </w:rPr>
            <w:tab/>
          </w:r>
          <w:r>
            <w:t>Testing</w:t>
          </w:r>
          <w:r>
            <w:tab/>
          </w:r>
          <w:r>
            <w:fldChar w:fldCharType="begin"/>
          </w:r>
          <w:r>
            <w:instrText xml:space="preserve"> PAGEREF _Toc256000503 \h </w:instrText>
          </w:r>
          <w:r>
            <w:fldChar w:fldCharType="separate"/>
          </w:r>
          <w:r>
            <w:t>279</w:t>
          </w:r>
          <w:r>
            <w:fldChar w:fldCharType="end"/>
          </w:r>
        </w:p>
        <w:p>
          <w:pPr>
            <w:pStyle w:val="TOC1"/>
            <w:tabs>
              <w:tab w:val="left" w:pos="600"/>
              <w:tab w:val="right" w:leader="dot" w:pos="8487"/>
            </w:tabs>
            <w:rPr>
              <w:rFonts w:asciiTheme="minorHAnsi" w:hAnsiTheme="minorHAnsi"/>
              <w:noProof/>
              <w:sz w:val="22"/>
            </w:rPr>
          </w:pPr>
          <w:r>
            <w:t>11</w:t>
          </w:r>
          <w:r>
            <w:rPr>
              <w:rFonts w:asciiTheme="minorHAnsi" w:hAnsiTheme="minorHAnsi"/>
              <w:noProof/>
              <w:sz w:val="22"/>
            </w:rPr>
            <w:tab/>
          </w:r>
          <w:r>
            <w:t>Access request registry</w:t>
          </w:r>
          <w:r>
            <w:tab/>
          </w:r>
          <w:r>
            <w:fldChar w:fldCharType="begin"/>
          </w:r>
          <w:r>
            <w:instrText xml:space="preserve"> PAGEREF _Toc256000504 \h </w:instrText>
          </w:r>
          <w:r>
            <w:fldChar w:fldCharType="separate"/>
          </w:r>
          <w:r>
            <w:t>280</w:t>
          </w:r>
          <w:r>
            <w:fldChar w:fldCharType="end"/>
          </w:r>
        </w:p>
        <w:p>
          <w:pPr>
            <w:pStyle w:val="TOC2"/>
            <w:tabs>
              <w:tab w:val="left" w:pos="800"/>
              <w:tab w:val="right" w:leader="dot" w:pos="8487"/>
            </w:tabs>
            <w:rPr>
              <w:rFonts w:asciiTheme="minorHAnsi" w:hAnsiTheme="minorHAnsi"/>
              <w:noProof/>
              <w:sz w:val="22"/>
            </w:rPr>
          </w:pPr>
          <w:r>
            <w:t>11.1</w:t>
          </w:r>
          <w:r>
            <w:rPr>
              <w:rFonts w:asciiTheme="minorHAnsi" w:hAnsiTheme="minorHAnsi"/>
              <w:noProof/>
              <w:sz w:val="22"/>
            </w:rPr>
            <w:tab/>
          </w:r>
          <w:r>
            <w:t>Access request registry - introduction</w:t>
          </w:r>
          <w:r>
            <w:tab/>
          </w:r>
          <w:r>
            <w:fldChar w:fldCharType="begin"/>
          </w:r>
          <w:r>
            <w:instrText xml:space="preserve"> PAGEREF _Toc256000505 \h </w:instrText>
          </w:r>
          <w:r>
            <w:fldChar w:fldCharType="separate"/>
          </w:r>
          <w:r>
            <w:t>282</w:t>
          </w:r>
          <w:r>
            <w:fldChar w:fldCharType="end"/>
          </w:r>
        </w:p>
        <w:p>
          <w:pPr>
            <w:pStyle w:val="TOC2"/>
            <w:tabs>
              <w:tab w:val="left" w:pos="800"/>
              <w:tab w:val="right" w:leader="dot" w:pos="8487"/>
            </w:tabs>
            <w:rPr>
              <w:rFonts w:asciiTheme="minorHAnsi" w:hAnsiTheme="minorHAnsi"/>
              <w:noProof/>
              <w:sz w:val="22"/>
            </w:rPr>
          </w:pPr>
          <w:r>
            <w:t>11.2</w:t>
          </w:r>
          <w:r>
            <w:rPr>
              <w:rFonts w:asciiTheme="minorHAnsi" w:hAnsiTheme="minorHAnsi"/>
              <w:noProof/>
              <w:sz w:val="22"/>
            </w:rPr>
            <w:tab/>
          </w:r>
          <w:r>
            <w:t>Purpose of the registry</w:t>
          </w:r>
          <w:r>
            <w:tab/>
          </w:r>
          <w:r>
            <w:fldChar w:fldCharType="begin"/>
          </w:r>
          <w:r>
            <w:instrText xml:space="preserve"> PAGEREF _Toc256000506 \h </w:instrText>
          </w:r>
          <w:r>
            <w:fldChar w:fldCharType="separate"/>
          </w:r>
          <w:r>
            <w:t>282</w:t>
          </w:r>
          <w:r>
            <w:fldChar w:fldCharType="end"/>
          </w:r>
        </w:p>
        <w:p>
          <w:pPr>
            <w:pStyle w:val="TOC2"/>
            <w:tabs>
              <w:tab w:val="left" w:pos="800"/>
              <w:tab w:val="right" w:leader="dot" w:pos="8487"/>
            </w:tabs>
            <w:rPr>
              <w:rFonts w:asciiTheme="minorHAnsi" w:hAnsiTheme="minorHAnsi"/>
              <w:noProof/>
              <w:sz w:val="22"/>
            </w:rPr>
          </w:pPr>
          <w:r>
            <w:t>11.3</w:t>
          </w:r>
          <w:r>
            <w:rPr>
              <w:rFonts w:asciiTheme="minorHAnsi" w:hAnsiTheme="minorHAnsi"/>
              <w:noProof/>
              <w:sz w:val="22"/>
            </w:rPr>
            <w:tab/>
          </w:r>
          <w:r>
            <w:t>Privilege requests</w:t>
          </w:r>
          <w:r>
            <w:tab/>
          </w:r>
          <w:r>
            <w:fldChar w:fldCharType="begin"/>
          </w:r>
          <w:r>
            <w:instrText xml:space="preserve"> PAGEREF _Toc256000507 \h </w:instrText>
          </w:r>
          <w:r>
            <w:fldChar w:fldCharType="separate"/>
          </w:r>
          <w:r>
            <w:t>283</w:t>
          </w:r>
          <w:r>
            <w:fldChar w:fldCharType="end"/>
          </w:r>
        </w:p>
        <w:p>
          <w:pPr>
            <w:pStyle w:val="TOC3"/>
            <w:tabs>
              <w:tab w:val="left" w:pos="800"/>
              <w:tab w:val="right" w:leader="dot" w:pos="8487"/>
            </w:tabs>
            <w:rPr>
              <w:rFonts w:asciiTheme="minorHAnsi" w:hAnsiTheme="minorHAnsi"/>
              <w:noProof/>
              <w:sz w:val="22"/>
            </w:rPr>
          </w:pPr>
          <w:r>
            <w:t>11.3.1</w:t>
          </w:r>
          <w:r>
            <w:rPr>
              <w:rFonts w:asciiTheme="minorHAnsi" w:hAnsiTheme="minorHAnsi"/>
              <w:noProof/>
              <w:sz w:val="22"/>
            </w:rPr>
            <w:tab/>
          </w:r>
          <w:r>
            <w:t>Journalized: False</w:t>
          </w:r>
          <w:r>
            <w:tab/>
          </w:r>
          <w:r>
            <w:fldChar w:fldCharType="begin"/>
          </w:r>
          <w:r>
            <w:instrText xml:space="preserve"> PAGEREF _Toc256000508 \h </w:instrText>
          </w:r>
          <w:r>
            <w:fldChar w:fldCharType="separate"/>
          </w:r>
          <w:r>
            <w:t>283</w:t>
          </w:r>
          <w:r>
            <w:fldChar w:fldCharType="end"/>
          </w:r>
        </w:p>
        <w:p>
          <w:pPr>
            <w:pStyle w:val="TOC2"/>
            <w:tabs>
              <w:tab w:val="left" w:pos="800"/>
              <w:tab w:val="right" w:leader="dot" w:pos="8487"/>
            </w:tabs>
            <w:rPr>
              <w:rFonts w:asciiTheme="minorHAnsi" w:hAnsiTheme="minorHAnsi"/>
              <w:noProof/>
              <w:sz w:val="22"/>
            </w:rPr>
          </w:pPr>
          <w:r>
            <w:t>11.4</w:t>
          </w:r>
          <w:r>
            <w:rPr>
              <w:rFonts w:asciiTheme="minorHAnsi" w:hAnsiTheme="minorHAnsi"/>
              <w:noProof/>
              <w:sz w:val="22"/>
            </w:rPr>
            <w:tab/>
          </w:r>
          <w:r>
            <w:t>Delegation requests</w:t>
          </w:r>
          <w:r>
            <w:tab/>
          </w:r>
          <w:r>
            <w:fldChar w:fldCharType="begin"/>
          </w:r>
          <w:r>
            <w:instrText xml:space="preserve"> PAGEREF _Toc256000509 \h </w:instrText>
          </w:r>
          <w:r>
            <w:fldChar w:fldCharType="separate"/>
          </w:r>
          <w:r>
            <w:t>283</w:t>
          </w:r>
          <w:r>
            <w:fldChar w:fldCharType="end"/>
          </w:r>
        </w:p>
        <w:p>
          <w:pPr>
            <w:pStyle w:val="TOC3"/>
            <w:tabs>
              <w:tab w:val="left" w:pos="800"/>
              <w:tab w:val="right" w:leader="dot" w:pos="8487"/>
            </w:tabs>
            <w:rPr>
              <w:rFonts w:asciiTheme="minorHAnsi" w:hAnsiTheme="minorHAnsi"/>
              <w:noProof/>
              <w:sz w:val="22"/>
            </w:rPr>
          </w:pPr>
          <w:r>
            <w:t>11.4.1</w:t>
          </w:r>
          <w:r>
            <w:rPr>
              <w:rFonts w:asciiTheme="minorHAnsi" w:hAnsiTheme="minorHAnsi"/>
              <w:noProof/>
              <w:sz w:val="22"/>
            </w:rPr>
            <w:tab/>
          </w:r>
          <w:r>
            <w:t>Journalized: False</w:t>
          </w:r>
          <w:r>
            <w:tab/>
          </w:r>
          <w:r>
            <w:fldChar w:fldCharType="begin"/>
          </w:r>
          <w:r>
            <w:instrText xml:space="preserve"> PAGEREF _Toc256000510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11.5</w:t>
          </w:r>
          <w:r>
            <w:rPr>
              <w:rFonts w:asciiTheme="minorHAnsi" w:hAnsiTheme="minorHAnsi"/>
              <w:noProof/>
              <w:sz w:val="22"/>
            </w:rPr>
            <w:tab/>
          </w:r>
          <w:r>
            <w:t>Appointed delegation requests</w:t>
          </w:r>
          <w:r>
            <w:tab/>
          </w:r>
          <w:r>
            <w:fldChar w:fldCharType="begin"/>
          </w:r>
          <w:r>
            <w:instrText xml:space="preserve"> PAGEREF _Toc256000511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11.5.1</w:t>
          </w:r>
          <w:r>
            <w:rPr>
              <w:rFonts w:asciiTheme="minorHAnsi" w:hAnsiTheme="minorHAnsi"/>
              <w:noProof/>
              <w:sz w:val="22"/>
            </w:rPr>
            <w:tab/>
          </w:r>
          <w:r>
            <w:t>Journalized: False</w:t>
          </w:r>
          <w:r>
            <w:tab/>
          </w:r>
          <w:r>
            <w:fldChar w:fldCharType="begin"/>
          </w:r>
          <w:r>
            <w:instrText xml:space="preserve"> PAGEREF _Toc256000512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11.6</w:t>
          </w:r>
          <w:r>
            <w:rPr>
              <w:rFonts w:asciiTheme="minorHAnsi" w:hAnsiTheme="minorHAnsi"/>
              <w:noProof/>
              <w:sz w:val="22"/>
            </w:rPr>
            <w:tab/>
          </w:r>
          <w:r>
            <w:t>Connection agreement requests</w:t>
          </w:r>
          <w:r>
            <w:tab/>
          </w:r>
          <w:r>
            <w:fldChar w:fldCharType="begin"/>
          </w:r>
          <w:r>
            <w:instrText xml:space="preserve"> PAGEREF _Toc256000513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11.6.1</w:t>
          </w:r>
          <w:r>
            <w:rPr>
              <w:rFonts w:asciiTheme="minorHAnsi" w:hAnsiTheme="minorHAnsi"/>
              <w:noProof/>
              <w:sz w:val="22"/>
            </w:rPr>
            <w:tab/>
          </w:r>
          <w:r>
            <w:t>Journalized: True</w:t>
          </w:r>
          <w:r>
            <w:tab/>
          </w:r>
          <w:r>
            <w:fldChar w:fldCharType="begin"/>
          </w:r>
          <w:r>
            <w:instrText xml:space="preserve"> PAGEREF _Toc256000514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11.7</w:t>
          </w:r>
          <w:r>
            <w:rPr>
              <w:rFonts w:asciiTheme="minorHAnsi" w:hAnsiTheme="minorHAnsi"/>
              <w:noProof/>
              <w:sz w:val="22"/>
            </w:rPr>
            <w:tab/>
          </w:r>
          <w:r>
            <w:t>Terms approval requests</w:t>
          </w:r>
          <w:r>
            <w:tab/>
          </w:r>
          <w:r>
            <w:fldChar w:fldCharType="begin"/>
          </w:r>
          <w:r>
            <w:instrText xml:space="preserve"> PAGEREF _Toc256000515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11.7.1</w:t>
          </w:r>
          <w:r>
            <w:rPr>
              <w:rFonts w:asciiTheme="minorHAnsi" w:hAnsiTheme="minorHAnsi"/>
              <w:noProof/>
              <w:sz w:val="22"/>
            </w:rPr>
            <w:tab/>
          </w:r>
          <w:r>
            <w:t>Journalized: False</w:t>
          </w:r>
          <w:r>
            <w:tab/>
          </w:r>
          <w:r>
            <w:fldChar w:fldCharType="begin"/>
          </w:r>
          <w:r>
            <w:instrText xml:space="preserve"> PAGEREF _Toc256000516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11.8</w:t>
          </w:r>
          <w:r>
            <w:rPr>
              <w:rFonts w:asciiTheme="minorHAnsi" w:hAnsiTheme="minorHAnsi"/>
              <w:noProof/>
              <w:sz w:val="22"/>
            </w:rPr>
            <w:tab/>
          </w:r>
          <w:r>
            <w:t>User administrator’s statement of truth privilege requests</w:t>
          </w:r>
          <w:r>
            <w:tab/>
          </w:r>
          <w:r>
            <w:fldChar w:fldCharType="begin"/>
          </w:r>
          <w:r>
            <w:instrText xml:space="preserve"> PAGEREF _Toc256000517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11.8.1</w:t>
          </w:r>
          <w:r>
            <w:rPr>
              <w:rFonts w:asciiTheme="minorHAnsi" w:hAnsiTheme="minorHAnsi"/>
              <w:noProof/>
              <w:sz w:val="22"/>
            </w:rPr>
            <w:tab/>
          </w:r>
          <w:r>
            <w:t>Journalized: True</w:t>
          </w:r>
          <w:r>
            <w:tab/>
          </w:r>
          <w:r>
            <w:fldChar w:fldCharType="begin"/>
          </w:r>
          <w:r>
            <w:instrText xml:space="preserve"> PAGEREF _Toc256000518 \h </w:instrText>
          </w:r>
          <w:r>
            <w:fldChar w:fldCharType="separate"/>
          </w:r>
          <w:r>
            <w:t>284</w:t>
          </w:r>
          <w:r>
            <w:fldChar w:fldCharType="end"/>
          </w:r>
        </w:p>
        <w:p>
          <w:pPr>
            <w:pStyle w:val="TOC2"/>
            <w:tabs>
              <w:tab w:val="left" w:pos="800"/>
              <w:tab w:val="right" w:leader="dot" w:pos="8487"/>
            </w:tabs>
            <w:rPr>
              <w:rFonts w:asciiTheme="minorHAnsi" w:hAnsiTheme="minorHAnsi"/>
              <w:noProof/>
              <w:sz w:val="22"/>
            </w:rPr>
          </w:pPr>
          <w:r>
            <w:t>11.9</w:t>
          </w:r>
          <w:r>
            <w:rPr>
              <w:rFonts w:asciiTheme="minorHAnsi" w:hAnsiTheme="minorHAnsi"/>
              <w:noProof/>
              <w:sz w:val="22"/>
            </w:rPr>
            <w:tab/>
          </w:r>
          <w:r>
            <w:t>Lost user administrator privilege requests</w:t>
          </w:r>
          <w:r>
            <w:tab/>
          </w:r>
          <w:r>
            <w:fldChar w:fldCharType="begin"/>
          </w:r>
          <w:r>
            <w:instrText xml:space="preserve"> PAGEREF _Toc256000519 \h </w:instrText>
          </w:r>
          <w:r>
            <w:fldChar w:fldCharType="separate"/>
          </w:r>
          <w:r>
            <w:t>284</w:t>
          </w:r>
          <w:r>
            <w:fldChar w:fldCharType="end"/>
          </w:r>
        </w:p>
        <w:p>
          <w:pPr>
            <w:pStyle w:val="TOC3"/>
            <w:tabs>
              <w:tab w:val="left" w:pos="800"/>
              <w:tab w:val="right" w:leader="dot" w:pos="8487"/>
            </w:tabs>
            <w:rPr>
              <w:rFonts w:asciiTheme="minorHAnsi" w:hAnsiTheme="minorHAnsi"/>
              <w:noProof/>
              <w:sz w:val="22"/>
            </w:rPr>
          </w:pPr>
          <w:r>
            <w:t>11.9.1</w:t>
          </w:r>
          <w:r>
            <w:rPr>
              <w:rFonts w:asciiTheme="minorHAnsi" w:hAnsiTheme="minorHAnsi"/>
              <w:noProof/>
              <w:sz w:val="22"/>
            </w:rPr>
            <w:tab/>
          </w:r>
          <w:r>
            <w:t>Journalized: True</w:t>
          </w:r>
          <w:r>
            <w:tab/>
          </w:r>
          <w:r>
            <w:fldChar w:fldCharType="begin"/>
          </w:r>
          <w:r>
            <w:instrText xml:space="preserve"> PAGEREF _Toc256000520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11.10</w:t>
          </w:r>
          <w:r>
            <w:rPr>
              <w:rFonts w:asciiTheme="minorHAnsi" w:hAnsiTheme="minorHAnsi"/>
              <w:noProof/>
              <w:sz w:val="22"/>
            </w:rPr>
            <w:tab/>
          </w:r>
          <w:r>
            <w:t>Special privilege requests</w:t>
          </w:r>
          <w:r>
            <w:tab/>
          </w:r>
          <w:r>
            <w:fldChar w:fldCharType="begin"/>
          </w:r>
          <w:r>
            <w:instrText xml:space="preserve"> PAGEREF _Toc256000521 \h </w:instrText>
          </w:r>
          <w:r>
            <w:fldChar w:fldCharType="separate"/>
          </w:r>
          <w:r>
            <w:t>285</w:t>
          </w:r>
          <w:r>
            <w:fldChar w:fldCharType="end"/>
          </w:r>
        </w:p>
        <w:p>
          <w:pPr>
            <w:pStyle w:val="TOC3"/>
            <w:tabs>
              <w:tab w:val="left" w:pos="1000"/>
              <w:tab w:val="right" w:leader="dot" w:pos="8487"/>
            </w:tabs>
            <w:rPr>
              <w:rFonts w:asciiTheme="minorHAnsi" w:hAnsiTheme="minorHAnsi"/>
              <w:noProof/>
              <w:sz w:val="22"/>
            </w:rPr>
          </w:pPr>
          <w:r>
            <w:t>11.10.1</w:t>
          </w:r>
          <w:r>
            <w:rPr>
              <w:rFonts w:asciiTheme="minorHAnsi" w:hAnsiTheme="minorHAnsi"/>
              <w:noProof/>
              <w:sz w:val="22"/>
            </w:rPr>
            <w:tab/>
          </w:r>
          <w:r>
            <w:t>Journalized: True</w:t>
          </w:r>
          <w:r>
            <w:tab/>
          </w:r>
          <w:r>
            <w:fldChar w:fldCharType="begin"/>
          </w:r>
          <w:r>
            <w:instrText xml:space="preserve"> PAGEREF _Toc256000522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11.11</w:t>
          </w:r>
          <w:r>
            <w:rPr>
              <w:rFonts w:asciiTheme="minorHAnsi" w:hAnsiTheme="minorHAnsi"/>
              <w:noProof/>
              <w:sz w:val="22"/>
            </w:rPr>
            <w:tab/>
          </w:r>
          <w:r>
            <w:t>Delegated support admin privilege request</w:t>
          </w:r>
          <w:r>
            <w:tab/>
          </w:r>
          <w:r>
            <w:fldChar w:fldCharType="begin"/>
          </w:r>
          <w:r>
            <w:instrText xml:space="preserve"> PAGEREF _Toc256000523 \h </w:instrText>
          </w:r>
          <w:r>
            <w:fldChar w:fldCharType="separate"/>
          </w:r>
          <w:r>
            <w:t>285</w:t>
          </w:r>
          <w:r>
            <w:fldChar w:fldCharType="end"/>
          </w:r>
        </w:p>
        <w:p>
          <w:pPr>
            <w:pStyle w:val="TOC3"/>
            <w:tabs>
              <w:tab w:val="left" w:pos="1000"/>
              <w:tab w:val="right" w:leader="dot" w:pos="8487"/>
            </w:tabs>
            <w:rPr>
              <w:rFonts w:asciiTheme="minorHAnsi" w:hAnsiTheme="minorHAnsi"/>
              <w:noProof/>
              <w:sz w:val="22"/>
            </w:rPr>
          </w:pPr>
          <w:r>
            <w:t>11.11.1</w:t>
          </w:r>
          <w:r>
            <w:rPr>
              <w:rFonts w:asciiTheme="minorHAnsi" w:hAnsiTheme="minorHAnsi"/>
              <w:noProof/>
              <w:sz w:val="22"/>
            </w:rPr>
            <w:tab/>
          </w:r>
          <w:r>
            <w:t>Journalized: False</w:t>
          </w:r>
          <w:r>
            <w:tab/>
          </w:r>
          <w:r>
            <w:fldChar w:fldCharType="begin"/>
          </w:r>
          <w:r>
            <w:instrText xml:space="preserve"> PAGEREF _Toc256000524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11.12</w:t>
          </w:r>
          <w:r>
            <w:rPr>
              <w:rFonts w:asciiTheme="minorHAnsi" w:hAnsiTheme="minorHAnsi"/>
              <w:noProof/>
              <w:sz w:val="22"/>
            </w:rPr>
            <w:tab/>
          </w:r>
          <w:r>
            <w:t>Concepts</w:t>
          </w:r>
          <w:r>
            <w:tab/>
          </w:r>
          <w:r>
            <w:fldChar w:fldCharType="begin"/>
          </w:r>
          <w:r>
            <w:instrText xml:space="preserve"> PAGEREF _Toc256000525 \h </w:instrText>
          </w:r>
          <w:r>
            <w:fldChar w:fldCharType="separate"/>
          </w:r>
          <w:r>
            <w:t>285</w:t>
          </w:r>
          <w:r>
            <w:fldChar w:fldCharType="end"/>
          </w:r>
        </w:p>
        <w:p>
          <w:pPr>
            <w:pStyle w:val="TOC2"/>
            <w:tabs>
              <w:tab w:val="left" w:pos="800"/>
              <w:tab w:val="right" w:leader="dot" w:pos="8487"/>
            </w:tabs>
            <w:rPr>
              <w:rFonts w:asciiTheme="minorHAnsi" w:hAnsiTheme="minorHAnsi"/>
              <w:noProof/>
              <w:sz w:val="22"/>
            </w:rPr>
          </w:pPr>
          <w:r>
            <w:t>11.13</w:t>
          </w:r>
          <w:r>
            <w:rPr>
              <w:rFonts w:asciiTheme="minorHAnsi" w:hAnsiTheme="minorHAnsi"/>
              <w:noProof/>
              <w:sz w:val="22"/>
            </w:rPr>
            <w:tab/>
          </w:r>
          <w:r>
            <w:t>Access request registry - common use case examples</w:t>
          </w:r>
          <w:r>
            <w:tab/>
          </w:r>
          <w:r>
            <w:fldChar w:fldCharType="begin"/>
          </w:r>
          <w:r>
            <w:instrText xml:space="preserve"> PAGEREF _Toc256000526 \h </w:instrText>
          </w:r>
          <w:r>
            <w:fldChar w:fldCharType="separate"/>
          </w:r>
          <w:r>
            <w:t>286</w:t>
          </w:r>
          <w:r>
            <w:fldChar w:fldCharType="end"/>
          </w:r>
        </w:p>
        <w:p>
          <w:pPr>
            <w:pStyle w:val="TOC2"/>
            <w:tabs>
              <w:tab w:val="left" w:pos="800"/>
              <w:tab w:val="right" w:leader="dot" w:pos="8487"/>
            </w:tabs>
            <w:rPr>
              <w:rFonts w:asciiTheme="minorHAnsi" w:hAnsiTheme="minorHAnsi"/>
              <w:noProof/>
              <w:sz w:val="22"/>
            </w:rPr>
          </w:pPr>
          <w:r>
            <w:t>11.14</w:t>
          </w:r>
          <w:r>
            <w:rPr>
              <w:rFonts w:asciiTheme="minorHAnsi" w:hAnsiTheme="minorHAnsi"/>
              <w:noProof/>
              <w:sz w:val="22"/>
            </w:rPr>
            <w:tab/>
          </w:r>
          <w:r>
            <w:t>Introduction</w:t>
          </w:r>
          <w:r>
            <w:tab/>
          </w:r>
          <w:r>
            <w:fldChar w:fldCharType="begin"/>
          </w:r>
          <w:r>
            <w:instrText xml:space="preserve"> PAGEREF _Toc256000527 \h </w:instrText>
          </w:r>
          <w:r>
            <w:fldChar w:fldCharType="separate"/>
          </w:r>
          <w:r>
            <w:t>286</w:t>
          </w:r>
          <w:r>
            <w:fldChar w:fldCharType="end"/>
          </w:r>
        </w:p>
        <w:p>
          <w:pPr>
            <w:pStyle w:val="TOC2"/>
            <w:tabs>
              <w:tab w:val="left" w:pos="800"/>
              <w:tab w:val="right" w:leader="dot" w:pos="8487"/>
            </w:tabs>
            <w:rPr>
              <w:rFonts w:asciiTheme="minorHAnsi" w:hAnsiTheme="minorHAnsi"/>
              <w:noProof/>
              <w:sz w:val="22"/>
            </w:rPr>
          </w:pPr>
          <w:r>
            <w:t>11.15</w:t>
          </w:r>
          <w:r>
            <w:rPr>
              <w:rFonts w:asciiTheme="minorHAnsi" w:hAnsiTheme="minorHAnsi"/>
              <w:noProof/>
              <w:sz w:val="22"/>
            </w:rPr>
            <w:tab/>
          </w:r>
          <w:r>
            <w:t>User administrator delegates privilege to employee identified with an e-mail address</w:t>
          </w:r>
          <w:r>
            <w:tab/>
          </w:r>
          <w:r>
            <w:fldChar w:fldCharType="begin"/>
          </w:r>
          <w:r>
            <w:instrText xml:space="preserve"> PAGEREF _Toc256000528 \h </w:instrText>
          </w:r>
          <w:r>
            <w:fldChar w:fldCharType="separate"/>
          </w:r>
          <w:r>
            <w:t>287</w:t>
          </w:r>
          <w:r>
            <w:fldChar w:fldCharType="end"/>
          </w:r>
        </w:p>
        <w:p>
          <w:pPr>
            <w:pStyle w:val="TOC3"/>
            <w:tabs>
              <w:tab w:val="left" w:pos="1000"/>
              <w:tab w:val="right" w:leader="dot" w:pos="8487"/>
            </w:tabs>
            <w:rPr>
              <w:rFonts w:asciiTheme="minorHAnsi" w:hAnsiTheme="minorHAnsi"/>
              <w:noProof/>
              <w:sz w:val="22"/>
            </w:rPr>
          </w:pPr>
          <w:r>
            <w:t>11.15.1</w:t>
          </w:r>
          <w:r>
            <w:rPr>
              <w:rFonts w:asciiTheme="minorHAnsi" w:hAnsiTheme="minorHAnsi"/>
              <w:noProof/>
              <w:sz w:val="22"/>
            </w:rPr>
            <w:tab/>
          </w:r>
          <w:r>
            <w:t>Request</w:t>
          </w:r>
          <w:r>
            <w:tab/>
          </w:r>
          <w:r>
            <w:fldChar w:fldCharType="begin"/>
          </w:r>
          <w:r>
            <w:instrText xml:space="preserve"> PAGEREF _Toc256000529 \h </w:instrText>
          </w:r>
          <w:r>
            <w:fldChar w:fldCharType="separate"/>
          </w:r>
          <w:r>
            <w:t>287</w:t>
          </w:r>
          <w:r>
            <w:fldChar w:fldCharType="end"/>
          </w:r>
        </w:p>
        <w:p>
          <w:pPr>
            <w:pStyle w:val="TOC3"/>
            <w:tabs>
              <w:tab w:val="left" w:pos="1000"/>
              <w:tab w:val="right" w:leader="dot" w:pos="8487"/>
            </w:tabs>
            <w:rPr>
              <w:rFonts w:asciiTheme="minorHAnsi" w:hAnsiTheme="minorHAnsi"/>
              <w:noProof/>
              <w:sz w:val="22"/>
            </w:rPr>
          </w:pPr>
          <w:r>
            <w:t>11.15.2</w:t>
          </w:r>
          <w:r>
            <w:rPr>
              <w:rFonts w:asciiTheme="minorHAnsi" w:hAnsiTheme="minorHAnsi"/>
              <w:noProof/>
              <w:sz w:val="22"/>
            </w:rPr>
            <w:tab/>
          </w:r>
          <w:r>
            <w:t>Response</w:t>
          </w:r>
          <w:r>
            <w:tab/>
          </w:r>
          <w:r>
            <w:fldChar w:fldCharType="begin"/>
          </w:r>
          <w:r>
            <w:instrText xml:space="preserve"> PAGEREF _Toc256000530 \h </w:instrText>
          </w:r>
          <w:r>
            <w:fldChar w:fldCharType="separate"/>
          </w:r>
          <w:r>
            <w:t>287</w:t>
          </w:r>
          <w:r>
            <w:fldChar w:fldCharType="end"/>
          </w:r>
        </w:p>
        <w:p>
          <w:pPr>
            <w:pStyle w:val="TOC2"/>
            <w:tabs>
              <w:tab w:val="left" w:pos="800"/>
              <w:tab w:val="right" w:leader="dot" w:pos="8487"/>
            </w:tabs>
            <w:rPr>
              <w:rFonts w:asciiTheme="minorHAnsi" w:hAnsiTheme="minorHAnsi"/>
              <w:noProof/>
              <w:sz w:val="22"/>
            </w:rPr>
          </w:pPr>
          <w:r>
            <w:t>11.16</w:t>
          </w:r>
          <w:r>
            <w:rPr>
              <w:rFonts w:asciiTheme="minorHAnsi" w:hAnsiTheme="minorHAnsi"/>
              <w:noProof/>
              <w:sz w:val="22"/>
            </w:rPr>
            <w:tab/>
          </w:r>
          <w:r>
            <w:t>Usage of generic identity id in access requests</w:t>
          </w:r>
          <w:r>
            <w:tab/>
          </w:r>
          <w:r>
            <w:fldChar w:fldCharType="begin"/>
          </w:r>
          <w:r>
            <w:instrText xml:space="preserve"> PAGEREF _Toc256000531 \h </w:instrText>
          </w:r>
          <w:r>
            <w:fldChar w:fldCharType="separate"/>
          </w:r>
          <w:r>
            <w:t>288</w:t>
          </w:r>
          <w:r>
            <w:fldChar w:fldCharType="end"/>
          </w:r>
        </w:p>
        <w:p>
          <w:pPr>
            <w:pStyle w:val="TOC3"/>
            <w:tabs>
              <w:tab w:val="left" w:pos="1000"/>
              <w:tab w:val="right" w:leader="dot" w:pos="8487"/>
            </w:tabs>
            <w:rPr>
              <w:rFonts w:asciiTheme="minorHAnsi" w:hAnsiTheme="minorHAnsi"/>
              <w:noProof/>
              <w:sz w:val="22"/>
            </w:rPr>
          </w:pPr>
          <w:r>
            <w:t>11.16.1</w:t>
          </w:r>
          <w:r>
            <w:rPr>
              <w:rFonts w:asciiTheme="minorHAnsi" w:hAnsiTheme="minorHAnsi"/>
              <w:noProof/>
              <w:sz w:val="22"/>
            </w:rPr>
            <w:tab/>
          </w:r>
          <w:r>
            <w:t>Request</w:t>
          </w:r>
          <w:r>
            <w:tab/>
          </w:r>
          <w:r>
            <w:fldChar w:fldCharType="begin"/>
          </w:r>
          <w:r>
            <w:instrText xml:space="preserve"> PAGEREF _Toc256000532 \h </w:instrText>
          </w:r>
          <w:r>
            <w:fldChar w:fldCharType="separate"/>
          </w:r>
          <w:r>
            <w:t>290</w:t>
          </w:r>
          <w:r>
            <w:fldChar w:fldCharType="end"/>
          </w:r>
        </w:p>
        <w:p>
          <w:pPr>
            <w:pStyle w:val="TOC3"/>
            <w:tabs>
              <w:tab w:val="left" w:pos="1000"/>
              <w:tab w:val="right" w:leader="dot" w:pos="8487"/>
            </w:tabs>
            <w:rPr>
              <w:rFonts w:asciiTheme="minorHAnsi" w:hAnsiTheme="minorHAnsi"/>
              <w:noProof/>
              <w:sz w:val="22"/>
            </w:rPr>
          </w:pPr>
          <w:r>
            <w:t>11.16.2</w:t>
          </w:r>
          <w:r>
            <w:rPr>
              <w:rFonts w:asciiTheme="minorHAnsi" w:hAnsiTheme="minorHAnsi"/>
              <w:noProof/>
              <w:sz w:val="22"/>
            </w:rPr>
            <w:tab/>
          </w:r>
          <w:r>
            <w:t>Response</w:t>
          </w:r>
          <w:r>
            <w:tab/>
          </w:r>
          <w:r>
            <w:fldChar w:fldCharType="begin"/>
          </w:r>
          <w:r>
            <w:instrText xml:space="preserve"> PAGEREF _Toc256000533 \h </w:instrText>
          </w:r>
          <w:r>
            <w:fldChar w:fldCharType="separate"/>
          </w:r>
          <w:r>
            <w:t>290</w:t>
          </w:r>
          <w:r>
            <w:fldChar w:fldCharType="end"/>
          </w:r>
        </w:p>
        <w:p>
          <w:pPr>
            <w:pStyle w:val="TOC3"/>
            <w:tabs>
              <w:tab w:val="left" w:pos="1000"/>
              <w:tab w:val="right" w:leader="dot" w:pos="8487"/>
            </w:tabs>
            <w:rPr>
              <w:rFonts w:asciiTheme="minorHAnsi" w:hAnsiTheme="minorHAnsi"/>
              <w:noProof/>
              <w:sz w:val="22"/>
            </w:rPr>
          </w:pPr>
          <w:r>
            <w:t>11.16.3</w:t>
          </w:r>
          <w:r>
            <w:rPr>
              <w:rFonts w:asciiTheme="minorHAnsi" w:hAnsiTheme="minorHAnsi"/>
              <w:noProof/>
              <w:sz w:val="22"/>
            </w:rPr>
            <w:tab/>
          </w:r>
          <w:r>
            <w:t>Attaching documents to request</w:t>
          </w:r>
          <w:r>
            <w:tab/>
          </w:r>
          <w:r>
            <w:fldChar w:fldCharType="begin"/>
          </w:r>
          <w:r>
            <w:instrText xml:space="preserve"> PAGEREF _Toc256000534 \h </w:instrText>
          </w:r>
          <w:r>
            <w:fldChar w:fldCharType="separate"/>
          </w:r>
          <w:r>
            <w:t>291</w:t>
          </w:r>
          <w:r>
            <w:fldChar w:fldCharType="end"/>
          </w:r>
        </w:p>
        <w:p>
          <w:pPr>
            <w:pStyle w:val="TOC2"/>
            <w:tabs>
              <w:tab w:val="left" w:pos="800"/>
              <w:tab w:val="right" w:leader="dot" w:pos="8487"/>
            </w:tabs>
            <w:rPr>
              <w:rFonts w:asciiTheme="minorHAnsi" w:hAnsiTheme="minorHAnsi"/>
              <w:noProof/>
              <w:sz w:val="22"/>
            </w:rPr>
          </w:pPr>
          <w:r>
            <w:t>11.17</w:t>
          </w:r>
          <w:r>
            <w:rPr>
              <w:rFonts w:asciiTheme="minorHAnsi" w:hAnsiTheme="minorHAnsi"/>
              <w:noProof/>
              <w:sz w:val="22"/>
            </w:rPr>
            <w:tab/>
          </w:r>
          <w:r>
            <w:t>1. Add documentation element</w:t>
          </w:r>
          <w:r>
            <w:tab/>
          </w:r>
          <w:r>
            <w:fldChar w:fldCharType="begin"/>
          </w:r>
          <w:r>
            <w:instrText xml:space="preserve"> PAGEREF _Toc256000535 \h </w:instrText>
          </w:r>
          <w:r>
            <w:fldChar w:fldCharType="separate"/>
          </w:r>
          <w:r>
            <w:t>292</w:t>
          </w:r>
          <w:r>
            <w:fldChar w:fldCharType="end"/>
          </w:r>
        </w:p>
        <w:p>
          <w:pPr>
            <w:pStyle w:val="TOC3"/>
            <w:tabs>
              <w:tab w:val="left" w:pos="1000"/>
              <w:tab w:val="right" w:leader="dot" w:pos="8487"/>
            </w:tabs>
            <w:rPr>
              <w:rFonts w:asciiTheme="minorHAnsi" w:hAnsiTheme="minorHAnsi"/>
              <w:noProof/>
              <w:sz w:val="22"/>
            </w:rPr>
          </w:pPr>
          <w:r>
            <w:t>11.17.1</w:t>
          </w:r>
          <w:r>
            <w:rPr>
              <w:rFonts w:asciiTheme="minorHAnsi" w:hAnsiTheme="minorHAnsi"/>
              <w:noProof/>
              <w:sz w:val="22"/>
            </w:rPr>
            <w:tab/>
          </w:r>
          <w:r>
            <w:t>Request</w:t>
          </w:r>
          <w:r>
            <w:tab/>
          </w:r>
          <w:r>
            <w:fldChar w:fldCharType="begin"/>
          </w:r>
          <w:r>
            <w:instrText xml:space="preserve"> PAGEREF _Toc256000536 \h </w:instrText>
          </w:r>
          <w:r>
            <w:fldChar w:fldCharType="separate"/>
          </w:r>
          <w:r>
            <w:t>292</w:t>
          </w:r>
          <w:r>
            <w:fldChar w:fldCharType="end"/>
          </w:r>
        </w:p>
        <w:p>
          <w:pPr>
            <w:pStyle w:val="TOC3"/>
            <w:tabs>
              <w:tab w:val="left" w:pos="1000"/>
              <w:tab w:val="right" w:leader="dot" w:pos="8487"/>
            </w:tabs>
            <w:rPr>
              <w:rFonts w:asciiTheme="minorHAnsi" w:hAnsiTheme="minorHAnsi"/>
              <w:noProof/>
              <w:sz w:val="22"/>
            </w:rPr>
          </w:pPr>
          <w:r>
            <w:t>11.17.2</w:t>
          </w:r>
          <w:r>
            <w:rPr>
              <w:rFonts w:asciiTheme="minorHAnsi" w:hAnsiTheme="minorHAnsi"/>
              <w:noProof/>
              <w:sz w:val="22"/>
            </w:rPr>
            <w:tab/>
          </w:r>
          <w:r>
            <w:t>Response</w:t>
          </w:r>
          <w:r>
            <w:tab/>
          </w:r>
          <w:r>
            <w:fldChar w:fldCharType="begin"/>
          </w:r>
          <w:r>
            <w:instrText xml:space="preserve"> PAGEREF _Toc256000537 \h </w:instrText>
          </w:r>
          <w:r>
            <w:fldChar w:fldCharType="separate"/>
          </w:r>
          <w:r>
            <w:t>293</w:t>
          </w:r>
          <w:r>
            <w:fldChar w:fldCharType="end"/>
          </w:r>
        </w:p>
        <w:p>
          <w:pPr>
            <w:pStyle w:val="TOC2"/>
            <w:tabs>
              <w:tab w:val="left" w:pos="800"/>
              <w:tab w:val="right" w:leader="dot" w:pos="8487"/>
            </w:tabs>
            <w:rPr>
              <w:rFonts w:asciiTheme="minorHAnsi" w:hAnsiTheme="minorHAnsi"/>
              <w:noProof/>
              <w:sz w:val="22"/>
            </w:rPr>
          </w:pPr>
          <w:r>
            <w:t>11.18</w:t>
          </w:r>
          <w:r>
            <w:rPr>
              <w:rFonts w:asciiTheme="minorHAnsi" w:hAnsiTheme="minorHAnsi"/>
              <w:noProof/>
              <w:sz w:val="22"/>
            </w:rPr>
            <w:tab/>
          </w:r>
          <w:r>
            <w:t>2. Upload byte content to documentation</w:t>
          </w:r>
          <w:r>
            <w:tab/>
          </w:r>
          <w:r>
            <w:fldChar w:fldCharType="begin"/>
          </w:r>
          <w:r>
            <w:instrText xml:space="preserve"> PAGEREF _Toc256000538 \h </w:instrText>
          </w:r>
          <w:r>
            <w:fldChar w:fldCharType="separate"/>
          </w:r>
          <w:r>
            <w:t>295</w:t>
          </w:r>
          <w:r>
            <w:fldChar w:fldCharType="end"/>
          </w:r>
        </w:p>
        <w:p>
          <w:pPr>
            <w:pStyle w:val="TOC3"/>
            <w:tabs>
              <w:tab w:val="left" w:pos="1000"/>
              <w:tab w:val="right" w:leader="dot" w:pos="8487"/>
            </w:tabs>
            <w:rPr>
              <w:rFonts w:asciiTheme="minorHAnsi" w:hAnsiTheme="minorHAnsi"/>
              <w:noProof/>
              <w:sz w:val="22"/>
            </w:rPr>
          </w:pPr>
          <w:r>
            <w:t>11.18.1</w:t>
          </w:r>
          <w:r>
            <w:rPr>
              <w:rFonts w:asciiTheme="minorHAnsi" w:hAnsiTheme="minorHAnsi"/>
              <w:noProof/>
              <w:sz w:val="22"/>
            </w:rPr>
            <w:tab/>
          </w:r>
          <w:r>
            <w:t>Request</w:t>
          </w:r>
          <w:r>
            <w:tab/>
          </w:r>
          <w:r>
            <w:fldChar w:fldCharType="begin"/>
          </w:r>
          <w:r>
            <w:instrText xml:space="preserve"> PAGEREF _Toc256000539 \h </w:instrText>
          </w:r>
          <w:r>
            <w:fldChar w:fldCharType="separate"/>
          </w:r>
          <w:r>
            <w:t>295</w:t>
          </w:r>
          <w:r>
            <w:fldChar w:fldCharType="end"/>
          </w:r>
        </w:p>
        <w:p>
          <w:pPr>
            <w:pStyle w:val="TOC3"/>
            <w:tabs>
              <w:tab w:val="left" w:pos="1000"/>
              <w:tab w:val="right" w:leader="dot" w:pos="8487"/>
            </w:tabs>
            <w:rPr>
              <w:rFonts w:asciiTheme="minorHAnsi" w:hAnsiTheme="minorHAnsi"/>
              <w:noProof/>
              <w:sz w:val="22"/>
            </w:rPr>
          </w:pPr>
          <w:r>
            <w:t>11.18.2</w:t>
          </w:r>
          <w:r>
            <w:rPr>
              <w:rFonts w:asciiTheme="minorHAnsi" w:hAnsiTheme="minorHAnsi"/>
              <w:noProof/>
              <w:sz w:val="22"/>
            </w:rPr>
            <w:tab/>
          </w:r>
          <w:r>
            <w:t>Response</w:t>
          </w:r>
          <w:r>
            <w:tab/>
          </w:r>
          <w:r>
            <w:fldChar w:fldCharType="begin"/>
          </w:r>
          <w:r>
            <w:instrText xml:space="preserve"> PAGEREF _Toc256000540 \h </w:instrText>
          </w:r>
          <w:r>
            <w:fldChar w:fldCharType="separate"/>
          </w:r>
          <w:r>
            <w:t>296</w:t>
          </w:r>
          <w:r>
            <w:fldChar w:fldCharType="end"/>
          </w:r>
        </w:p>
        <w:p>
          <w:pPr>
            <w:pStyle w:val="TOC3"/>
            <w:tabs>
              <w:tab w:val="left" w:pos="1000"/>
              <w:tab w:val="right" w:leader="dot" w:pos="8487"/>
            </w:tabs>
            <w:rPr>
              <w:rFonts w:asciiTheme="minorHAnsi" w:hAnsiTheme="minorHAnsi"/>
              <w:noProof/>
              <w:sz w:val="22"/>
            </w:rPr>
          </w:pPr>
          <w:r>
            <w:t>11.18.3</w:t>
          </w:r>
          <w:r>
            <w:rPr>
              <w:rFonts w:asciiTheme="minorHAnsi" w:hAnsiTheme="minorHAnsi"/>
              <w:noProof/>
              <w:sz w:val="22"/>
            </w:rPr>
            <w:tab/>
          </w:r>
          <w:r>
            <w:t>Citizen requesting access to other citizens mailbox</w:t>
          </w:r>
          <w:r>
            <w:tab/>
          </w:r>
          <w:r>
            <w:fldChar w:fldCharType="begin"/>
          </w:r>
          <w:r>
            <w:instrText xml:space="preserve"> PAGEREF _Toc256000541 \h </w:instrText>
          </w:r>
          <w:r>
            <w:fldChar w:fldCharType="separate"/>
          </w:r>
          <w:r>
            <w:t>298</w:t>
          </w:r>
          <w:r>
            <w:fldChar w:fldCharType="end"/>
          </w:r>
        </w:p>
        <w:p>
          <w:pPr>
            <w:pStyle w:val="TOC2"/>
            <w:tabs>
              <w:tab w:val="left" w:pos="800"/>
              <w:tab w:val="right" w:leader="dot" w:pos="8487"/>
            </w:tabs>
            <w:rPr>
              <w:rFonts w:asciiTheme="minorHAnsi" w:hAnsiTheme="minorHAnsi"/>
              <w:noProof/>
              <w:sz w:val="22"/>
            </w:rPr>
          </w:pPr>
          <w:r>
            <w:t>11.19</w:t>
          </w:r>
          <w:r>
            <w:rPr>
              <w:rFonts w:asciiTheme="minorHAnsi" w:hAnsiTheme="minorHAnsi"/>
              <w:noProof/>
              <w:sz w:val="22"/>
            </w:rPr>
            <w:tab/>
          </w:r>
          <w:r>
            <w:t>1. Citizen A submits request</w:t>
          </w:r>
          <w:r>
            <w:tab/>
          </w:r>
          <w:r>
            <w:fldChar w:fldCharType="begin"/>
          </w:r>
          <w:r>
            <w:instrText xml:space="preserve"> PAGEREF _Toc256000542 \h </w:instrText>
          </w:r>
          <w:r>
            <w:fldChar w:fldCharType="separate"/>
          </w:r>
          <w:r>
            <w:t>298</w:t>
          </w:r>
          <w:r>
            <w:fldChar w:fldCharType="end"/>
          </w:r>
        </w:p>
        <w:p>
          <w:pPr>
            <w:pStyle w:val="TOC3"/>
            <w:tabs>
              <w:tab w:val="left" w:pos="1000"/>
              <w:tab w:val="right" w:leader="dot" w:pos="8487"/>
            </w:tabs>
            <w:rPr>
              <w:rFonts w:asciiTheme="minorHAnsi" w:hAnsiTheme="minorHAnsi"/>
              <w:noProof/>
              <w:sz w:val="22"/>
            </w:rPr>
          </w:pPr>
          <w:r>
            <w:t>11.19.1</w:t>
          </w:r>
          <w:r>
            <w:rPr>
              <w:rFonts w:asciiTheme="minorHAnsi" w:hAnsiTheme="minorHAnsi"/>
              <w:noProof/>
              <w:sz w:val="22"/>
            </w:rPr>
            <w:tab/>
          </w:r>
          <w:r>
            <w:t>Request</w:t>
          </w:r>
          <w:r>
            <w:tab/>
          </w:r>
          <w:r>
            <w:fldChar w:fldCharType="begin"/>
          </w:r>
          <w:r>
            <w:instrText xml:space="preserve"> PAGEREF _Toc256000543 \h </w:instrText>
          </w:r>
          <w:r>
            <w:fldChar w:fldCharType="separate"/>
          </w:r>
          <w:r>
            <w:t>298</w:t>
          </w:r>
          <w:r>
            <w:fldChar w:fldCharType="end"/>
          </w:r>
        </w:p>
        <w:p>
          <w:pPr>
            <w:pStyle w:val="TOC3"/>
            <w:tabs>
              <w:tab w:val="left" w:pos="1000"/>
              <w:tab w:val="right" w:leader="dot" w:pos="8487"/>
            </w:tabs>
            <w:rPr>
              <w:rFonts w:asciiTheme="minorHAnsi" w:hAnsiTheme="minorHAnsi"/>
              <w:noProof/>
              <w:sz w:val="22"/>
            </w:rPr>
          </w:pPr>
          <w:r>
            <w:t>11.19.2</w:t>
          </w:r>
          <w:r>
            <w:rPr>
              <w:rFonts w:asciiTheme="minorHAnsi" w:hAnsiTheme="minorHAnsi"/>
              <w:noProof/>
              <w:sz w:val="22"/>
            </w:rPr>
            <w:tab/>
          </w:r>
          <w:r>
            <w:t>Response</w:t>
          </w:r>
          <w:r>
            <w:tab/>
          </w:r>
          <w:r>
            <w:fldChar w:fldCharType="begin"/>
          </w:r>
          <w:r>
            <w:instrText xml:space="preserve"> PAGEREF _Toc256000544 \h </w:instrText>
          </w:r>
          <w:r>
            <w:fldChar w:fldCharType="separate"/>
          </w:r>
          <w:r>
            <w:t>299</w:t>
          </w:r>
          <w:r>
            <w:fldChar w:fldCharType="end"/>
          </w:r>
        </w:p>
        <w:p>
          <w:pPr>
            <w:pStyle w:val="TOC2"/>
            <w:tabs>
              <w:tab w:val="left" w:pos="800"/>
              <w:tab w:val="right" w:leader="dot" w:pos="8487"/>
            </w:tabs>
            <w:rPr>
              <w:rFonts w:asciiTheme="minorHAnsi" w:hAnsiTheme="minorHAnsi"/>
              <w:noProof/>
              <w:sz w:val="22"/>
            </w:rPr>
          </w:pPr>
          <w:r>
            <w:t>11.20</w:t>
          </w:r>
          <w:r>
            <w:rPr>
              <w:rFonts w:asciiTheme="minorHAnsi" w:hAnsiTheme="minorHAnsi"/>
              <w:noProof/>
              <w:sz w:val="22"/>
            </w:rPr>
            <w:tab/>
          </w:r>
          <w:r>
            <w:t>2. Citizen B queries to see incoming requests</w:t>
          </w:r>
          <w:r>
            <w:tab/>
          </w:r>
          <w:r>
            <w:fldChar w:fldCharType="begin"/>
          </w:r>
          <w:r>
            <w:instrText xml:space="preserve"> PAGEREF _Toc256000545 \h </w:instrText>
          </w:r>
          <w:r>
            <w:fldChar w:fldCharType="separate"/>
          </w:r>
          <w:r>
            <w:t>301</w:t>
          </w:r>
          <w:r>
            <w:fldChar w:fldCharType="end"/>
          </w:r>
        </w:p>
        <w:p>
          <w:pPr>
            <w:pStyle w:val="TOC3"/>
            <w:tabs>
              <w:tab w:val="left" w:pos="1000"/>
              <w:tab w:val="right" w:leader="dot" w:pos="8487"/>
            </w:tabs>
            <w:rPr>
              <w:rFonts w:asciiTheme="minorHAnsi" w:hAnsiTheme="minorHAnsi"/>
              <w:noProof/>
              <w:sz w:val="22"/>
            </w:rPr>
          </w:pPr>
          <w:r>
            <w:t>11.20.1</w:t>
          </w:r>
          <w:r>
            <w:rPr>
              <w:rFonts w:asciiTheme="minorHAnsi" w:hAnsiTheme="minorHAnsi"/>
              <w:noProof/>
              <w:sz w:val="22"/>
            </w:rPr>
            <w:tab/>
          </w:r>
          <w:r>
            <w:t>Request</w:t>
          </w:r>
          <w:r>
            <w:tab/>
          </w:r>
          <w:r>
            <w:fldChar w:fldCharType="begin"/>
          </w:r>
          <w:r>
            <w:instrText xml:space="preserve"> PAGEREF _Toc256000546 \h </w:instrText>
          </w:r>
          <w:r>
            <w:fldChar w:fldCharType="separate"/>
          </w:r>
          <w:r>
            <w:t>301</w:t>
          </w:r>
          <w:r>
            <w:fldChar w:fldCharType="end"/>
          </w:r>
        </w:p>
        <w:p>
          <w:pPr>
            <w:pStyle w:val="TOC3"/>
            <w:tabs>
              <w:tab w:val="left" w:pos="1000"/>
              <w:tab w:val="right" w:leader="dot" w:pos="8487"/>
            </w:tabs>
            <w:rPr>
              <w:rFonts w:asciiTheme="minorHAnsi" w:hAnsiTheme="minorHAnsi"/>
              <w:noProof/>
              <w:sz w:val="22"/>
            </w:rPr>
          </w:pPr>
          <w:r>
            <w:t>11.20.2</w:t>
          </w:r>
          <w:r>
            <w:rPr>
              <w:rFonts w:asciiTheme="minorHAnsi" w:hAnsiTheme="minorHAnsi"/>
              <w:noProof/>
              <w:sz w:val="22"/>
            </w:rPr>
            <w:tab/>
          </w:r>
          <w:r>
            <w:t>Response</w:t>
          </w:r>
          <w:r>
            <w:tab/>
          </w:r>
          <w:r>
            <w:fldChar w:fldCharType="begin"/>
          </w:r>
          <w:r>
            <w:instrText xml:space="preserve"> PAGEREF _Toc256000547 \h </w:instrText>
          </w:r>
          <w:r>
            <w:fldChar w:fldCharType="separate"/>
          </w:r>
          <w:r>
            <w:t>302</w:t>
          </w:r>
          <w:r>
            <w:fldChar w:fldCharType="end"/>
          </w:r>
        </w:p>
        <w:p>
          <w:pPr>
            <w:pStyle w:val="TOC2"/>
            <w:tabs>
              <w:tab w:val="left" w:pos="800"/>
              <w:tab w:val="right" w:leader="dot" w:pos="8487"/>
            </w:tabs>
            <w:rPr>
              <w:rFonts w:asciiTheme="minorHAnsi" w:hAnsiTheme="minorHAnsi"/>
              <w:noProof/>
              <w:sz w:val="22"/>
            </w:rPr>
          </w:pPr>
          <w:r>
            <w:t>11.21</w:t>
          </w:r>
          <w:r>
            <w:rPr>
              <w:rFonts w:asciiTheme="minorHAnsi" w:hAnsiTheme="minorHAnsi"/>
              <w:noProof/>
              <w:sz w:val="22"/>
            </w:rPr>
            <w:tab/>
          </w:r>
          <w:r>
            <w:t>3. Citizen B approves request</w:t>
          </w:r>
          <w:r>
            <w:tab/>
          </w:r>
          <w:r>
            <w:fldChar w:fldCharType="begin"/>
          </w:r>
          <w:r>
            <w:instrText xml:space="preserve"> PAGEREF _Toc256000548 \h </w:instrText>
          </w:r>
          <w:r>
            <w:fldChar w:fldCharType="separate"/>
          </w:r>
          <w:r>
            <w:t>304</w:t>
          </w:r>
          <w:r>
            <w:fldChar w:fldCharType="end"/>
          </w:r>
        </w:p>
        <w:p>
          <w:pPr>
            <w:pStyle w:val="TOC3"/>
            <w:tabs>
              <w:tab w:val="left" w:pos="1000"/>
              <w:tab w:val="right" w:leader="dot" w:pos="8487"/>
            </w:tabs>
            <w:rPr>
              <w:rFonts w:asciiTheme="minorHAnsi" w:hAnsiTheme="minorHAnsi"/>
              <w:noProof/>
              <w:sz w:val="22"/>
            </w:rPr>
          </w:pPr>
          <w:r>
            <w:t>11.21.1</w:t>
          </w:r>
          <w:r>
            <w:rPr>
              <w:rFonts w:asciiTheme="minorHAnsi" w:hAnsiTheme="minorHAnsi"/>
              <w:noProof/>
              <w:sz w:val="22"/>
            </w:rPr>
            <w:tab/>
          </w:r>
          <w:r>
            <w:t>Request</w:t>
          </w:r>
          <w:r>
            <w:tab/>
          </w:r>
          <w:r>
            <w:fldChar w:fldCharType="begin"/>
          </w:r>
          <w:r>
            <w:instrText xml:space="preserve"> PAGEREF _Toc256000549 \h </w:instrText>
          </w:r>
          <w:r>
            <w:fldChar w:fldCharType="separate"/>
          </w:r>
          <w:r>
            <w:t>304</w:t>
          </w:r>
          <w:r>
            <w:fldChar w:fldCharType="end"/>
          </w:r>
        </w:p>
        <w:p>
          <w:pPr>
            <w:pStyle w:val="TOC3"/>
            <w:tabs>
              <w:tab w:val="left" w:pos="1000"/>
              <w:tab w:val="right" w:leader="dot" w:pos="8487"/>
            </w:tabs>
            <w:rPr>
              <w:rFonts w:asciiTheme="minorHAnsi" w:hAnsiTheme="minorHAnsi"/>
              <w:noProof/>
              <w:sz w:val="22"/>
            </w:rPr>
          </w:pPr>
          <w:r>
            <w:t>11.21.2</w:t>
          </w:r>
          <w:r>
            <w:rPr>
              <w:rFonts w:asciiTheme="minorHAnsi" w:hAnsiTheme="minorHAnsi"/>
              <w:noProof/>
              <w:sz w:val="22"/>
            </w:rPr>
            <w:tab/>
          </w:r>
          <w:r>
            <w:t>Response</w:t>
          </w:r>
          <w:r>
            <w:tab/>
          </w:r>
          <w:r>
            <w:fldChar w:fldCharType="begin"/>
          </w:r>
          <w:r>
            <w:instrText xml:space="preserve"> PAGEREF _Toc256000550 \h </w:instrText>
          </w:r>
          <w:r>
            <w:fldChar w:fldCharType="separate"/>
          </w:r>
          <w:r>
            <w:t>305</w:t>
          </w:r>
          <w:r>
            <w:fldChar w:fldCharType="end"/>
          </w:r>
        </w:p>
        <w:p>
          <w:pPr>
            <w:pStyle w:val="TOC1"/>
            <w:tabs>
              <w:tab w:val="left" w:pos="600"/>
              <w:tab w:val="right" w:leader="dot" w:pos="8487"/>
            </w:tabs>
            <w:rPr>
              <w:rFonts w:asciiTheme="minorHAnsi" w:hAnsiTheme="minorHAnsi"/>
              <w:noProof/>
              <w:sz w:val="22"/>
            </w:rPr>
          </w:pPr>
          <w:r>
            <w:t>12</w:t>
          </w:r>
          <w:r>
            <w:rPr>
              <w:rFonts w:asciiTheme="minorHAnsi" w:hAnsiTheme="minorHAnsi"/>
              <w:noProof/>
              <w:sz w:val="22"/>
            </w:rPr>
            <w:tab/>
          </w:r>
          <w:r>
            <w:t>Sender-/Receiver Systems</w:t>
          </w:r>
          <w:r>
            <w:tab/>
          </w:r>
          <w:r>
            <w:fldChar w:fldCharType="begin"/>
          </w:r>
          <w:r>
            <w:instrText xml:space="preserve"> PAGEREF _Toc256000551 \h </w:instrText>
          </w:r>
          <w:r>
            <w:fldChar w:fldCharType="separate"/>
          </w:r>
          <w:r>
            <w:t>307</w:t>
          </w:r>
          <w:r>
            <w:fldChar w:fldCharType="end"/>
          </w:r>
        </w:p>
        <w:p>
          <w:pPr>
            <w:pStyle w:val="TOC2"/>
            <w:tabs>
              <w:tab w:val="left" w:pos="800"/>
              <w:tab w:val="right" w:leader="dot" w:pos="8487"/>
            </w:tabs>
            <w:rPr>
              <w:rFonts w:asciiTheme="minorHAnsi" w:hAnsiTheme="minorHAnsi"/>
              <w:noProof/>
              <w:sz w:val="22"/>
            </w:rPr>
          </w:pPr>
          <w:r>
            <w:t>12.1</w:t>
          </w:r>
          <w:r>
            <w:rPr>
              <w:rFonts w:asciiTheme="minorHAnsi" w:hAnsiTheme="minorHAnsi"/>
              <w:noProof/>
              <w:sz w:val="22"/>
            </w:rPr>
            <w:tab/>
          </w:r>
          <w:r>
            <w:t>Rate-limiting</w:t>
          </w:r>
          <w:r>
            <w:tab/>
          </w:r>
          <w:r>
            <w:fldChar w:fldCharType="begin"/>
          </w:r>
          <w:r>
            <w:instrText xml:space="preserve"> PAGEREF _Toc256000552 \h </w:instrText>
          </w:r>
          <w:r>
            <w:fldChar w:fldCharType="separate"/>
          </w:r>
          <w:r>
            <w:t>307</w:t>
          </w:r>
          <w:r>
            <w:fldChar w:fldCharType="end"/>
          </w:r>
        </w:p>
        <w:p>
          <w:pPr>
            <w:pStyle w:val="TOC2"/>
            <w:tabs>
              <w:tab w:val="left" w:pos="800"/>
              <w:tab w:val="right" w:leader="dot" w:pos="8487"/>
            </w:tabs>
            <w:rPr>
              <w:rFonts w:asciiTheme="minorHAnsi" w:hAnsiTheme="minorHAnsi"/>
              <w:noProof/>
              <w:sz w:val="22"/>
            </w:rPr>
          </w:pPr>
          <w:r>
            <w:t>12.2</w:t>
          </w:r>
          <w:r>
            <w:rPr>
              <w:rFonts w:asciiTheme="minorHAnsi" w:hAnsiTheme="minorHAnsi"/>
              <w:noProof/>
              <w:sz w:val="22"/>
            </w:rPr>
            <w:tab/>
          </w:r>
          <w:r>
            <w:t>Patterns for integration to Digital Post</w:t>
          </w:r>
          <w:r>
            <w:tab/>
          </w:r>
          <w:r>
            <w:fldChar w:fldCharType="begin"/>
          </w:r>
          <w:r>
            <w:instrText xml:space="preserve"> PAGEREF _Toc256000553 \h </w:instrText>
          </w:r>
          <w:r>
            <w:fldChar w:fldCharType="separate"/>
          </w:r>
          <w:r>
            <w:t>307</w:t>
          </w:r>
          <w:r>
            <w:fldChar w:fldCharType="end"/>
          </w:r>
        </w:p>
        <w:p>
          <w:pPr>
            <w:pStyle w:val="TOC2"/>
            <w:tabs>
              <w:tab w:val="left" w:pos="800"/>
              <w:tab w:val="right" w:leader="dot" w:pos="8487"/>
            </w:tabs>
            <w:rPr>
              <w:rFonts w:asciiTheme="minorHAnsi" w:hAnsiTheme="minorHAnsi"/>
              <w:noProof/>
              <w:sz w:val="22"/>
            </w:rPr>
          </w:pPr>
          <w:r>
            <w:t>12.3</w:t>
          </w:r>
          <w:r>
            <w:rPr>
              <w:rFonts w:asciiTheme="minorHAnsi" w:hAnsiTheme="minorHAnsi"/>
              <w:noProof/>
              <w:sz w:val="22"/>
            </w:rPr>
            <w:tab/>
          </w:r>
          <w:r>
            <w:t>Sender system</w:t>
          </w:r>
          <w:r>
            <w:tab/>
          </w:r>
          <w:r>
            <w:fldChar w:fldCharType="begin"/>
          </w:r>
          <w:r>
            <w:instrText xml:space="preserve"> PAGEREF _Toc256000554 \h </w:instrText>
          </w:r>
          <w:r>
            <w:fldChar w:fldCharType="separate"/>
          </w:r>
          <w:r>
            <w:t>308</w:t>
          </w:r>
          <w:r>
            <w:fldChar w:fldCharType="end"/>
          </w:r>
        </w:p>
        <w:p>
          <w:pPr>
            <w:pStyle w:val="TOC3"/>
            <w:tabs>
              <w:tab w:val="left" w:pos="800"/>
              <w:tab w:val="right" w:leader="dot" w:pos="8487"/>
            </w:tabs>
            <w:rPr>
              <w:rFonts w:asciiTheme="minorHAnsi" w:hAnsiTheme="minorHAnsi"/>
              <w:noProof/>
              <w:sz w:val="22"/>
            </w:rPr>
          </w:pPr>
          <w:r>
            <w:t>12.3.1</w:t>
          </w:r>
          <w:r>
            <w:rPr>
              <w:rFonts w:asciiTheme="minorHAnsi" w:hAnsiTheme="minorHAnsi"/>
              <w:noProof/>
              <w:sz w:val="22"/>
            </w:rPr>
            <w:tab/>
          </w:r>
          <w:r>
            <w:t>REST Protocol</w:t>
          </w:r>
          <w:r>
            <w:tab/>
          </w:r>
          <w:r>
            <w:fldChar w:fldCharType="begin"/>
          </w:r>
          <w:r>
            <w:instrText xml:space="preserve"> PAGEREF _Toc256000555 \h </w:instrText>
          </w:r>
          <w:r>
            <w:fldChar w:fldCharType="separate"/>
          </w:r>
          <w:r>
            <w:t>308</w:t>
          </w:r>
          <w:r>
            <w:fldChar w:fldCharType="end"/>
          </w:r>
        </w:p>
        <w:p>
          <w:pPr>
            <w:pStyle w:val="TOC3"/>
            <w:tabs>
              <w:tab w:val="left" w:pos="800"/>
              <w:tab w:val="right" w:leader="dot" w:pos="8487"/>
            </w:tabs>
            <w:rPr>
              <w:rFonts w:asciiTheme="minorHAnsi" w:hAnsiTheme="minorHAnsi"/>
              <w:noProof/>
              <w:sz w:val="22"/>
            </w:rPr>
          </w:pPr>
          <w:r>
            <w:t>12.3.2</w:t>
          </w:r>
          <w:r>
            <w:rPr>
              <w:rFonts w:asciiTheme="minorHAnsi" w:hAnsiTheme="minorHAnsi"/>
              <w:noProof/>
              <w:sz w:val="22"/>
            </w:rPr>
            <w:tab/>
          </w:r>
          <w:r>
            <w:t>SFTP Protocol</w:t>
          </w:r>
          <w:r>
            <w:tab/>
          </w:r>
          <w:r>
            <w:fldChar w:fldCharType="begin"/>
          </w:r>
          <w:r>
            <w:instrText xml:space="preserve"> PAGEREF _Toc256000556 \h </w:instrText>
          </w:r>
          <w:r>
            <w:fldChar w:fldCharType="separate"/>
          </w:r>
          <w:r>
            <w:t>308</w:t>
          </w:r>
          <w:r>
            <w:fldChar w:fldCharType="end"/>
          </w:r>
        </w:p>
        <w:p>
          <w:pPr>
            <w:pStyle w:val="TOC3"/>
            <w:tabs>
              <w:tab w:val="left" w:pos="800"/>
              <w:tab w:val="right" w:leader="dot" w:pos="8487"/>
            </w:tabs>
            <w:rPr>
              <w:rFonts w:asciiTheme="minorHAnsi" w:hAnsiTheme="minorHAnsi"/>
              <w:noProof/>
              <w:sz w:val="22"/>
            </w:rPr>
          </w:pPr>
          <w:r>
            <w:t>12.3.3</w:t>
          </w:r>
          <w:r>
            <w:rPr>
              <w:rFonts w:asciiTheme="minorHAnsi" w:hAnsiTheme="minorHAnsi"/>
              <w:noProof/>
              <w:sz w:val="22"/>
            </w:rPr>
            <w:tab/>
          </w:r>
          <w:r>
            <w:t>SMTP/IMAP Protocol</w:t>
          </w:r>
          <w:r>
            <w:tab/>
          </w:r>
          <w:r>
            <w:fldChar w:fldCharType="begin"/>
          </w:r>
          <w:r>
            <w:instrText xml:space="preserve"> PAGEREF _Toc256000557 \h </w:instrText>
          </w:r>
          <w:r>
            <w:fldChar w:fldCharType="separate"/>
          </w:r>
          <w:r>
            <w:t>309</w:t>
          </w:r>
          <w:r>
            <w:fldChar w:fldCharType="end"/>
          </w:r>
        </w:p>
        <w:p>
          <w:pPr>
            <w:pStyle w:val="TOC2"/>
            <w:tabs>
              <w:tab w:val="left" w:pos="800"/>
              <w:tab w:val="right" w:leader="dot" w:pos="8487"/>
            </w:tabs>
            <w:rPr>
              <w:rFonts w:asciiTheme="minorHAnsi" w:hAnsiTheme="minorHAnsi"/>
              <w:noProof/>
              <w:sz w:val="22"/>
            </w:rPr>
          </w:pPr>
          <w:r>
            <w:t>12.4</w:t>
          </w:r>
          <w:r>
            <w:rPr>
              <w:rFonts w:asciiTheme="minorHAnsi" w:hAnsiTheme="minorHAnsi"/>
              <w:noProof/>
              <w:sz w:val="22"/>
            </w:rPr>
            <w:tab/>
          </w:r>
          <w:r>
            <w:t>Receiver system</w:t>
          </w:r>
          <w:r>
            <w:tab/>
          </w:r>
          <w:r>
            <w:fldChar w:fldCharType="begin"/>
          </w:r>
          <w:r>
            <w:instrText xml:space="preserve"> PAGEREF _Toc256000558 \h </w:instrText>
          </w:r>
          <w:r>
            <w:fldChar w:fldCharType="separate"/>
          </w:r>
          <w:r>
            <w:t>310</w:t>
          </w:r>
          <w:r>
            <w:fldChar w:fldCharType="end"/>
          </w:r>
        </w:p>
        <w:p>
          <w:pPr>
            <w:pStyle w:val="TOC3"/>
            <w:tabs>
              <w:tab w:val="left" w:pos="800"/>
              <w:tab w:val="right" w:leader="dot" w:pos="8487"/>
            </w:tabs>
            <w:rPr>
              <w:rFonts w:asciiTheme="minorHAnsi" w:hAnsiTheme="minorHAnsi"/>
              <w:noProof/>
              <w:sz w:val="22"/>
            </w:rPr>
          </w:pPr>
          <w:r>
            <w:t>12.4.1</w:t>
          </w:r>
          <w:r>
            <w:rPr>
              <w:rFonts w:asciiTheme="minorHAnsi" w:hAnsiTheme="minorHAnsi"/>
              <w:noProof/>
              <w:sz w:val="22"/>
            </w:rPr>
            <w:tab/>
          </w:r>
          <w:r>
            <w:t>REST Protocol</w:t>
          </w:r>
          <w:r>
            <w:tab/>
          </w:r>
          <w:r>
            <w:fldChar w:fldCharType="begin"/>
          </w:r>
          <w:r>
            <w:instrText xml:space="preserve"> PAGEREF _Toc256000559 \h </w:instrText>
          </w:r>
          <w:r>
            <w:fldChar w:fldCharType="separate"/>
          </w:r>
          <w:r>
            <w:t>310</w:t>
          </w:r>
          <w:r>
            <w:fldChar w:fldCharType="end"/>
          </w:r>
        </w:p>
        <w:p>
          <w:pPr>
            <w:pStyle w:val="TOC3"/>
            <w:tabs>
              <w:tab w:val="left" w:pos="800"/>
              <w:tab w:val="right" w:leader="dot" w:pos="8487"/>
            </w:tabs>
            <w:rPr>
              <w:rFonts w:asciiTheme="minorHAnsi" w:hAnsiTheme="minorHAnsi"/>
              <w:noProof/>
              <w:sz w:val="22"/>
            </w:rPr>
          </w:pPr>
          <w:r>
            <w:t>12.4.2</w:t>
          </w:r>
          <w:r>
            <w:rPr>
              <w:rFonts w:asciiTheme="minorHAnsi" w:hAnsiTheme="minorHAnsi"/>
              <w:noProof/>
              <w:sz w:val="22"/>
            </w:rPr>
            <w:tab/>
          </w:r>
          <w:r>
            <w:t>SMTP/IMAP Protocol</w:t>
          </w:r>
          <w:r>
            <w:tab/>
          </w:r>
          <w:r>
            <w:fldChar w:fldCharType="begin"/>
          </w:r>
          <w:r>
            <w:instrText xml:space="preserve"> PAGEREF _Toc256000560 \h </w:instrText>
          </w:r>
          <w:r>
            <w:fldChar w:fldCharType="separate"/>
          </w:r>
          <w:r>
            <w:t>310</w:t>
          </w:r>
          <w:r>
            <w:fldChar w:fldCharType="end"/>
          </w:r>
        </w:p>
        <w:p>
          <w:pPr>
            <w:pStyle w:val="TOC3"/>
            <w:tabs>
              <w:tab w:val="left" w:pos="800"/>
              <w:tab w:val="right" w:leader="dot" w:pos="8487"/>
            </w:tabs>
            <w:rPr>
              <w:rFonts w:asciiTheme="minorHAnsi" w:hAnsiTheme="minorHAnsi"/>
              <w:noProof/>
              <w:sz w:val="22"/>
            </w:rPr>
          </w:pPr>
          <w:r>
            <w:t>12.4.3</w:t>
          </w:r>
          <w:r>
            <w:rPr>
              <w:rFonts w:asciiTheme="minorHAnsi" w:hAnsiTheme="minorHAnsi"/>
              <w:noProof/>
              <w:sz w:val="22"/>
            </w:rPr>
            <w:tab/>
          </w:r>
          <w:r>
            <w:t>Sending Memo</w:t>
          </w:r>
          <w:r>
            <w:tab/>
          </w:r>
          <w:r>
            <w:fldChar w:fldCharType="begin"/>
          </w:r>
          <w:r>
            <w:instrText xml:space="preserve"> PAGEREF _Toc256000561 \h </w:instrText>
          </w:r>
          <w:r>
            <w:fldChar w:fldCharType="separate"/>
          </w:r>
          <w:r>
            <w:t>311</w:t>
          </w:r>
          <w:r>
            <w:fldChar w:fldCharType="end"/>
          </w:r>
        </w:p>
        <w:p>
          <w:pPr>
            <w:pStyle w:val="TOC3"/>
            <w:tabs>
              <w:tab w:val="left" w:pos="800"/>
              <w:tab w:val="right" w:leader="dot" w:pos="8487"/>
            </w:tabs>
            <w:rPr>
              <w:rFonts w:asciiTheme="minorHAnsi" w:hAnsiTheme="minorHAnsi"/>
              <w:noProof/>
              <w:sz w:val="22"/>
            </w:rPr>
          </w:pPr>
          <w:r>
            <w:t>12.4.4</w:t>
          </w:r>
          <w:r>
            <w:rPr>
              <w:rFonts w:asciiTheme="minorHAnsi" w:hAnsiTheme="minorHAnsi"/>
              <w:noProof/>
              <w:sz w:val="22"/>
            </w:rPr>
            <w:tab/>
          </w:r>
          <w:r>
            <w:t>Receiving Memo</w:t>
          </w:r>
          <w:r>
            <w:tab/>
          </w:r>
          <w:r>
            <w:fldChar w:fldCharType="begin"/>
          </w:r>
          <w:r>
            <w:instrText xml:space="preserve"> PAGEREF _Toc256000562 \h </w:instrText>
          </w:r>
          <w:r>
            <w:fldChar w:fldCharType="separate"/>
          </w:r>
          <w:r>
            <w:t>313</w:t>
          </w:r>
          <w:r>
            <w:fldChar w:fldCharType="end"/>
          </w:r>
        </w:p>
        <w:p>
          <w:pPr>
            <w:pStyle w:val="TOC1"/>
            <w:tabs>
              <w:tab w:val="left" w:pos="600"/>
              <w:tab w:val="right" w:leader="dot" w:pos="8487"/>
            </w:tabs>
            <w:rPr>
              <w:rFonts w:asciiTheme="minorHAnsi" w:hAnsiTheme="minorHAnsi"/>
              <w:noProof/>
              <w:sz w:val="22"/>
            </w:rPr>
          </w:pPr>
          <w:r>
            <w:t>13</w:t>
          </w:r>
          <w:r>
            <w:rPr>
              <w:rFonts w:asciiTheme="minorHAnsi" w:hAnsiTheme="minorHAnsi"/>
              <w:noProof/>
              <w:sz w:val="22"/>
            </w:rPr>
            <w:tab/>
          </w:r>
          <w:r>
            <w:t>Encoding formats, Environments and Error codes</w:t>
          </w:r>
          <w:r>
            <w:tab/>
          </w:r>
          <w:r>
            <w:fldChar w:fldCharType="begin"/>
          </w:r>
          <w:r>
            <w:instrText xml:space="preserve"> PAGEREF _Toc256000563 \h </w:instrText>
          </w:r>
          <w:r>
            <w:fldChar w:fldCharType="separate"/>
          </w:r>
          <w:r>
            <w:t>316</w:t>
          </w:r>
          <w:r>
            <w:fldChar w:fldCharType="end"/>
          </w:r>
        </w:p>
        <w:p>
          <w:pPr>
            <w:pStyle w:val="TOC2"/>
            <w:tabs>
              <w:tab w:val="left" w:pos="800"/>
              <w:tab w:val="right" w:leader="dot" w:pos="8487"/>
            </w:tabs>
            <w:rPr>
              <w:rFonts w:asciiTheme="minorHAnsi" w:hAnsiTheme="minorHAnsi"/>
              <w:noProof/>
              <w:sz w:val="22"/>
            </w:rPr>
          </w:pPr>
          <w:r>
            <w:t>13.1</w:t>
          </w:r>
          <w:r>
            <w:rPr>
              <w:rFonts w:asciiTheme="minorHAnsi" w:hAnsiTheme="minorHAnsi"/>
              <w:noProof/>
              <w:sz w:val="22"/>
            </w:rPr>
            <w:tab/>
          </w:r>
          <w:r>
            <w:t>Encoding format whitelist for files of documents</w:t>
          </w:r>
          <w:r>
            <w:tab/>
          </w:r>
          <w:r>
            <w:fldChar w:fldCharType="begin"/>
          </w:r>
          <w:r>
            <w:instrText xml:space="preserve"> PAGEREF _Toc256000564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13.1.1</w:t>
          </w:r>
          <w:r>
            <w:rPr>
              <w:rFonts w:asciiTheme="minorHAnsi" w:hAnsiTheme="minorHAnsi"/>
              <w:noProof/>
              <w:sz w:val="22"/>
            </w:rPr>
            <w:tab/>
          </w:r>
          <w:r>
            <w:t>Main document</w:t>
          </w:r>
          <w:r>
            <w:tab/>
          </w:r>
          <w:r>
            <w:fldChar w:fldCharType="begin"/>
          </w:r>
          <w:r>
            <w:instrText xml:space="preserve"> PAGEREF _Toc256000565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13.1.2</w:t>
          </w:r>
          <w:r>
            <w:rPr>
              <w:rFonts w:asciiTheme="minorHAnsi" w:hAnsiTheme="minorHAnsi"/>
              <w:noProof/>
              <w:sz w:val="22"/>
            </w:rPr>
            <w:tab/>
          </w:r>
          <w:r>
            <w:t>Additional documents</w:t>
          </w:r>
          <w:r>
            <w:tab/>
          </w:r>
          <w:r>
            <w:fldChar w:fldCharType="begin"/>
          </w:r>
          <w:r>
            <w:instrText xml:space="preserve"> PAGEREF _Toc256000566 \h </w:instrText>
          </w:r>
          <w:r>
            <w:fldChar w:fldCharType="separate"/>
          </w:r>
          <w:r>
            <w:t>316</w:t>
          </w:r>
          <w:r>
            <w:fldChar w:fldCharType="end"/>
          </w:r>
        </w:p>
        <w:p>
          <w:pPr>
            <w:pStyle w:val="TOC3"/>
            <w:tabs>
              <w:tab w:val="left" w:pos="800"/>
              <w:tab w:val="right" w:leader="dot" w:pos="8487"/>
            </w:tabs>
            <w:rPr>
              <w:rFonts w:asciiTheme="minorHAnsi" w:hAnsiTheme="minorHAnsi"/>
              <w:noProof/>
              <w:sz w:val="22"/>
            </w:rPr>
          </w:pPr>
          <w:r>
            <w:t>13.1.3</w:t>
          </w:r>
          <w:r>
            <w:rPr>
              <w:rFonts w:asciiTheme="minorHAnsi" w:hAnsiTheme="minorHAnsi"/>
              <w:noProof/>
              <w:sz w:val="22"/>
            </w:rPr>
            <w:tab/>
          </w:r>
          <w:r>
            <w:t>Technical documents</w:t>
          </w:r>
          <w:r>
            <w:tab/>
          </w:r>
          <w:r>
            <w:fldChar w:fldCharType="begin"/>
          </w:r>
          <w:r>
            <w:instrText xml:space="preserve"> PAGEREF _Toc256000567 \h </w:instrText>
          </w:r>
          <w:r>
            <w:fldChar w:fldCharType="separate"/>
          </w:r>
          <w:r>
            <w:t>317</w:t>
          </w:r>
          <w:r>
            <w:fldChar w:fldCharType="end"/>
          </w:r>
        </w:p>
        <w:p>
          <w:pPr>
            <w:pStyle w:val="TOC2"/>
            <w:tabs>
              <w:tab w:val="left" w:pos="800"/>
              <w:tab w:val="right" w:leader="dot" w:pos="8487"/>
            </w:tabs>
            <w:rPr>
              <w:rFonts w:asciiTheme="minorHAnsi" w:hAnsiTheme="minorHAnsi"/>
              <w:noProof/>
              <w:sz w:val="22"/>
            </w:rPr>
          </w:pPr>
          <w:r>
            <w:t>13.2</w:t>
          </w:r>
          <w:r>
            <w:rPr>
              <w:rFonts w:asciiTheme="minorHAnsi" w:hAnsiTheme="minorHAnsi"/>
              <w:noProof/>
              <w:sz w:val="22"/>
            </w:rPr>
            <w:tab/>
          </w:r>
          <w:r>
            <w:t>Access to environments</w:t>
          </w:r>
          <w:r>
            <w:tab/>
          </w:r>
          <w:r>
            <w:fldChar w:fldCharType="begin"/>
          </w:r>
          <w:r>
            <w:instrText xml:space="preserve"> PAGEREF _Toc256000568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13.2.1</w:t>
          </w:r>
          <w:r>
            <w:rPr>
              <w:rFonts w:asciiTheme="minorHAnsi" w:hAnsiTheme="minorHAnsi"/>
              <w:noProof/>
              <w:sz w:val="22"/>
            </w:rPr>
            <w:tab/>
          </w:r>
          <w:r>
            <w:t>Making requests - important!</w:t>
          </w:r>
          <w:r>
            <w:tab/>
          </w:r>
          <w:r>
            <w:fldChar w:fldCharType="begin"/>
          </w:r>
          <w:r>
            <w:instrText xml:space="preserve"> PAGEREF _Toc256000569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13.2.2</w:t>
          </w:r>
          <w:r>
            <w:rPr>
              <w:rFonts w:asciiTheme="minorHAnsi" w:hAnsiTheme="minorHAnsi"/>
              <w:noProof/>
              <w:sz w:val="22"/>
            </w:rPr>
            <w:tab/>
          </w:r>
          <w:r>
            <w:t>TEST environment</w:t>
          </w:r>
          <w:r>
            <w:tab/>
          </w:r>
          <w:r>
            <w:fldChar w:fldCharType="begin"/>
          </w:r>
          <w:r>
            <w:instrText xml:space="preserve"> PAGEREF _Toc256000570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13.2.3</w:t>
          </w:r>
          <w:r>
            <w:rPr>
              <w:rFonts w:asciiTheme="minorHAnsi" w:hAnsiTheme="minorHAnsi"/>
              <w:noProof/>
              <w:sz w:val="22"/>
            </w:rPr>
            <w:tab/>
          </w:r>
          <w:r>
            <w:t>PROD Environment</w:t>
          </w:r>
          <w:r>
            <w:tab/>
          </w:r>
          <w:r>
            <w:fldChar w:fldCharType="begin"/>
          </w:r>
          <w:r>
            <w:instrText xml:space="preserve"> PAGEREF _Toc256000571 \h </w:instrText>
          </w:r>
          <w:r>
            <w:fldChar w:fldCharType="separate"/>
          </w:r>
          <w:r>
            <w:t>317</w:t>
          </w:r>
          <w:r>
            <w:fldChar w:fldCharType="end"/>
          </w:r>
        </w:p>
        <w:p>
          <w:pPr>
            <w:pStyle w:val="TOC3"/>
            <w:tabs>
              <w:tab w:val="left" w:pos="800"/>
              <w:tab w:val="right" w:leader="dot" w:pos="8487"/>
            </w:tabs>
            <w:rPr>
              <w:rFonts w:asciiTheme="minorHAnsi" w:hAnsiTheme="minorHAnsi"/>
              <w:noProof/>
              <w:sz w:val="22"/>
            </w:rPr>
          </w:pPr>
          <w:r>
            <w:t>13.2.4</w:t>
          </w:r>
          <w:r>
            <w:rPr>
              <w:rFonts w:asciiTheme="minorHAnsi" w:hAnsiTheme="minorHAnsi"/>
              <w:noProof/>
              <w:sz w:val="22"/>
            </w:rPr>
            <w:tab/>
          </w:r>
          <w:r>
            <w:t>Guidelines for downtime</w:t>
          </w:r>
          <w:r>
            <w:tab/>
          </w:r>
          <w:r>
            <w:fldChar w:fldCharType="begin"/>
          </w:r>
          <w:r>
            <w:instrText xml:space="preserve"> PAGEREF _Toc256000572 \h </w:instrText>
          </w:r>
          <w:r>
            <w:fldChar w:fldCharType="separate"/>
          </w:r>
          <w:r>
            <w:t>318</w:t>
          </w:r>
          <w:r>
            <w:fldChar w:fldCharType="end"/>
          </w:r>
        </w:p>
        <w:p>
          <w:pPr>
            <w:pStyle w:val="TOC2"/>
            <w:tabs>
              <w:tab w:val="left" w:pos="800"/>
              <w:tab w:val="right" w:leader="dot" w:pos="8487"/>
            </w:tabs>
            <w:rPr>
              <w:rFonts w:asciiTheme="minorHAnsi" w:hAnsiTheme="minorHAnsi"/>
              <w:noProof/>
              <w:sz w:val="22"/>
            </w:rPr>
          </w:pPr>
          <w:r>
            <w:t>13.3</w:t>
          </w:r>
          <w:r>
            <w:rPr>
              <w:rFonts w:asciiTheme="minorHAnsi" w:hAnsiTheme="minorHAnsi"/>
              <w:noProof/>
              <w:sz w:val="22"/>
            </w:rPr>
            <w:tab/>
          </w:r>
          <w:r>
            <w:t>Error codes</w:t>
          </w:r>
          <w:r>
            <w:tab/>
          </w:r>
          <w:r>
            <w:fldChar w:fldCharType="begin"/>
          </w:r>
          <w:r>
            <w:instrText xml:space="preserve"> PAGEREF _Toc256000573 \h </w:instrText>
          </w:r>
          <w:r>
            <w:fldChar w:fldCharType="separate"/>
          </w:r>
          <w:r>
            <w:t>318</w:t>
          </w:r>
          <w:r>
            <w:fldChar w:fldCharType="end"/>
          </w:r>
        </w:p>
        <w:p>
          <w:pPr>
            <w:pStyle w:val="TOC3"/>
            <w:tabs>
              <w:tab w:val="left" w:pos="800"/>
              <w:tab w:val="right" w:leader="dot" w:pos="8487"/>
            </w:tabs>
            <w:rPr>
              <w:rFonts w:asciiTheme="minorHAnsi" w:hAnsiTheme="minorHAnsi"/>
              <w:noProof/>
              <w:sz w:val="22"/>
            </w:rPr>
          </w:pPr>
          <w:r>
            <w:t>13.3.1</w:t>
          </w:r>
          <w:r>
            <w:rPr>
              <w:rFonts w:asciiTheme="minorHAnsi" w:hAnsiTheme="minorHAnsi"/>
              <w:noProof/>
              <w:sz w:val="22"/>
            </w:rPr>
            <w:tab/>
          </w:r>
          <w:r>
            <w:t>Front-end validation and error codes in the Viewclient</w:t>
          </w:r>
          <w:r>
            <w:tab/>
          </w:r>
          <w:r>
            <w:fldChar w:fldCharType="begin"/>
          </w:r>
          <w:r>
            <w:instrText xml:space="preserve"> PAGEREF _Toc256000574 \h </w:instrText>
          </w:r>
          <w:r>
            <w:fldChar w:fldCharType="separate"/>
          </w:r>
          <w:r>
            <w:t>319</w:t>
          </w:r>
          <w:r>
            <w:fldChar w:fldCharType="end"/>
          </w:r>
        </w:p>
        <w:p>
          <w:pPr>
            <w:pStyle w:val="TOC3"/>
            <w:tabs>
              <w:tab w:val="left" w:pos="800"/>
              <w:tab w:val="right" w:leader="dot" w:pos="8487"/>
            </w:tabs>
            <w:rPr>
              <w:rFonts w:asciiTheme="minorHAnsi" w:hAnsiTheme="minorHAnsi"/>
              <w:noProof/>
              <w:sz w:val="22"/>
            </w:rPr>
          </w:pPr>
          <w:r>
            <w:t>13.3.2</w:t>
          </w:r>
          <w:r>
            <w:rPr>
              <w:rFonts w:asciiTheme="minorHAnsi" w:hAnsiTheme="minorHAnsi"/>
              <w:noProof/>
              <w:sz w:val="22"/>
            </w:rPr>
            <w:tab/>
          </w:r>
          <w:r>
            <w:t>Back-end validation and error codes in distribution</w:t>
          </w:r>
          <w:r>
            <w:tab/>
          </w:r>
          <w:r>
            <w:fldChar w:fldCharType="begin"/>
          </w:r>
          <w:r>
            <w:instrText xml:space="preserve"> PAGEREF _Toc256000575 \h </w:instrText>
          </w:r>
          <w:r>
            <w:fldChar w:fldCharType="separate"/>
          </w:r>
          <w:r>
            <w:t>334</w:t>
          </w:r>
          <w:r>
            <w:fldChar w:fldCharType="end"/>
          </w:r>
        </w:p>
        <w:p>
          <w:pPr>
            <w:pStyle w:val="TOC3"/>
            <w:tabs>
              <w:tab w:val="left" w:pos="800"/>
              <w:tab w:val="right" w:leader="dot" w:pos="8487"/>
            </w:tabs>
            <w:rPr>
              <w:rFonts w:asciiTheme="minorHAnsi" w:hAnsiTheme="minorHAnsi"/>
              <w:noProof/>
              <w:sz w:val="22"/>
            </w:rPr>
          </w:pPr>
          <w:r>
            <w:t>13.3.3</w:t>
          </w:r>
          <w:r>
            <w:rPr>
              <w:rFonts w:asciiTheme="minorHAnsi" w:hAnsiTheme="minorHAnsi"/>
              <w:noProof/>
              <w:sz w:val="22"/>
            </w:rPr>
            <w:tab/>
          </w:r>
          <w:r>
            <w:t>Business receipt error codes</w:t>
          </w:r>
          <w:r>
            <w:tab/>
          </w:r>
          <w:r>
            <w:fldChar w:fldCharType="begin"/>
          </w:r>
          <w:r>
            <w:instrText xml:space="preserve"> PAGEREF _Toc256000576 \h </w:instrText>
          </w:r>
          <w:r>
            <w:fldChar w:fldCharType="separate"/>
          </w:r>
          <w:r>
            <w:t>334</w:t>
          </w:r>
          <w:r>
            <w:fldChar w:fldCharType="end"/>
          </w:r>
        </w:p>
        <w:p>
          <w:pPr>
            <w:pStyle w:val="TOC3"/>
            <w:tabs>
              <w:tab w:val="left" w:pos="800"/>
              <w:tab w:val="right" w:leader="dot" w:pos="8487"/>
            </w:tabs>
            <w:rPr>
              <w:rFonts w:asciiTheme="minorHAnsi" w:hAnsiTheme="minorHAnsi"/>
              <w:noProof/>
              <w:sz w:val="22"/>
            </w:rPr>
          </w:pPr>
          <w:r>
            <w:t>13.3.4</w:t>
          </w:r>
          <w:r>
            <w:rPr>
              <w:rFonts w:asciiTheme="minorHAnsi" w:hAnsiTheme="minorHAnsi"/>
              <w:noProof/>
              <w:sz w:val="22"/>
            </w:rPr>
            <w:tab/>
          </w:r>
          <w:r>
            <w:t>Technical receipt error codes</w:t>
          </w:r>
          <w:r>
            <w:tab/>
          </w:r>
          <w:r>
            <w:fldChar w:fldCharType="begin"/>
          </w:r>
          <w:r>
            <w:instrText xml:space="preserve"> PAGEREF _Toc256000577 \h </w:instrText>
          </w:r>
          <w:r>
            <w:fldChar w:fldCharType="separate"/>
          </w:r>
          <w:r>
            <w:t>337</w:t>
          </w:r>
          <w:r>
            <w:fldChar w:fldCharType="end"/>
          </w:r>
        </w:p>
        <w:p>
          <w:pPr>
            <w:pStyle w:val="TOC3"/>
            <w:tabs>
              <w:tab w:val="left" w:pos="800"/>
              <w:tab w:val="right" w:leader="dot" w:pos="8487"/>
            </w:tabs>
            <w:rPr>
              <w:rFonts w:asciiTheme="minorHAnsi" w:hAnsiTheme="minorHAnsi"/>
              <w:noProof/>
              <w:sz w:val="22"/>
            </w:rPr>
          </w:pPr>
          <w:r>
            <w:t>13.3.5</w:t>
          </w:r>
          <w:r>
            <w:rPr>
              <w:rFonts w:asciiTheme="minorHAnsi" w:hAnsiTheme="minorHAnsi"/>
              <w:noProof/>
              <w:sz w:val="22"/>
            </w:rPr>
            <w:tab/>
          </w:r>
          <w:r>
            <w:t>Tracing requests using W3C headers</w:t>
          </w:r>
          <w:r>
            <w:tab/>
          </w:r>
          <w:r>
            <w:fldChar w:fldCharType="begin"/>
          </w:r>
          <w:r>
            <w:instrText xml:space="preserve"> PAGEREF _Toc256000578 \h </w:instrText>
          </w:r>
          <w:r>
            <w:fldChar w:fldCharType="separate"/>
          </w:r>
          <w:r>
            <w:t>338</w:t>
          </w:r>
          <w:r>
            <w:fldChar w:fldCharType="end"/>
          </w:r>
        </w:p>
        <w:p>
          <w:pPr>
            <w:pStyle w:val="TOC1"/>
            <w:tabs>
              <w:tab w:val="left" w:pos="600"/>
              <w:tab w:val="right" w:leader="dot" w:pos="8487"/>
            </w:tabs>
            <w:rPr>
              <w:rFonts w:asciiTheme="minorHAnsi" w:hAnsiTheme="minorHAnsi"/>
              <w:noProof/>
              <w:sz w:val="22"/>
            </w:rPr>
          </w:pPr>
          <w:r>
            <w:t>14</w:t>
          </w:r>
          <w:r>
            <w:rPr>
              <w:rFonts w:asciiTheme="minorHAnsi" w:hAnsiTheme="minorHAnsi"/>
              <w:noProof/>
              <w:sz w:val="22"/>
            </w:rPr>
            <w:tab/>
          </w:r>
          <w:r>
            <w:t>Java/.Net Core, Security perspective, MeMo-lib and Test</w:t>
          </w:r>
          <w:r>
            <w:tab/>
          </w:r>
          <w:r>
            <w:fldChar w:fldCharType="begin"/>
          </w:r>
          <w:r>
            <w:instrText xml:space="preserve"> PAGEREF _Toc256000579 \h </w:instrText>
          </w:r>
          <w:r>
            <w:fldChar w:fldCharType="separate"/>
          </w:r>
          <w:r>
            <w:t>340</w:t>
          </w:r>
          <w:r>
            <w:fldChar w:fldCharType="end"/>
          </w:r>
        </w:p>
        <w:p>
          <w:pPr>
            <w:pStyle w:val="TOC2"/>
            <w:tabs>
              <w:tab w:val="left" w:pos="800"/>
              <w:tab w:val="right" w:leader="dot" w:pos="8487"/>
            </w:tabs>
            <w:rPr>
              <w:rFonts w:asciiTheme="minorHAnsi" w:hAnsiTheme="minorHAnsi"/>
              <w:noProof/>
              <w:sz w:val="22"/>
            </w:rPr>
          </w:pPr>
          <w:r>
            <w:t>14.1</w:t>
          </w:r>
          <w:r>
            <w:rPr>
              <w:rFonts w:asciiTheme="minorHAnsi" w:hAnsiTheme="minorHAnsi"/>
              <w:noProof/>
              <w:sz w:val="22"/>
            </w:rPr>
            <w:tab/>
          </w:r>
          <w:r>
            <w:t>Reference Systems for Java and .Net Core</w:t>
          </w:r>
          <w:r>
            <w:tab/>
          </w:r>
          <w:r>
            <w:fldChar w:fldCharType="begin"/>
          </w:r>
          <w:r>
            <w:instrText xml:space="preserve"> PAGEREF _Toc256000580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14.1.1</w:t>
          </w:r>
          <w:r>
            <w:rPr>
              <w:rFonts w:asciiTheme="minorHAnsi" w:hAnsiTheme="minorHAnsi"/>
              <w:noProof/>
              <w:sz w:val="22"/>
            </w:rPr>
            <w:tab/>
          </w:r>
          <w:r>
            <w:t>Overall description and purpose</w:t>
          </w:r>
          <w:r>
            <w:tab/>
          </w:r>
          <w:r>
            <w:fldChar w:fldCharType="begin"/>
          </w:r>
          <w:r>
            <w:instrText xml:space="preserve"> PAGEREF _Toc256000581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14.1.2</w:t>
          </w:r>
          <w:r>
            <w:rPr>
              <w:rFonts w:asciiTheme="minorHAnsi" w:hAnsiTheme="minorHAnsi"/>
              <w:noProof/>
              <w:sz w:val="22"/>
            </w:rPr>
            <w:tab/>
          </w:r>
          <w:r>
            <w:t>Supported platforms</w:t>
          </w:r>
          <w:r>
            <w:tab/>
          </w:r>
          <w:r>
            <w:fldChar w:fldCharType="begin"/>
          </w:r>
          <w:r>
            <w:instrText xml:space="preserve"> PAGEREF _Toc256000582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14.1.3</w:t>
          </w:r>
          <w:r>
            <w:rPr>
              <w:rFonts w:asciiTheme="minorHAnsi" w:hAnsiTheme="minorHAnsi"/>
              <w:noProof/>
              <w:sz w:val="22"/>
            </w:rPr>
            <w:tab/>
          </w:r>
          <w:r>
            <w:t>Application architecture</w:t>
          </w:r>
          <w:r>
            <w:tab/>
          </w:r>
          <w:r>
            <w:fldChar w:fldCharType="begin"/>
          </w:r>
          <w:r>
            <w:instrText xml:space="preserve"> PAGEREF _Toc256000583 \h </w:instrText>
          </w:r>
          <w:r>
            <w:fldChar w:fldCharType="separate"/>
          </w:r>
          <w:r>
            <w:t>340</w:t>
          </w:r>
          <w:r>
            <w:fldChar w:fldCharType="end"/>
          </w:r>
        </w:p>
        <w:p>
          <w:pPr>
            <w:pStyle w:val="TOC3"/>
            <w:tabs>
              <w:tab w:val="left" w:pos="800"/>
              <w:tab w:val="right" w:leader="dot" w:pos="8487"/>
            </w:tabs>
            <w:rPr>
              <w:rFonts w:asciiTheme="minorHAnsi" w:hAnsiTheme="minorHAnsi"/>
              <w:noProof/>
              <w:sz w:val="22"/>
            </w:rPr>
          </w:pPr>
          <w:r>
            <w:t>14.1.4</w:t>
          </w:r>
          <w:r>
            <w:rPr>
              <w:rFonts w:asciiTheme="minorHAnsi" w:hAnsiTheme="minorHAnsi"/>
              <w:noProof/>
              <w:sz w:val="22"/>
            </w:rPr>
            <w:tab/>
          </w:r>
          <w:r>
            <w:t>Resources and webinars</w:t>
          </w:r>
          <w:r>
            <w:tab/>
          </w:r>
          <w:r>
            <w:fldChar w:fldCharType="begin"/>
          </w:r>
          <w:r>
            <w:instrText xml:space="preserve"> PAGEREF _Toc256000584 \h </w:instrText>
          </w:r>
          <w:r>
            <w:fldChar w:fldCharType="separate"/>
          </w:r>
          <w:r>
            <w:t>341</w:t>
          </w:r>
          <w:r>
            <w:fldChar w:fldCharType="end"/>
          </w:r>
        </w:p>
        <w:p>
          <w:pPr>
            <w:pStyle w:val="TOC3"/>
            <w:tabs>
              <w:tab w:val="left" w:pos="800"/>
              <w:tab w:val="right" w:leader="dot" w:pos="8487"/>
            </w:tabs>
            <w:rPr>
              <w:rFonts w:asciiTheme="minorHAnsi" w:hAnsiTheme="minorHAnsi"/>
              <w:noProof/>
              <w:sz w:val="22"/>
            </w:rPr>
          </w:pPr>
          <w:r>
            <w:t>14.1.5</w:t>
          </w:r>
          <w:r>
            <w:rPr>
              <w:rFonts w:asciiTheme="minorHAnsi" w:hAnsiTheme="minorHAnsi"/>
              <w:noProof/>
              <w:sz w:val="22"/>
            </w:rPr>
            <w:tab/>
          </w:r>
          <w:r>
            <w:t>REST protocol examples</w:t>
          </w:r>
          <w:r>
            <w:tab/>
          </w:r>
          <w:r>
            <w:fldChar w:fldCharType="begin"/>
          </w:r>
          <w:r>
            <w:instrText xml:space="preserve"> PAGEREF _Toc256000585 \h </w:instrText>
          </w:r>
          <w:r>
            <w:fldChar w:fldCharType="separate"/>
          </w:r>
          <w:r>
            <w:t>341</w:t>
          </w:r>
          <w:r>
            <w:fldChar w:fldCharType="end"/>
          </w:r>
        </w:p>
        <w:p>
          <w:pPr>
            <w:pStyle w:val="TOC3"/>
            <w:tabs>
              <w:tab w:val="left" w:pos="800"/>
              <w:tab w:val="right" w:leader="dot" w:pos="8487"/>
            </w:tabs>
            <w:rPr>
              <w:rFonts w:asciiTheme="minorHAnsi" w:hAnsiTheme="minorHAnsi"/>
              <w:noProof/>
              <w:sz w:val="22"/>
            </w:rPr>
          </w:pPr>
          <w:r>
            <w:t>14.1.6</w:t>
          </w:r>
          <w:r>
            <w:rPr>
              <w:rFonts w:asciiTheme="minorHAnsi" w:hAnsiTheme="minorHAnsi"/>
              <w:noProof/>
              <w:sz w:val="22"/>
            </w:rPr>
            <w:tab/>
          </w:r>
          <w:r>
            <w:t>SMTP protocol examples</w:t>
          </w:r>
          <w:r>
            <w:tab/>
          </w:r>
          <w:r>
            <w:fldChar w:fldCharType="begin"/>
          </w:r>
          <w:r>
            <w:instrText xml:space="preserve"> PAGEREF _Toc256000586 \h </w:instrText>
          </w:r>
          <w:r>
            <w:fldChar w:fldCharType="separate"/>
          </w:r>
          <w:r>
            <w:t>346</w:t>
          </w:r>
          <w:r>
            <w:fldChar w:fldCharType="end"/>
          </w:r>
        </w:p>
        <w:p>
          <w:pPr>
            <w:pStyle w:val="TOC3"/>
            <w:tabs>
              <w:tab w:val="left" w:pos="800"/>
              <w:tab w:val="right" w:leader="dot" w:pos="8487"/>
            </w:tabs>
            <w:rPr>
              <w:rFonts w:asciiTheme="minorHAnsi" w:hAnsiTheme="minorHAnsi"/>
              <w:noProof/>
              <w:sz w:val="22"/>
            </w:rPr>
          </w:pPr>
          <w:r>
            <w:t>14.1.7</w:t>
          </w:r>
          <w:r>
            <w:rPr>
              <w:rFonts w:asciiTheme="minorHAnsi" w:hAnsiTheme="minorHAnsi"/>
              <w:noProof/>
              <w:sz w:val="22"/>
            </w:rPr>
            <w:tab/>
          </w:r>
          <w:r>
            <w:t>SFTP protocol examples</w:t>
          </w:r>
          <w:r>
            <w:tab/>
          </w:r>
          <w:r>
            <w:fldChar w:fldCharType="begin"/>
          </w:r>
          <w:r>
            <w:instrText xml:space="preserve"> PAGEREF _Toc256000587 \h </w:instrText>
          </w:r>
          <w:r>
            <w:fldChar w:fldCharType="separate"/>
          </w:r>
          <w:r>
            <w:t>351</w:t>
          </w:r>
          <w:r>
            <w:fldChar w:fldCharType="end"/>
          </w:r>
        </w:p>
        <w:p>
          <w:pPr>
            <w:pStyle w:val="TOC2"/>
            <w:tabs>
              <w:tab w:val="left" w:pos="800"/>
              <w:tab w:val="right" w:leader="dot" w:pos="8487"/>
            </w:tabs>
            <w:rPr>
              <w:rFonts w:asciiTheme="minorHAnsi" w:hAnsiTheme="minorHAnsi"/>
              <w:noProof/>
              <w:sz w:val="22"/>
            </w:rPr>
          </w:pPr>
          <w:r>
            <w:t>14.2</w:t>
          </w:r>
          <w:r>
            <w:rPr>
              <w:rFonts w:asciiTheme="minorHAnsi" w:hAnsiTheme="minorHAnsi"/>
              <w:noProof/>
              <w:sz w:val="22"/>
            </w:rPr>
            <w:tab/>
          </w:r>
          <w:r>
            <w:t>Security Perspective</w:t>
          </w:r>
          <w:r>
            <w:tab/>
          </w:r>
          <w:r>
            <w:fldChar w:fldCharType="begin"/>
          </w:r>
          <w:r>
            <w:instrText xml:space="preserve"> PAGEREF _Toc256000588 \h </w:instrText>
          </w:r>
          <w:r>
            <w:fldChar w:fldCharType="separate"/>
          </w:r>
          <w:r>
            <w:t>352</w:t>
          </w:r>
          <w:r>
            <w:fldChar w:fldCharType="end"/>
          </w:r>
        </w:p>
        <w:p>
          <w:pPr>
            <w:pStyle w:val="TOC3"/>
            <w:tabs>
              <w:tab w:val="left" w:pos="800"/>
              <w:tab w:val="right" w:leader="dot" w:pos="8487"/>
            </w:tabs>
            <w:rPr>
              <w:rFonts w:asciiTheme="minorHAnsi" w:hAnsiTheme="minorHAnsi"/>
              <w:noProof/>
              <w:sz w:val="22"/>
            </w:rPr>
          </w:pPr>
          <w:r>
            <w:t>14.2.1</w:t>
          </w:r>
          <w:r>
            <w:rPr>
              <w:rFonts w:asciiTheme="minorHAnsi" w:hAnsiTheme="minorHAnsi"/>
              <w:noProof/>
              <w:sz w:val="22"/>
            </w:rPr>
            <w:tab/>
          </w:r>
          <w:r>
            <w:t>Authentication</w:t>
          </w:r>
          <w:r>
            <w:tab/>
          </w:r>
          <w:r>
            <w:fldChar w:fldCharType="begin"/>
          </w:r>
          <w:r>
            <w:instrText xml:space="preserve"> PAGEREF _Toc256000589 \h </w:instrText>
          </w:r>
          <w:r>
            <w:fldChar w:fldCharType="separate"/>
          </w:r>
          <w:r>
            <w:t>352</w:t>
          </w:r>
          <w:r>
            <w:fldChar w:fldCharType="end"/>
          </w:r>
        </w:p>
        <w:p>
          <w:pPr>
            <w:pStyle w:val="TOC3"/>
            <w:tabs>
              <w:tab w:val="left" w:pos="800"/>
              <w:tab w:val="right" w:leader="dot" w:pos="8487"/>
            </w:tabs>
            <w:rPr>
              <w:rFonts w:asciiTheme="minorHAnsi" w:hAnsiTheme="minorHAnsi"/>
              <w:noProof/>
              <w:sz w:val="22"/>
            </w:rPr>
          </w:pPr>
          <w:r>
            <w:t>14.2.2</w:t>
          </w:r>
          <w:r>
            <w:rPr>
              <w:rFonts w:asciiTheme="minorHAnsi" w:hAnsiTheme="minorHAnsi"/>
              <w:noProof/>
              <w:sz w:val="22"/>
            </w:rPr>
            <w:tab/>
          </w:r>
          <w:r>
            <w:t>Allowed certificate cipher suites</w:t>
          </w:r>
          <w:r>
            <w:tab/>
          </w:r>
          <w:r>
            <w:fldChar w:fldCharType="begin"/>
          </w:r>
          <w:r>
            <w:instrText xml:space="preserve"> PAGEREF _Toc256000590 \h </w:instrText>
          </w:r>
          <w:r>
            <w:fldChar w:fldCharType="separate"/>
          </w:r>
          <w:r>
            <w:t>353</w:t>
          </w:r>
          <w:r>
            <w:fldChar w:fldCharType="end"/>
          </w:r>
        </w:p>
        <w:p>
          <w:pPr>
            <w:pStyle w:val="TOC2"/>
            <w:tabs>
              <w:tab w:val="left" w:pos="800"/>
              <w:tab w:val="right" w:leader="dot" w:pos="8487"/>
            </w:tabs>
            <w:rPr>
              <w:rFonts w:asciiTheme="minorHAnsi" w:hAnsiTheme="minorHAnsi"/>
              <w:noProof/>
              <w:sz w:val="22"/>
            </w:rPr>
          </w:pPr>
          <w:r>
            <w:t>14.3</w:t>
          </w:r>
          <w:r>
            <w:rPr>
              <w:rFonts w:asciiTheme="minorHAnsi" w:hAnsiTheme="minorHAnsi"/>
              <w:noProof/>
              <w:sz w:val="22"/>
            </w:rPr>
            <w:tab/>
          </w:r>
          <w:r>
            <w:t>MeMo-lib</w:t>
          </w:r>
          <w:r>
            <w:tab/>
          </w:r>
          <w:r>
            <w:fldChar w:fldCharType="begin"/>
          </w:r>
          <w:r>
            <w:instrText xml:space="preserve"> PAGEREF _Toc256000591 \h </w:instrText>
          </w:r>
          <w:r>
            <w:fldChar w:fldCharType="separate"/>
          </w:r>
          <w:r>
            <w:t>353</w:t>
          </w:r>
          <w:r>
            <w:fldChar w:fldCharType="end"/>
          </w:r>
        </w:p>
        <w:p>
          <w:pPr>
            <w:pStyle w:val="TOC3"/>
            <w:tabs>
              <w:tab w:val="left" w:pos="800"/>
              <w:tab w:val="right" w:leader="dot" w:pos="8487"/>
            </w:tabs>
            <w:rPr>
              <w:rFonts w:asciiTheme="minorHAnsi" w:hAnsiTheme="minorHAnsi"/>
              <w:noProof/>
              <w:sz w:val="22"/>
            </w:rPr>
          </w:pPr>
          <w:r>
            <w:t>14.3.1</w:t>
          </w:r>
          <w:r>
            <w:rPr>
              <w:rFonts w:asciiTheme="minorHAnsi" w:hAnsiTheme="minorHAnsi"/>
              <w:noProof/>
              <w:sz w:val="22"/>
            </w:rPr>
            <w:tab/>
          </w:r>
          <w:r>
            <w:t>Purpose</w:t>
          </w:r>
          <w:r>
            <w:tab/>
          </w:r>
          <w:r>
            <w:fldChar w:fldCharType="begin"/>
          </w:r>
          <w:r>
            <w:instrText xml:space="preserve"> PAGEREF _Toc256000592 \h </w:instrText>
          </w:r>
          <w:r>
            <w:fldChar w:fldCharType="separate"/>
          </w:r>
          <w:r>
            <w:t>353</w:t>
          </w:r>
          <w:r>
            <w:fldChar w:fldCharType="end"/>
          </w:r>
        </w:p>
        <w:p>
          <w:pPr>
            <w:pStyle w:val="TOC3"/>
            <w:tabs>
              <w:tab w:val="left" w:pos="800"/>
              <w:tab w:val="right" w:leader="dot" w:pos="8487"/>
            </w:tabs>
            <w:rPr>
              <w:rFonts w:asciiTheme="minorHAnsi" w:hAnsiTheme="minorHAnsi"/>
              <w:noProof/>
              <w:sz w:val="22"/>
            </w:rPr>
          </w:pPr>
          <w:r>
            <w:t>14.3.2</w:t>
          </w:r>
          <w:r>
            <w:rPr>
              <w:rFonts w:asciiTheme="minorHAnsi" w:hAnsiTheme="minorHAnsi"/>
              <w:noProof/>
              <w:sz w:val="22"/>
            </w:rPr>
            <w:tab/>
          </w:r>
          <w:r>
            <w:t>Repository</w:t>
          </w:r>
          <w:r>
            <w:tab/>
          </w:r>
          <w:r>
            <w:fldChar w:fldCharType="begin"/>
          </w:r>
          <w:r>
            <w:instrText xml:space="preserve"> PAGEREF _Toc256000593 \h </w:instrText>
          </w:r>
          <w:r>
            <w:fldChar w:fldCharType="separate"/>
          </w:r>
          <w:r>
            <w:t>353</w:t>
          </w:r>
          <w:r>
            <w:fldChar w:fldCharType="end"/>
          </w:r>
        </w:p>
        <w:p>
          <w:pPr>
            <w:pStyle w:val="TOC1"/>
            <w:tabs>
              <w:tab w:val="left" w:pos="600"/>
              <w:tab w:val="right" w:leader="dot" w:pos="8487"/>
            </w:tabs>
            <w:rPr>
              <w:rFonts w:asciiTheme="minorHAnsi" w:hAnsiTheme="minorHAnsi"/>
              <w:noProof/>
              <w:sz w:val="22"/>
            </w:rPr>
          </w:pPr>
          <w:r>
            <w:t>15</w:t>
          </w:r>
          <w:r>
            <w:rPr>
              <w:rFonts w:asciiTheme="minorHAnsi" w:hAnsiTheme="minorHAnsi"/>
              <w:noProof/>
              <w:sz w:val="22"/>
            </w:rPr>
            <w:tab/>
          </w:r>
          <w:r>
            <w:t>Access to Test environments</w:t>
          </w:r>
          <w:r>
            <w:tab/>
          </w:r>
          <w:r>
            <w:fldChar w:fldCharType="begin"/>
          </w:r>
          <w:r>
            <w:instrText xml:space="preserve"> PAGEREF _Toc256000594 \h </w:instrText>
          </w:r>
          <w:r>
            <w:fldChar w:fldCharType="separate"/>
          </w:r>
          <w:r>
            <w:t>354</w:t>
          </w:r>
          <w:r>
            <w:fldChar w:fldCharType="end"/>
          </w:r>
        </w:p>
        <w:p>
          <w:pPr>
            <w:pStyle w:val="TOC2"/>
            <w:tabs>
              <w:tab w:val="left" w:pos="800"/>
              <w:tab w:val="right" w:leader="dot" w:pos="8487"/>
            </w:tabs>
            <w:rPr>
              <w:rFonts w:asciiTheme="minorHAnsi" w:hAnsiTheme="minorHAnsi"/>
              <w:noProof/>
              <w:sz w:val="22"/>
            </w:rPr>
          </w:pPr>
          <w:r>
            <w:t>15.1</w:t>
          </w:r>
          <w:r>
            <w:rPr>
              <w:rFonts w:asciiTheme="minorHAnsi" w:hAnsiTheme="minorHAnsi"/>
              <w:noProof/>
              <w:sz w:val="22"/>
            </w:rPr>
            <w:tab/>
          </w:r>
          <w:r>
            <w:t>Test</w:t>
          </w:r>
          <w:r>
            <w:tab/>
          </w:r>
          <w:r>
            <w:fldChar w:fldCharType="begin"/>
          </w:r>
          <w:r>
            <w:instrText xml:space="preserve"> PAGEREF _Toc256000595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15.1.1</w:t>
          </w:r>
          <w:r>
            <w:rPr>
              <w:rFonts w:asciiTheme="minorHAnsi" w:hAnsiTheme="minorHAnsi"/>
              <w:noProof/>
              <w:sz w:val="22"/>
            </w:rPr>
            <w:tab/>
          </w:r>
          <w:r>
            <w:t>Prerequisites</w:t>
          </w:r>
          <w:r>
            <w:tab/>
          </w:r>
          <w:r>
            <w:fldChar w:fldCharType="begin"/>
          </w:r>
          <w:r>
            <w:instrText xml:space="preserve"> PAGEREF _Toc256000596 \h </w:instrText>
          </w:r>
          <w:r>
            <w:fldChar w:fldCharType="separate"/>
          </w:r>
          <w:r>
            <w:t>354</w:t>
          </w:r>
          <w:r>
            <w:fldChar w:fldCharType="end"/>
          </w:r>
        </w:p>
        <w:p>
          <w:pPr>
            <w:pStyle w:val="TOC3"/>
            <w:tabs>
              <w:tab w:val="left" w:pos="800"/>
              <w:tab w:val="right" w:leader="dot" w:pos="8487"/>
            </w:tabs>
            <w:rPr>
              <w:rFonts w:asciiTheme="minorHAnsi" w:hAnsiTheme="minorHAnsi"/>
              <w:noProof/>
              <w:sz w:val="22"/>
            </w:rPr>
          </w:pPr>
          <w:r>
            <w:t>15.1.2</w:t>
          </w:r>
          <w:r>
            <w:rPr>
              <w:rFonts w:asciiTheme="minorHAnsi" w:hAnsiTheme="minorHAnsi"/>
              <w:noProof/>
              <w:sz w:val="22"/>
            </w:rPr>
            <w:tab/>
          </w:r>
          <w:r>
            <w:t>For users of Signaturcentralen</w:t>
          </w:r>
          <w:r>
            <w:tab/>
          </w:r>
          <w:r>
            <w:fldChar w:fldCharType="begin"/>
          </w:r>
          <w:r>
            <w:instrText xml:space="preserve"> PAGEREF _Toc256000597 \h </w:instrText>
          </w:r>
          <w:r>
            <w:fldChar w:fldCharType="separate"/>
          </w:r>
          <w:r>
            <w:t>354</w:t>
          </w:r>
          <w:r>
            <w:fldChar w:fldCharType="end"/>
          </w:r>
        </w:p>
        <w:p>
          <w:pPr>
            <w:pStyle w:val="TOC2"/>
            <w:tabs>
              <w:tab w:val="left" w:pos="800"/>
              <w:tab w:val="right" w:leader="dot" w:pos="8487"/>
            </w:tabs>
            <w:rPr>
              <w:rFonts w:asciiTheme="minorHAnsi" w:hAnsiTheme="minorHAnsi"/>
              <w:noProof/>
              <w:sz w:val="22"/>
            </w:rPr>
          </w:pPr>
          <w:r>
            <w:t>15.2</w:t>
          </w:r>
          <w:r>
            <w:rPr>
              <w:rFonts w:asciiTheme="minorHAnsi" w:hAnsiTheme="minorHAnsi"/>
              <w:noProof/>
              <w:sz w:val="22"/>
            </w:rPr>
            <w:tab/>
          </w:r>
          <w:r>
            <w:t>Access to the administration portal on the test environment</w:t>
          </w:r>
          <w:r>
            <w:tab/>
          </w:r>
          <w:r>
            <w:fldChar w:fldCharType="begin"/>
          </w:r>
          <w:r>
            <w:instrText xml:space="preserve"> PAGEREF _Toc256000598 \h </w:instrText>
          </w:r>
          <w:r>
            <w:fldChar w:fldCharType="separate"/>
          </w:r>
          <w:r>
            <w:t>355</w:t>
          </w:r>
          <w:r>
            <w:fldChar w:fldCharType="end"/>
          </w:r>
        </w:p>
        <w:p>
          <w:pPr>
            <w:pStyle w:val="TOC3"/>
            <w:tabs>
              <w:tab w:val="left" w:pos="800"/>
              <w:tab w:val="right" w:leader="dot" w:pos="8487"/>
            </w:tabs>
            <w:rPr>
              <w:rFonts w:asciiTheme="minorHAnsi" w:hAnsiTheme="minorHAnsi"/>
              <w:noProof/>
              <w:sz w:val="22"/>
            </w:rPr>
          </w:pPr>
          <w:r>
            <w:t>15.2.1</w:t>
          </w:r>
          <w:r>
            <w:rPr>
              <w:rFonts w:asciiTheme="minorHAnsi" w:hAnsiTheme="minorHAnsi"/>
              <w:noProof/>
              <w:sz w:val="22"/>
            </w:rPr>
            <w:tab/>
          </w:r>
          <w:r>
            <w:t>Step 1 - Acqusition of employee test certificate (MOCES)</w:t>
          </w:r>
          <w:r>
            <w:tab/>
          </w:r>
          <w:r>
            <w:fldChar w:fldCharType="begin"/>
          </w:r>
          <w:r>
            <w:instrText xml:space="preserve"> PAGEREF _Toc256000599 \h </w:instrText>
          </w:r>
          <w:r>
            <w:fldChar w:fldCharType="separate"/>
          </w:r>
          <w:r>
            <w:t>355</w:t>
          </w:r>
          <w:r>
            <w:fldChar w:fldCharType="end"/>
          </w:r>
        </w:p>
        <w:p>
          <w:pPr>
            <w:pStyle w:val="TOC3"/>
            <w:tabs>
              <w:tab w:val="left" w:pos="800"/>
              <w:tab w:val="right" w:leader="dot" w:pos="8487"/>
            </w:tabs>
            <w:rPr>
              <w:rFonts w:asciiTheme="minorHAnsi" w:hAnsiTheme="minorHAnsi"/>
              <w:noProof/>
              <w:sz w:val="22"/>
            </w:rPr>
          </w:pPr>
          <w:r>
            <w:t>15.2.2</w:t>
          </w:r>
          <w:r>
            <w:rPr>
              <w:rFonts w:asciiTheme="minorHAnsi" w:hAnsiTheme="minorHAnsi"/>
              <w:noProof/>
              <w:sz w:val="22"/>
            </w:rPr>
            <w:tab/>
          </w:r>
          <w:r>
            <w:t>Step 2 - Note RID and CVR number for the employee test certificate (MOCES)</w:t>
          </w:r>
          <w:r>
            <w:tab/>
          </w:r>
          <w:r>
            <w:fldChar w:fldCharType="begin"/>
          </w:r>
          <w:r>
            <w:instrText xml:space="preserve"> PAGEREF _Toc256000600 \h </w:instrText>
          </w:r>
          <w:r>
            <w:fldChar w:fldCharType="separate"/>
          </w:r>
          <w:r>
            <w:t>357</w:t>
          </w:r>
          <w:r>
            <w:fldChar w:fldCharType="end"/>
          </w:r>
        </w:p>
        <w:p>
          <w:pPr>
            <w:pStyle w:val="TOC3"/>
            <w:tabs>
              <w:tab w:val="left" w:pos="800"/>
              <w:tab w:val="right" w:leader="dot" w:pos="8487"/>
            </w:tabs>
            <w:rPr>
              <w:rFonts w:asciiTheme="minorHAnsi" w:hAnsiTheme="minorHAnsi"/>
              <w:noProof/>
              <w:sz w:val="22"/>
            </w:rPr>
          </w:pPr>
          <w:r>
            <w:t>15.2.3</w:t>
          </w:r>
          <w:r>
            <w:rPr>
              <w:rFonts w:asciiTheme="minorHAnsi" w:hAnsiTheme="minorHAnsi"/>
              <w:noProof/>
              <w:sz w:val="22"/>
            </w:rPr>
            <w:tab/>
          </w:r>
          <w:r>
            <w:t>Step 3 - Create and allocate privileges to test user</w:t>
          </w:r>
          <w:r>
            <w:tab/>
          </w:r>
          <w:r>
            <w:fldChar w:fldCharType="begin"/>
          </w:r>
          <w:r>
            <w:instrText xml:space="preserve"> PAGEREF _Toc256000601 \h </w:instrText>
          </w:r>
          <w:r>
            <w:fldChar w:fldCharType="separate"/>
          </w:r>
          <w:r>
            <w:t>358</w:t>
          </w:r>
          <w:r>
            <w:fldChar w:fldCharType="end"/>
          </w:r>
        </w:p>
        <w:p>
          <w:pPr>
            <w:pStyle w:val="TOC3"/>
            <w:tabs>
              <w:tab w:val="left" w:pos="800"/>
              <w:tab w:val="right" w:leader="dot" w:pos="8487"/>
            </w:tabs>
            <w:rPr>
              <w:rFonts w:asciiTheme="minorHAnsi" w:hAnsiTheme="minorHAnsi"/>
              <w:noProof/>
              <w:sz w:val="22"/>
            </w:rPr>
          </w:pPr>
          <w:r>
            <w:t>15.2.4</w:t>
          </w:r>
          <w:r>
            <w:rPr>
              <w:rFonts w:asciiTheme="minorHAnsi" w:hAnsiTheme="minorHAnsi"/>
              <w:noProof/>
              <w:sz w:val="22"/>
            </w:rPr>
            <w:tab/>
          </w:r>
          <w:r>
            <w:t>Step 4 - Test login for a test user</w:t>
          </w:r>
          <w:r>
            <w:tab/>
          </w:r>
          <w:r>
            <w:fldChar w:fldCharType="begin"/>
          </w:r>
          <w:r>
            <w:instrText xml:space="preserve"> PAGEREF _Toc256000602 \h </w:instrText>
          </w:r>
          <w:r>
            <w:fldChar w:fldCharType="separate"/>
          </w:r>
          <w:r>
            <w:t>360</w:t>
          </w:r>
          <w:r>
            <w:fldChar w:fldCharType="end"/>
          </w:r>
        </w:p>
        <w:p>
          <w:pPr>
            <w:pStyle w:val="TOC3"/>
            <w:tabs>
              <w:tab w:val="left" w:pos="800"/>
              <w:tab w:val="right" w:leader="dot" w:pos="8487"/>
            </w:tabs>
            <w:rPr>
              <w:rFonts w:asciiTheme="minorHAnsi" w:hAnsiTheme="minorHAnsi"/>
              <w:noProof/>
              <w:sz w:val="22"/>
            </w:rPr>
          </w:pPr>
          <w:r>
            <w:t>15.2.5</w:t>
          </w:r>
          <w:r>
            <w:rPr>
              <w:rFonts w:asciiTheme="minorHAnsi" w:hAnsiTheme="minorHAnsi"/>
              <w:noProof/>
              <w:sz w:val="22"/>
            </w:rPr>
            <w:tab/>
          </w:r>
          <w:r>
            <w:t>Links</w:t>
          </w:r>
          <w:r>
            <w:tab/>
          </w:r>
          <w:r>
            <w:fldChar w:fldCharType="begin"/>
          </w:r>
          <w:r>
            <w:instrText xml:space="preserve"> PAGEREF _Toc256000603 \h </w:instrText>
          </w:r>
          <w:r>
            <w:fldChar w:fldCharType="separate"/>
          </w:r>
          <w:r>
            <w:t>361</w:t>
          </w:r>
          <w:r>
            <w:fldChar w:fldCharType="end"/>
          </w:r>
        </w:p>
        <w:p>
          <w:pPr>
            <w:pStyle w:val="TOC3"/>
            <w:tabs>
              <w:tab w:val="left" w:pos="800"/>
              <w:tab w:val="right" w:leader="dot" w:pos="8487"/>
            </w:tabs>
            <w:rPr>
              <w:rFonts w:asciiTheme="minorHAnsi" w:hAnsiTheme="minorHAnsi"/>
              <w:noProof/>
              <w:sz w:val="22"/>
            </w:rPr>
          </w:pPr>
          <w:r>
            <w:t>15.2.6</w:t>
          </w:r>
          <w:r>
            <w:rPr>
              <w:rFonts w:asciiTheme="minorHAnsi" w:hAnsiTheme="minorHAnsi"/>
              <w:noProof/>
              <w:sz w:val="22"/>
            </w:rPr>
            <w:tab/>
          </w:r>
          <w:r>
            <w:t>Points of attention for suppliers</w:t>
          </w:r>
          <w:r>
            <w:tab/>
          </w:r>
          <w:r>
            <w:fldChar w:fldCharType="begin"/>
          </w:r>
          <w:r>
            <w:instrText xml:space="preserve"> PAGEREF _Toc256000604 \h </w:instrText>
          </w:r>
          <w:r>
            <w:fldChar w:fldCharType="separate"/>
          </w:r>
          <w:r>
            <w:t>361</w:t>
          </w:r>
          <w:r>
            <w:fldChar w:fldCharType="end"/>
          </w:r>
        </w:p>
        <w:p>
          <w:pPr>
            <w:pStyle w:val="TOC2"/>
            <w:tabs>
              <w:tab w:val="left" w:pos="800"/>
              <w:tab w:val="right" w:leader="dot" w:pos="8487"/>
            </w:tabs>
            <w:rPr>
              <w:rFonts w:asciiTheme="minorHAnsi" w:hAnsiTheme="minorHAnsi"/>
              <w:noProof/>
              <w:sz w:val="22"/>
            </w:rPr>
          </w:pPr>
          <w:r>
            <w:t>15.3</w:t>
          </w:r>
          <w:r>
            <w:rPr>
              <w:rFonts w:asciiTheme="minorHAnsi" w:hAnsiTheme="minorHAnsi"/>
              <w:noProof/>
              <w:sz w:val="22"/>
            </w:rPr>
            <w:tab/>
          </w:r>
          <w:r>
            <w:t>Access to the Test Portal on the test environment</w:t>
          </w:r>
          <w:r>
            <w:tab/>
          </w:r>
          <w:r>
            <w:fldChar w:fldCharType="begin"/>
          </w:r>
          <w:r>
            <w:instrText xml:space="preserve"> PAGEREF _Toc256000605 \h </w:instrText>
          </w:r>
          <w:r>
            <w:fldChar w:fldCharType="separate"/>
          </w:r>
          <w:r>
            <w:t>361</w:t>
          </w:r>
          <w:r>
            <w:fldChar w:fldCharType="end"/>
          </w:r>
        </w:p>
        <w:p>
          <w:pPr>
            <w:pStyle w:val="TOC2"/>
            <w:tabs>
              <w:tab w:val="left" w:pos="800"/>
              <w:tab w:val="right" w:leader="dot" w:pos="8487"/>
            </w:tabs>
            <w:rPr>
              <w:rFonts w:asciiTheme="minorHAnsi" w:hAnsiTheme="minorHAnsi"/>
              <w:noProof/>
              <w:sz w:val="22"/>
            </w:rPr>
          </w:pPr>
          <w:r>
            <w:t>15.4</w:t>
          </w:r>
          <w:r>
            <w:rPr>
              <w:rFonts w:asciiTheme="minorHAnsi" w:hAnsiTheme="minorHAnsi"/>
              <w:noProof/>
              <w:sz w:val="22"/>
            </w:rPr>
            <w:tab/>
          </w:r>
          <w:r>
            <w:t>How to login to Administrative Access with test-identities</w:t>
          </w:r>
          <w:r>
            <w:tab/>
          </w:r>
          <w:r>
            <w:fldChar w:fldCharType="begin"/>
          </w:r>
          <w:r>
            <w:instrText xml:space="preserve"> PAGEREF _Toc256000606 \h </w:instrText>
          </w:r>
          <w:r>
            <w:fldChar w:fldCharType="separate"/>
          </w:r>
          <w:r>
            <w:t>362</w:t>
          </w:r>
          <w:r>
            <w:fldChar w:fldCharType="end"/>
          </w:r>
        </w:p>
        <w:p>
          <w:pPr>
            <w:pStyle w:val="TOC1"/>
            <w:tabs>
              <w:tab w:val="left" w:pos="600"/>
              <w:tab w:val="right" w:leader="dot" w:pos="8487"/>
            </w:tabs>
            <w:rPr>
              <w:rFonts w:asciiTheme="minorHAnsi" w:hAnsiTheme="minorHAnsi"/>
              <w:noProof/>
              <w:sz w:val="22"/>
            </w:rPr>
          </w:pPr>
          <w:r>
            <w:t>16</w:t>
          </w:r>
          <w:r>
            <w:rPr>
              <w:rFonts w:asciiTheme="minorHAnsi" w:hAnsiTheme="minorHAnsi"/>
              <w:noProof/>
              <w:sz w:val="22"/>
            </w:rPr>
            <w:tab/>
          </w:r>
          <w:r>
            <w:t>Troubleshooting, SFTP server, SDLC, OpenID Connect, Connect</w:t>
          </w:r>
          <w:r>
            <w:tab/>
          </w:r>
          <w:r>
            <w:fldChar w:fldCharType="begin"/>
          </w:r>
          <w:r>
            <w:instrText xml:space="preserve"> PAGEREF _Toc256000607 \h </w:instrText>
          </w:r>
          <w:r>
            <w:fldChar w:fldCharType="separate"/>
          </w:r>
          <w:r>
            <w:t>364</w:t>
          </w:r>
          <w:r>
            <w:fldChar w:fldCharType="end"/>
          </w:r>
        </w:p>
        <w:p>
          <w:pPr>
            <w:pStyle w:val="TOC2"/>
            <w:tabs>
              <w:tab w:val="left" w:pos="800"/>
              <w:tab w:val="right" w:leader="dot" w:pos="8487"/>
            </w:tabs>
            <w:rPr>
              <w:rFonts w:asciiTheme="minorHAnsi" w:hAnsiTheme="minorHAnsi"/>
              <w:noProof/>
              <w:sz w:val="22"/>
            </w:rPr>
          </w:pPr>
          <w:r>
            <w:t>16.1</w:t>
          </w:r>
          <w:r>
            <w:rPr>
              <w:rFonts w:asciiTheme="minorHAnsi" w:hAnsiTheme="minorHAnsi"/>
              <w:noProof/>
              <w:sz w:val="22"/>
            </w:rPr>
            <w:tab/>
          </w:r>
          <w:r>
            <w:t>Troubleshooting</w:t>
          </w:r>
          <w:r>
            <w:tab/>
          </w:r>
          <w:r>
            <w:fldChar w:fldCharType="begin"/>
          </w:r>
          <w:r>
            <w:instrText xml:space="preserve"> PAGEREF _Toc256000608 \h </w:instrText>
          </w:r>
          <w:r>
            <w:fldChar w:fldCharType="separate"/>
          </w:r>
          <w:r>
            <w:t>364</w:t>
          </w:r>
          <w:r>
            <w:fldChar w:fldCharType="end"/>
          </w:r>
        </w:p>
        <w:p>
          <w:pPr>
            <w:pStyle w:val="TOC3"/>
            <w:tabs>
              <w:tab w:val="left" w:pos="800"/>
              <w:tab w:val="right" w:leader="dot" w:pos="8487"/>
            </w:tabs>
            <w:rPr>
              <w:rFonts w:asciiTheme="minorHAnsi" w:hAnsiTheme="minorHAnsi"/>
              <w:noProof/>
              <w:sz w:val="22"/>
            </w:rPr>
          </w:pPr>
          <w:r>
            <w:t>16.1.1</w:t>
          </w:r>
          <w:r>
            <w:rPr>
              <w:rFonts w:asciiTheme="minorHAnsi" w:hAnsiTheme="minorHAnsi"/>
              <w:noProof/>
              <w:sz w:val="22"/>
            </w:rPr>
            <w:tab/>
          </w:r>
          <w:r>
            <w:t>Certificate policies</w:t>
          </w:r>
          <w:r>
            <w:tab/>
          </w:r>
          <w:r>
            <w:fldChar w:fldCharType="begin"/>
          </w:r>
          <w:r>
            <w:instrText xml:space="preserve"> PAGEREF _Toc256000609 \h </w:instrText>
          </w:r>
          <w:r>
            <w:fldChar w:fldCharType="separate"/>
          </w:r>
          <w:r>
            <w:t>364</w:t>
          </w:r>
          <w:r>
            <w:fldChar w:fldCharType="end"/>
          </w:r>
        </w:p>
        <w:p>
          <w:pPr>
            <w:pStyle w:val="TOC3"/>
            <w:tabs>
              <w:tab w:val="left" w:pos="800"/>
              <w:tab w:val="right" w:leader="dot" w:pos="8487"/>
            </w:tabs>
            <w:rPr>
              <w:rFonts w:asciiTheme="minorHAnsi" w:hAnsiTheme="minorHAnsi"/>
              <w:noProof/>
              <w:sz w:val="22"/>
            </w:rPr>
          </w:pPr>
          <w:r>
            <w:t>16.1.2</w:t>
          </w:r>
          <w:r>
            <w:rPr>
              <w:rFonts w:asciiTheme="minorHAnsi" w:hAnsiTheme="minorHAnsi"/>
              <w:noProof/>
              <w:sz w:val="22"/>
            </w:rPr>
            <w:tab/>
          </w:r>
          <w:r>
            <w:t>Allowed ciphers</w:t>
          </w:r>
          <w:r>
            <w:tab/>
          </w:r>
          <w:r>
            <w:fldChar w:fldCharType="begin"/>
          </w:r>
          <w:r>
            <w:instrText xml:space="preserve"> PAGEREF _Toc256000610 \h </w:instrText>
          </w:r>
          <w:r>
            <w:fldChar w:fldCharType="separate"/>
          </w:r>
          <w:r>
            <w:t>378</w:t>
          </w:r>
          <w:r>
            <w:fldChar w:fldCharType="end"/>
          </w:r>
        </w:p>
        <w:p>
          <w:pPr>
            <w:pStyle w:val="TOC3"/>
            <w:tabs>
              <w:tab w:val="left" w:pos="800"/>
              <w:tab w:val="right" w:leader="dot" w:pos="8487"/>
            </w:tabs>
            <w:rPr>
              <w:rFonts w:asciiTheme="minorHAnsi" w:hAnsiTheme="minorHAnsi"/>
              <w:noProof/>
              <w:sz w:val="22"/>
            </w:rPr>
          </w:pPr>
          <w:r>
            <w:t>16.1.3</w:t>
          </w:r>
          <w:r>
            <w:rPr>
              <w:rFonts w:asciiTheme="minorHAnsi" w:hAnsiTheme="minorHAnsi"/>
              <w:noProof/>
              <w:sz w:val="22"/>
            </w:rPr>
            <w:tab/>
          </w:r>
          <w:r>
            <w:t>Rating</w:t>
          </w:r>
          <w:r>
            <w:tab/>
          </w:r>
          <w:r>
            <w:fldChar w:fldCharType="begin"/>
          </w:r>
          <w:r>
            <w:instrText xml:space="preserve"> PAGEREF _Toc256000611 \h </w:instrText>
          </w:r>
          <w:r>
            <w:fldChar w:fldCharType="separate"/>
          </w:r>
          <w:r>
            <w:t>378</w:t>
          </w:r>
          <w:r>
            <w:fldChar w:fldCharType="end"/>
          </w:r>
        </w:p>
        <w:p>
          <w:pPr>
            <w:pStyle w:val="TOC3"/>
            <w:tabs>
              <w:tab w:val="left" w:pos="800"/>
              <w:tab w:val="right" w:leader="dot" w:pos="8487"/>
            </w:tabs>
            <w:rPr>
              <w:rFonts w:asciiTheme="minorHAnsi" w:hAnsiTheme="minorHAnsi"/>
              <w:noProof/>
              <w:sz w:val="22"/>
            </w:rPr>
          </w:pPr>
          <w:r>
            <w:t>16.1.4</w:t>
          </w:r>
          <w:r>
            <w:rPr>
              <w:rFonts w:asciiTheme="minorHAnsi" w:hAnsiTheme="minorHAnsi"/>
              <w:noProof/>
              <w:sz w:val="22"/>
            </w:rPr>
            <w:tab/>
          </w:r>
          <w:r>
            <w:t>Troubleshooting</w:t>
          </w:r>
          <w:r>
            <w:tab/>
          </w:r>
          <w:r>
            <w:fldChar w:fldCharType="begin"/>
          </w:r>
          <w:r>
            <w:instrText xml:space="preserve"> PAGEREF _Toc256000612 \h </w:instrText>
          </w:r>
          <w:r>
            <w:fldChar w:fldCharType="separate"/>
          </w:r>
          <w:r>
            <w:t>379</w:t>
          </w:r>
          <w:r>
            <w:fldChar w:fldCharType="end"/>
          </w:r>
        </w:p>
        <w:p>
          <w:pPr>
            <w:pStyle w:val="TOC3"/>
            <w:tabs>
              <w:tab w:val="left" w:pos="800"/>
              <w:tab w:val="right" w:leader="dot" w:pos="8487"/>
            </w:tabs>
            <w:rPr>
              <w:rFonts w:asciiTheme="minorHAnsi" w:hAnsiTheme="minorHAnsi"/>
              <w:noProof/>
              <w:sz w:val="22"/>
            </w:rPr>
          </w:pPr>
          <w:r>
            <w:t>16.1.5</w:t>
          </w:r>
          <w:r>
            <w:rPr>
              <w:rFonts w:asciiTheme="minorHAnsi" w:hAnsiTheme="minorHAnsi"/>
              <w:noProof/>
              <w:sz w:val="22"/>
            </w:rPr>
            <w:tab/>
          </w:r>
          <w:r>
            <w:t>Ensuring the authenticity of Digital Posts through the OCES certificate</w:t>
          </w:r>
          <w:r>
            <w:tab/>
          </w:r>
          <w:r>
            <w:fldChar w:fldCharType="begin"/>
          </w:r>
          <w:r>
            <w:instrText xml:space="preserve"> PAGEREF _Toc256000613 \h </w:instrText>
          </w:r>
          <w:r>
            <w:fldChar w:fldCharType="separate"/>
          </w:r>
          <w:r>
            <w:t>379</w:t>
          </w:r>
          <w:r>
            <w:fldChar w:fldCharType="end"/>
          </w:r>
        </w:p>
        <w:p>
          <w:pPr>
            <w:pStyle w:val="TOC3"/>
            <w:tabs>
              <w:tab w:val="left" w:pos="800"/>
              <w:tab w:val="right" w:leader="dot" w:pos="8487"/>
            </w:tabs>
            <w:rPr>
              <w:rFonts w:asciiTheme="minorHAnsi" w:hAnsiTheme="minorHAnsi"/>
              <w:noProof/>
              <w:sz w:val="22"/>
            </w:rPr>
          </w:pPr>
          <w:r>
            <w:t>16.1.6</w:t>
          </w:r>
          <w:r>
            <w:rPr>
              <w:rFonts w:asciiTheme="minorHAnsi" w:hAnsiTheme="minorHAnsi"/>
              <w:noProof/>
              <w:sz w:val="22"/>
            </w:rPr>
            <w:tab/>
          </w:r>
          <w:r>
            <w:t>Point of attention regarding certificates</w:t>
          </w:r>
          <w:r>
            <w:tab/>
          </w:r>
          <w:r>
            <w:fldChar w:fldCharType="begin"/>
          </w:r>
          <w:r>
            <w:instrText xml:space="preserve"> PAGEREF _Toc256000614 \h </w:instrText>
          </w:r>
          <w:r>
            <w:fldChar w:fldCharType="separate"/>
          </w:r>
          <w:r>
            <w:t>380</w:t>
          </w:r>
          <w:r>
            <w:fldChar w:fldCharType="end"/>
          </w:r>
        </w:p>
        <w:p>
          <w:pPr>
            <w:pStyle w:val="TOC3"/>
            <w:tabs>
              <w:tab w:val="left" w:pos="800"/>
              <w:tab w:val="right" w:leader="dot" w:pos="8487"/>
            </w:tabs>
            <w:rPr>
              <w:rFonts w:asciiTheme="minorHAnsi" w:hAnsiTheme="minorHAnsi"/>
              <w:noProof/>
              <w:sz w:val="22"/>
            </w:rPr>
          </w:pPr>
          <w:r>
            <w:t>16.1.7</w:t>
          </w:r>
          <w:r>
            <w:rPr>
              <w:rFonts w:asciiTheme="minorHAnsi" w:hAnsiTheme="minorHAnsi"/>
              <w:noProof/>
              <w:sz w:val="22"/>
            </w:rPr>
            <w:tab/>
          </w:r>
          <w:r>
            <w:t>NgDP Service Desk</w:t>
          </w:r>
          <w:r>
            <w:tab/>
          </w:r>
          <w:r>
            <w:fldChar w:fldCharType="begin"/>
          </w:r>
          <w:r>
            <w:instrText xml:space="preserve"> PAGEREF _Toc256000615 \h </w:instrText>
          </w:r>
          <w:r>
            <w:fldChar w:fldCharType="separate"/>
          </w:r>
          <w:r>
            <w:t>383</w:t>
          </w:r>
          <w:r>
            <w:fldChar w:fldCharType="end"/>
          </w:r>
        </w:p>
        <w:p>
          <w:pPr>
            <w:pStyle w:val="TOC2"/>
            <w:tabs>
              <w:tab w:val="left" w:pos="800"/>
              <w:tab w:val="right" w:leader="dot" w:pos="8487"/>
            </w:tabs>
            <w:rPr>
              <w:rFonts w:asciiTheme="minorHAnsi" w:hAnsiTheme="minorHAnsi"/>
              <w:noProof/>
              <w:sz w:val="22"/>
            </w:rPr>
          </w:pPr>
          <w:r>
            <w:t>16.2</w:t>
          </w:r>
          <w:r>
            <w:rPr>
              <w:rFonts w:asciiTheme="minorHAnsi" w:hAnsiTheme="minorHAnsi"/>
              <w:noProof/>
              <w:sz w:val="22"/>
            </w:rPr>
            <w:tab/>
          </w:r>
          <w:r>
            <w:t>SFTP server</w:t>
          </w:r>
          <w:r>
            <w:tab/>
          </w:r>
          <w:r>
            <w:fldChar w:fldCharType="begin"/>
          </w:r>
          <w:r>
            <w:instrText xml:space="preserve"> PAGEREF _Toc256000616 \h </w:instrText>
          </w:r>
          <w:r>
            <w:fldChar w:fldCharType="separate"/>
          </w:r>
          <w:r>
            <w:t>383</w:t>
          </w:r>
          <w:r>
            <w:fldChar w:fldCharType="end"/>
          </w:r>
        </w:p>
        <w:p>
          <w:pPr>
            <w:pStyle w:val="TOC3"/>
            <w:tabs>
              <w:tab w:val="left" w:pos="800"/>
              <w:tab w:val="right" w:leader="dot" w:pos="8487"/>
            </w:tabs>
            <w:rPr>
              <w:rFonts w:asciiTheme="minorHAnsi" w:hAnsiTheme="minorHAnsi"/>
              <w:noProof/>
              <w:sz w:val="22"/>
            </w:rPr>
          </w:pPr>
          <w:r>
            <w:t>16.2.1</w:t>
          </w:r>
          <w:r>
            <w:rPr>
              <w:rFonts w:asciiTheme="minorHAnsi" w:hAnsiTheme="minorHAnsi"/>
              <w:noProof/>
              <w:sz w:val="22"/>
            </w:rPr>
            <w:tab/>
          </w:r>
          <w:r>
            <w:t>Generate an SSH-key to DP</w:t>
          </w:r>
          <w:r>
            <w:tab/>
          </w:r>
          <w:r>
            <w:fldChar w:fldCharType="begin"/>
          </w:r>
          <w:r>
            <w:instrText xml:space="preserve"> PAGEREF _Toc256000617 \h </w:instrText>
          </w:r>
          <w:r>
            <w:fldChar w:fldCharType="separate"/>
          </w:r>
          <w:r>
            <w:t>383</w:t>
          </w:r>
          <w:r>
            <w:fldChar w:fldCharType="end"/>
          </w:r>
        </w:p>
        <w:p>
          <w:pPr>
            <w:pStyle w:val="TOC3"/>
            <w:tabs>
              <w:tab w:val="left" w:pos="800"/>
              <w:tab w:val="right" w:leader="dot" w:pos="8487"/>
            </w:tabs>
            <w:rPr>
              <w:rFonts w:asciiTheme="minorHAnsi" w:hAnsiTheme="minorHAnsi"/>
              <w:noProof/>
              <w:sz w:val="22"/>
            </w:rPr>
          </w:pPr>
          <w:r>
            <w:t>16.2.2</w:t>
          </w:r>
          <w:r>
            <w:rPr>
              <w:rFonts w:asciiTheme="minorHAnsi" w:hAnsiTheme="minorHAnsi"/>
              <w:noProof/>
              <w:sz w:val="22"/>
            </w:rPr>
            <w:tab/>
          </w:r>
          <w:r>
            <w:t>Access the SFTP server</w:t>
          </w:r>
          <w:r>
            <w:tab/>
          </w:r>
          <w:r>
            <w:fldChar w:fldCharType="begin"/>
          </w:r>
          <w:r>
            <w:instrText xml:space="preserve"> PAGEREF _Toc256000618 \h </w:instrText>
          </w:r>
          <w:r>
            <w:fldChar w:fldCharType="separate"/>
          </w:r>
          <w:r>
            <w:t>387</w:t>
          </w:r>
          <w:r>
            <w:fldChar w:fldCharType="end"/>
          </w:r>
        </w:p>
        <w:p>
          <w:pPr>
            <w:pStyle w:val="TOC2"/>
            <w:tabs>
              <w:tab w:val="left" w:pos="800"/>
              <w:tab w:val="right" w:leader="dot" w:pos="8487"/>
            </w:tabs>
            <w:rPr>
              <w:rFonts w:asciiTheme="minorHAnsi" w:hAnsiTheme="minorHAnsi"/>
              <w:noProof/>
              <w:sz w:val="22"/>
            </w:rPr>
          </w:pPr>
          <w:r>
            <w:t>16.3</w:t>
          </w:r>
          <w:r>
            <w:rPr>
              <w:rFonts w:asciiTheme="minorHAnsi" w:hAnsiTheme="minorHAnsi"/>
              <w:noProof/>
              <w:sz w:val="22"/>
            </w:rPr>
            <w:tab/>
          </w:r>
          <w:r>
            <w:t>Software Development Life Cycle (SDLC) for the API</w:t>
          </w:r>
          <w:r>
            <w:tab/>
          </w:r>
          <w:r>
            <w:fldChar w:fldCharType="begin"/>
          </w:r>
          <w:r>
            <w:instrText xml:space="preserve"> PAGEREF _Toc256000619 \h </w:instrText>
          </w:r>
          <w:r>
            <w:fldChar w:fldCharType="separate"/>
          </w:r>
          <w:r>
            <w:t>388</w:t>
          </w:r>
          <w:r>
            <w:fldChar w:fldCharType="end"/>
          </w:r>
        </w:p>
        <w:p>
          <w:pPr>
            <w:pStyle w:val="TOC3"/>
            <w:tabs>
              <w:tab w:val="left" w:pos="800"/>
              <w:tab w:val="right" w:leader="dot" w:pos="8487"/>
            </w:tabs>
            <w:rPr>
              <w:rFonts w:asciiTheme="minorHAnsi" w:hAnsiTheme="minorHAnsi"/>
              <w:noProof/>
              <w:sz w:val="22"/>
            </w:rPr>
          </w:pPr>
          <w:r>
            <w:t>16.3.1</w:t>
          </w:r>
          <w:r>
            <w:rPr>
              <w:rFonts w:asciiTheme="minorHAnsi" w:hAnsiTheme="minorHAnsi"/>
              <w:noProof/>
              <w:sz w:val="22"/>
            </w:rPr>
            <w:tab/>
          </w:r>
          <w:r>
            <w:t>Overall strategy</w:t>
          </w:r>
          <w:r>
            <w:tab/>
          </w:r>
          <w:r>
            <w:fldChar w:fldCharType="begin"/>
          </w:r>
          <w:r>
            <w:instrText xml:space="preserve"> PAGEREF _Toc256000620 \h </w:instrText>
          </w:r>
          <w:r>
            <w:fldChar w:fldCharType="separate"/>
          </w:r>
          <w:r>
            <w:t>388</w:t>
          </w:r>
          <w:r>
            <w:fldChar w:fldCharType="end"/>
          </w:r>
        </w:p>
        <w:p>
          <w:pPr>
            <w:pStyle w:val="TOC3"/>
            <w:tabs>
              <w:tab w:val="left" w:pos="800"/>
              <w:tab w:val="right" w:leader="dot" w:pos="8487"/>
            </w:tabs>
            <w:rPr>
              <w:rFonts w:asciiTheme="minorHAnsi" w:hAnsiTheme="minorHAnsi"/>
              <w:noProof/>
              <w:sz w:val="22"/>
            </w:rPr>
          </w:pPr>
          <w:r>
            <w:t>16.3.2</w:t>
          </w:r>
          <w:r>
            <w:rPr>
              <w:rFonts w:asciiTheme="minorHAnsi" w:hAnsiTheme="minorHAnsi"/>
              <w:noProof/>
              <w:sz w:val="22"/>
            </w:rPr>
            <w:tab/>
          </w:r>
          <w:r>
            <w:t>Versioning semantics (change category)</w:t>
          </w:r>
          <w:r>
            <w:tab/>
          </w:r>
          <w:r>
            <w:fldChar w:fldCharType="begin"/>
          </w:r>
          <w:r>
            <w:instrText xml:space="preserve"> PAGEREF _Toc256000621 \h </w:instrText>
          </w:r>
          <w:r>
            <w:fldChar w:fldCharType="separate"/>
          </w:r>
          <w:r>
            <w:t>388</w:t>
          </w:r>
          <w:r>
            <w:fldChar w:fldCharType="end"/>
          </w:r>
        </w:p>
        <w:p>
          <w:pPr>
            <w:pStyle w:val="TOC2"/>
            <w:tabs>
              <w:tab w:val="left" w:pos="800"/>
              <w:tab w:val="right" w:leader="dot" w:pos="8487"/>
            </w:tabs>
            <w:rPr>
              <w:rFonts w:asciiTheme="minorHAnsi" w:hAnsiTheme="minorHAnsi"/>
              <w:noProof/>
              <w:sz w:val="22"/>
            </w:rPr>
          </w:pPr>
          <w:r>
            <w:t>16.4</w:t>
          </w:r>
          <w:r>
            <w:rPr>
              <w:rFonts w:asciiTheme="minorHAnsi" w:hAnsiTheme="minorHAnsi"/>
              <w:noProof/>
              <w:sz w:val="22"/>
            </w:rPr>
            <w:tab/>
          </w:r>
          <w:r>
            <w:t>OIO OpenID Connect to Digital Post</w:t>
          </w:r>
          <w:r>
            <w:tab/>
          </w:r>
          <w:r>
            <w:fldChar w:fldCharType="begin"/>
          </w:r>
          <w:r>
            <w:instrText xml:space="preserve"> PAGEREF _Toc256000622 \h </w:instrText>
          </w:r>
          <w:r>
            <w:fldChar w:fldCharType="separate"/>
          </w:r>
          <w:r>
            <w:t>389</w:t>
          </w:r>
          <w:r>
            <w:fldChar w:fldCharType="end"/>
          </w:r>
        </w:p>
        <w:p>
          <w:pPr>
            <w:pStyle w:val="TOC3"/>
            <w:tabs>
              <w:tab w:val="left" w:pos="800"/>
              <w:tab w:val="right" w:leader="dot" w:pos="8487"/>
            </w:tabs>
            <w:rPr>
              <w:rFonts w:asciiTheme="minorHAnsi" w:hAnsiTheme="minorHAnsi"/>
              <w:noProof/>
              <w:sz w:val="22"/>
            </w:rPr>
          </w:pPr>
          <w:r>
            <w:t>16.4.1</w:t>
          </w:r>
          <w:r>
            <w:rPr>
              <w:rFonts w:asciiTheme="minorHAnsi" w:hAnsiTheme="minorHAnsi"/>
              <w:noProof/>
              <w:sz w:val="22"/>
            </w:rPr>
            <w:tab/>
          </w:r>
          <w:r>
            <w:t>OIO OIDC profile - Digital Post subset</w:t>
          </w:r>
          <w:r>
            <w:tab/>
          </w:r>
          <w:r>
            <w:fldChar w:fldCharType="begin"/>
          </w:r>
          <w:r>
            <w:instrText xml:space="preserve"> PAGEREF _Toc256000623 \h </w:instrText>
          </w:r>
          <w:r>
            <w:fldChar w:fldCharType="separate"/>
          </w:r>
          <w:r>
            <w:t>389</w:t>
          </w:r>
          <w:r>
            <w:fldChar w:fldCharType="end"/>
          </w:r>
        </w:p>
        <w:p>
          <w:pPr>
            <w:pStyle w:val="TOC3"/>
            <w:tabs>
              <w:tab w:val="left" w:pos="800"/>
              <w:tab w:val="right" w:leader="dot" w:pos="8487"/>
            </w:tabs>
            <w:rPr>
              <w:rFonts w:asciiTheme="minorHAnsi" w:hAnsiTheme="minorHAnsi"/>
              <w:noProof/>
              <w:sz w:val="22"/>
            </w:rPr>
          </w:pPr>
          <w:r>
            <w:t>16.4.2</w:t>
          </w:r>
          <w:r>
            <w:rPr>
              <w:rFonts w:asciiTheme="minorHAnsi" w:hAnsiTheme="minorHAnsi"/>
              <w:noProof/>
              <w:sz w:val="22"/>
            </w:rPr>
            <w:tab/>
          </w:r>
          <w:r>
            <w:t>OIDC client enrollment in Digital Post</w:t>
          </w:r>
          <w:r>
            <w:tab/>
          </w:r>
          <w:r>
            <w:fldChar w:fldCharType="begin"/>
          </w:r>
          <w:r>
            <w:instrText xml:space="preserve"> PAGEREF _Toc256000624 \h </w:instrText>
          </w:r>
          <w:r>
            <w:fldChar w:fldCharType="separate"/>
          </w:r>
          <w:r>
            <w:t>391</w:t>
          </w:r>
          <w:r>
            <w:fldChar w:fldCharType="end"/>
          </w:r>
        </w:p>
        <w:p>
          <w:pPr>
            <w:pStyle w:val="TOC3"/>
            <w:tabs>
              <w:tab w:val="left" w:pos="800"/>
              <w:tab w:val="right" w:leader="dot" w:pos="8487"/>
            </w:tabs>
            <w:rPr>
              <w:rFonts w:asciiTheme="minorHAnsi" w:hAnsiTheme="minorHAnsi"/>
              <w:noProof/>
              <w:sz w:val="22"/>
            </w:rPr>
          </w:pPr>
          <w:r>
            <w:t>16.4.3</w:t>
          </w:r>
          <w:r>
            <w:rPr>
              <w:rFonts w:asciiTheme="minorHAnsi" w:hAnsiTheme="minorHAnsi"/>
              <w:noProof/>
              <w:sz w:val="22"/>
            </w:rPr>
            <w:tab/>
          </w:r>
          <w:r>
            <w:t>RP-initiated Logout</w:t>
          </w:r>
          <w:r>
            <w:tab/>
          </w:r>
          <w:r>
            <w:fldChar w:fldCharType="begin"/>
          </w:r>
          <w:r>
            <w:instrText xml:space="preserve"> PAGEREF _Toc256000625 \h </w:instrText>
          </w:r>
          <w:r>
            <w:fldChar w:fldCharType="separate"/>
          </w:r>
          <w:r>
            <w:t>392</w:t>
          </w:r>
          <w:r>
            <w:fldChar w:fldCharType="end"/>
          </w:r>
        </w:p>
        <w:p>
          <w:pPr>
            <w:pStyle w:val="TOC3"/>
            <w:tabs>
              <w:tab w:val="left" w:pos="800"/>
              <w:tab w:val="right" w:leader="dot" w:pos="8487"/>
            </w:tabs>
            <w:rPr>
              <w:rFonts w:asciiTheme="minorHAnsi" w:hAnsiTheme="minorHAnsi"/>
              <w:noProof/>
              <w:sz w:val="22"/>
            </w:rPr>
          </w:pPr>
          <w:r>
            <w:t>16.4.4</w:t>
          </w:r>
          <w:r>
            <w:rPr>
              <w:rFonts w:asciiTheme="minorHAnsi" w:hAnsiTheme="minorHAnsi"/>
              <w:noProof/>
              <w:sz w:val="22"/>
            </w:rPr>
            <w:tab/>
          </w:r>
          <w:r>
            <w:t>NemLog-in Realms</w:t>
          </w:r>
          <w:r>
            <w:tab/>
          </w:r>
          <w:r>
            <w:fldChar w:fldCharType="begin"/>
          </w:r>
          <w:r>
            <w:instrText xml:space="preserve"> PAGEREF _Toc256000626 \h </w:instrText>
          </w:r>
          <w:r>
            <w:fldChar w:fldCharType="separate"/>
          </w:r>
          <w:r>
            <w:t>392</w:t>
          </w:r>
          <w:r>
            <w:fldChar w:fldCharType="end"/>
          </w:r>
        </w:p>
        <w:p>
          <w:pPr>
            <w:pStyle w:val="TOC3"/>
            <w:tabs>
              <w:tab w:val="left" w:pos="800"/>
              <w:tab w:val="right" w:leader="dot" w:pos="8487"/>
            </w:tabs>
            <w:rPr>
              <w:rFonts w:asciiTheme="minorHAnsi" w:hAnsiTheme="minorHAnsi"/>
              <w:noProof/>
              <w:sz w:val="22"/>
            </w:rPr>
          </w:pPr>
          <w:r>
            <w:t>16.4.5</w:t>
          </w:r>
          <w:r>
            <w:rPr>
              <w:rFonts w:asciiTheme="minorHAnsi" w:hAnsiTheme="minorHAnsi"/>
              <w:noProof/>
              <w:sz w:val="22"/>
            </w:rPr>
            <w:tab/>
          </w:r>
          <w:r>
            <w:t>MitID AppSwitch support</w:t>
          </w:r>
          <w:r>
            <w:tab/>
          </w:r>
          <w:r>
            <w:fldChar w:fldCharType="begin"/>
          </w:r>
          <w:r>
            <w:instrText xml:space="preserve"> PAGEREF _Toc256000627 \h </w:instrText>
          </w:r>
          <w:r>
            <w:fldChar w:fldCharType="separate"/>
          </w:r>
          <w:r>
            <w:t>393</w:t>
          </w:r>
          <w:r>
            <w:fldChar w:fldCharType="end"/>
          </w:r>
        </w:p>
        <w:p>
          <w:pPr>
            <w:pStyle w:val="TOC3"/>
            <w:tabs>
              <w:tab w:val="left" w:pos="800"/>
              <w:tab w:val="right" w:leader="dot" w:pos="8487"/>
            </w:tabs>
            <w:rPr>
              <w:rFonts w:asciiTheme="minorHAnsi" w:hAnsiTheme="minorHAnsi"/>
              <w:noProof/>
              <w:sz w:val="22"/>
            </w:rPr>
          </w:pPr>
          <w:r>
            <w:t>16.4.6</w:t>
          </w:r>
          <w:r>
            <w:rPr>
              <w:rFonts w:asciiTheme="minorHAnsi" w:hAnsiTheme="minorHAnsi"/>
              <w:noProof/>
              <w:sz w:val="22"/>
            </w:rPr>
            <w:tab/>
          </w:r>
          <w:r>
            <w:t>eIDAS eID Gateway</w:t>
          </w:r>
          <w:r>
            <w:tab/>
          </w:r>
          <w:r>
            <w:fldChar w:fldCharType="begin"/>
          </w:r>
          <w:r>
            <w:instrText xml:space="preserve"> PAGEREF _Toc256000628 \h </w:instrText>
          </w:r>
          <w:r>
            <w:fldChar w:fldCharType="separate"/>
          </w:r>
          <w:r>
            <w:t>393</w:t>
          </w:r>
          <w:r>
            <w:fldChar w:fldCharType="end"/>
          </w:r>
        </w:p>
        <w:p>
          <w:pPr>
            <w:pStyle w:val="TOC2"/>
            <w:tabs>
              <w:tab w:val="left" w:pos="800"/>
              <w:tab w:val="right" w:leader="dot" w:pos="8487"/>
            </w:tabs>
            <w:rPr>
              <w:rFonts w:asciiTheme="minorHAnsi" w:hAnsiTheme="minorHAnsi"/>
              <w:noProof/>
              <w:sz w:val="22"/>
            </w:rPr>
          </w:pPr>
          <w:r>
            <w:t>16.5</w:t>
          </w:r>
          <w:r>
            <w:rPr>
              <w:rFonts w:asciiTheme="minorHAnsi" w:hAnsiTheme="minorHAnsi"/>
              <w:noProof/>
              <w:sz w:val="22"/>
            </w:rPr>
            <w:tab/>
          </w:r>
          <w:r>
            <w:t>Connect to Digital Post: Test and Prod</w:t>
          </w:r>
          <w:r>
            <w:tab/>
          </w:r>
          <w:r>
            <w:fldChar w:fldCharType="begin"/>
          </w:r>
          <w:r>
            <w:instrText xml:space="preserve"> PAGEREF _Toc256000629 \h </w:instrText>
          </w:r>
          <w:r>
            <w:fldChar w:fldCharType="separate"/>
          </w:r>
          <w:r>
            <w:t>393</w:t>
          </w:r>
          <w:r>
            <w:fldChar w:fldCharType="end"/>
          </w:r>
        </w:p>
        <w:p>
          <w:pPr>
            <w:pStyle w:val="TOC3"/>
            <w:tabs>
              <w:tab w:val="left" w:pos="800"/>
              <w:tab w:val="right" w:leader="dot" w:pos="8487"/>
            </w:tabs>
            <w:rPr>
              <w:rFonts w:asciiTheme="minorHAnsi" w:hAnsiTheme="minorHAnsi"/>
              <w:noProof/>
              <w:sz w:val="22"/>
            </w:rPr>
          </w:pPr>
          <w:r>
            <w:t>16.5.1</w:t>
          </w:r>
          <w:r>
            <w:rPr>
              <w:rFonts w:asciiTheme="minorHAnsi" w:hAnsiTheme="minorHAnsi"/>
              <w:noProof/>
              <w:sz w:val="22"/>
            </w:rPr>
            <w:tab/>
          </w:r>
          <w:r>
            <w:t>Roles in the administration portal “Administrativ Adgang”.</w:t>
          </w:r>
          <w:r>
            <w:tab/>
          </w:r>
          <w:r>
            <w:fldChar w:fldCharType="begin"/>
          </w:r>
          <w:r>
            <w:instrText xml:space="preserve"> PAGEREF _Toc256000630 \h </w:instrText>
          </w:r>
          <w:r>
            <w:fldChar w:fldCharType="separate"/>
          </w:r>
          <w:r>
            <w:t>395</w:t>
          </w:r>
          <w:r>
            <w:fldChar w:fldCharType="end"/>
          </w:r>
        </w:p>
        <w:p>
          <w:pPr>
            <w:pStyle w:val="TOC2"/>
            <w:tabs>
              <w:tab w:val="left" w:pos="800"/>
              <w:tab w:val="right" w:leader="dot" w:pos="8487"/>
            </w:tabs>
            <w:rPr>
              <w:rFonts w:asciiTheme="minorHAnsi" w:hAnsiTheme="minorHAnsi"/>
              <w:noProof/>
              <w:sz w:val="22"/>
            </w:rPr>
          </w:pPr>
          <w:r>
            <w:t>16.6</w:t>
          </w:r>
          <w:r>
            <w:rPr>
              <w:rFonts w:asciiTheme="minorHAnsi" w:hAnsiTheme="minorHAnsi"/>
              <w:noProof/>
              <w:sz w:val="22"/>
            </w:rPr>
            <w:tab/>
          </w:r>
          <w:r>
            <w:t>Additional configuration support</w:t>
          </w:r>
          <w:r>
            <w:tab/>
          </w:r>
          <w:r>
            <w:fldChar w:fldCharType="begin"/>
          </w:r>
          <w:r>
            <w:instrText xml:space="preserve"> PAGEREF _Toc256000631 \h </w:instrText>
          </w:r>
          <w:r>
            <w:fldChar w:fldCharType="separate"/>
          </w:r>
          <w:r>
            <w:t>395</w:t>
          </w:r>
          <w:r>
            <w:fldChar w:fldCharType="end"/>
          </w:r>
        </w:p>
        <w:p w:rsidR="00D841F2" w:rsidRPr="004B5FCD" w:rsidP="004B5FCD">
          <w:pPr>
            <w:pStyle w:val="TOC1"/>
            <w:rPr>
              <w:bCs w:val="0"/>
              <w:noProof/>
            </w:rPr>
          </w:pPr>
          <w:r>
            <w:rPr>
              <w:bCs w:val="0"/>
              <w:noProof/>
            </w:rPr>
            <w:fldChar w:fldCharType="end"/>
          </w:r>
        </w:p>
      </w:sdtContent>
    </w:sdt>
    <w:p w:rsidR="000D499C" w:rsidP="00D841F2" w14:paraId="2B9B252F" w14:textId="77777777">
      <w:pPr>
        <w:spacing w:after="0"/>
        <w:sectPr w:rsidSect="00506961">
          <w:headerReference w:type="even" r:id="rId5"/>
          <w:headerReference w:type="default" r:id="rId6"/>
          <w:footerReference w:type="even" r:id="rId7"/>
          <w:footerReference w:type="default" r:id="rId8"/>
          <w:headerReference w:type="first" r:id="rId9"/>
          <w:footerReference w:type="first" r:id="rId10"/>
          <w:pgSz w:w="11899" w:h="16838"/>
          <w:pgMar w:top="1440" w:right="1701" w:bottom="1440" w:left="1701" w:header="709" w:footer="709" w:gutter="0"/>
          <w:cols w:space="708"/>
          <w:titlePg/>
          <w:docGrid w:linePitch="360"/>
        </w:sectPr>
      </w:pPr>
    </w:p>
    <w:p w:rsidR="00740789" w:rsidRPr="00D841F2" w14:paraId="3F67A809" w14:textId="0E32A43E">
      <w:pPr>
        <w:pStyle w:val="Heading1"/>
      </w:pPr>
      <w:bookmarkStart w:id="2" w:name="scroll-bookmark-2"/>
      <w:bookmarkEnd w:id="2"/>
      <w:bookmarkStart w:id="3" w:name="scroll-bookmark-3"/>
      <w:bookmarkEnd w:id="3"/>
      <w:bookmarkStart w:id="4" w:name="scroll-bookmark-4"/>
      <w:bookmarkStart w:id="5" w:name="_Toc256000316"/>
      <w:r>
        <w:t>Versioning</w:t>
      </w:r>
      <w:bookmarkEnd w:id="5"/>
      <w:bookmarkEnd w:id="4"/>
    </w:p>
    <w:tbl>
      <w:tblPr>
        <w:tblStyle w:val="ScrollTableNormal"/>
        <w:tblW w:w="5000" w:type="pct"/>
        <w:tblLook w:val="0000"/>
      </w:tblPr>
      <w:tblGrid>
        <w:gridCol w:w="3632"/>
        <w:gridCol w:w="4855"/>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t>1.41</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Status:</w:t>
            </w:r>
          </w:p>
        </w:tc>
        <w:tc>
          <w:tcPr/>
          <w:p>
            <w:pPr>
              <w:numPr>
                <w:ilvl w:val="0"/>
                <w:numId w:val="0"/>
              </w:numPr>
              <w:spacing w:before="0" w:beforeAutospacing="0" w:after="120" w:afterAutospacing="0" w:line="240" w:lineRule="auto"/>
              <w:ind w:left="0" w:right="0" w:firstLine="0"/>
              <w:jc w:val="left"/>
              <w:outlineLvl w:val="9"/>
            </w:pPr>
            <w:r>
              <w:t>Final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t>Netcompany</w:t>
            </w:r>
          </w:p>
        </w:tc>
      </w:tr>
    </w:tbl>
    <w:p/>
    <w:p>
      <w:r>
        <w:rPr>
          <w:b/>
        </w:rPr>
        <w:t>Document history</w:t>
      </w:r>
    </w:p>
    <w:tbl>
      <w:tblPr>
        <w:tblStyle w:val="ScrollTableNormal"/>
        <w:tblW w:w="5000" w:type="pct"/>
        <w:tblLook w:val="0000"/>
      </w:tblPr>
      <w:tblGrid>
        <w:gridCol w:w="917"/>
        <w:gridCol w:w="1206"/>
        <w:gridCol w:w="636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Version</w:t>
            </w:r>
          </w:p>
        </w:tc>
        <w:tc>
          <w:tcPr/>
          <w:p>
            <w:pPr>
              <w:numPr>
                <w:ilvl w:val="0"/>
                <w:numId w:val="0"/>
              </w:numPr>
              <w:spacing w:before="0" w:beforeAutospacing="0" w:after="120" w:afterAutospacing="0" w:line="240" w:lineRule="auto"/>
              <w:ind w:left="0" w:right="0" w:firstLine="0"/>
              <w:jc w:val="left"/>
              <w:outlineLvl w:val="9"/>
            </w:pPr>
            <w:r>
              <w:rPr>
                <w:b/>
              </w:rPr>
              <w:t>Date</w:t>
            </w:r>
          </w:p>
        </w:tc>
        <w:tc>
          <w:tcPr/>
          <w:p>
            <w:pPr>
              <w:numPr>
                <w:ilvl w:val="0"/>
                <w:numId w:val="0"/>
              </w:numPr>
              <w:spacing w:before="0" w:beforeAutospacing="0" w:after="120" w:afterAutospacing="0" w:line="240" w:lineRule="auto"/>
              <w:ind w:left="0" w:right="0" w:firstLine="0"/>
              <w:jc w:val="left"/>
              <w:outlineLvl w:val="9"/>
            </w:pPr>
            <w:r>
              <w:rPr>
                <w:b/>
              </w:rPr>
              <w:t>Comments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w:t>
            </w:r>
          </w:p>
        </w:tc>
        <w:tc>
          <w:tcPr/>
          <w:p>
            <w:pPr>
              <w:numPr>
                <w:ilvl w:val="0"/>
                <w:numId w:val="0"/>
              </w:numPr>
              <w:spacing w:before="0" w:beforeAutospacing="0" w:after="120" w:afterAutospacing="0" w:line="240" w:lineRule="auto"/>
              <w:ind w:left="0" w:right="0" w:firstLine="0"/>
              <w:jc w:val="left"/>
              <w:outlineLvl w:val="9"/>
            </w:pPr>
            <w:r>
              <w:t>30-05-2020</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0.11</w:t>
            </w:r>
          </w:p>
        </w:tc>
        <w:tc>
          <w:tcPr/>
          <w:p>
            <w:pPr>
              <w:numPr>
                <w:ilvl w:val="0"/>
                <w:numId w:val="0"/>
              </w:numPr>
              <w:spacing w:before="0" w:beforeAutospacing="0" w:after="120" w:afterAutospacing="0" w:line="240" w:lineRule="auto"/>
              <w:ind w:left="0" w:right="0" w:firstLine="0"/>
              <w:jc w:val="left"/>
              <w:outlineLvl w:val="9"/>
            </w:pPr>
            <w:r>
              <w:t>03-06-2020</w:t>
            </w:r>
          </w:p>
        </w:tc>
        <w:tc>
          <w:tcPr/>
          <w:p>
            <w:pPr>
              <w:numPr>
                <w:ilvl w:val="0"/>
                <w:numId w:val="0"/>
              </w:numPr>
              <w:spacing w:before="0" w:beforeAutospacing="0" w:after="120" w:afterAutospacing="0" w:line="240" w:lineRule="auto"/>
              <w:ind w:left="0" w:right="0" w:firstLine="0"/>
              <w:jc w:val="left"/>
              <w:outlineLvl w:val="9"/>
            </w:pPr>
            <w:r>
              <w:t>Added additional examples to “Distribution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0.12</w:t>
            </w:r>
          </w:p>
        </w:tc>
        <w:tc>
          <w:tcPr/>
          <w:p>
            <w:pPr>
              <w:numPr>
                <w:ilvl w:val="0"/>
                <w:numId w:val="0"/>
              </w:numPr>
              <w:spacing w:before="0" w:beforeAutospacing="0" w:after="120" w:afterAutospacing="0" w:line="240" w:lineRule="auto"/>
              <w:ind w:left="0" w:right="0" w:firstLine="0"/>
              <w:jc w:val="left"/>
              <w:outlineLvl w:val="9"/>
            </w:pPr>
            <w:r>
              <w:t>11-06-2020</w:t>
            </w:r>
          </w:p>
        </w:tc>
        <w:tc>
          <w:tcPr/>
          <w:p>
            <w:pPr>
              <w:spacing w:before="0" w:beforeAutospacing="0" w:after="120" w:afterAutospacing="0" w:line="240" w:lineRule="auto"/>
              <w:ind w:left="0" w:right="0" w:firstLine="0"/>
              <w:jc w:val="left"/>
              <w:outlineLvl w:val="9"/>
            </w:pPr>
            <w:r>
              <w:t>Added ‘Allowed certificate cipher suites’.</w:t>
            </w:r>
          </w:p>
          <w:p>
            <w:pPr>
              <w:spacing w:before="0" w:beforeAutospacing="0" w:after="120" w:afterAutospacing="0" w:line="240" w:lineRule="auto"/>
              <w:ind w:left="0" w:right="0" w:firstLine="0"/>
              <w:jc w:val="left"/>
              <w:outlineLvl w:val="9"/>
            </w:pPr>
            <w:r>
              <w:t>Added ‘Roles in the solution’</w:t>
            </w:r>
          </w:p>
          <w:p>
            <w:pPr>
              <w:numPr>
                <w:ilvl w:val="0"/>
                <w:numId w:val="0"/>
              </w:numPr>
              <w:spacing w:before="0" w:beforeAutospacing="0" w:after="120" w:afterAutospacing="0" w:line="240" w:lineRule="auto"/>
              <w:ind w:left="0" w:right="0" w:firstLine="0"/>
              <w:jc w:val="left"/>
              <w:outlineLvl w:val="9"/>
            </w:pPr>
            <w:r>
              <w:t>Added ‘Bulk MeMo SFTP service’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0.13</w:t>
            </w:r>
          </w:p>
        </w:tc>
        <w:tc>
          <w:tcPr/>
          <w:p>
            <w:pPr>
              <w:numPr>
                <w:ilvl w:val="0"/>
                <w:numId w:val="0"/>
              </w:numPr>
              <w:spacing w:before="0" w:beforeAutospacing="0" w:after="120" w:afterAutospacing="0" w:line="240" w:lineRule="auto"/>
              <w:ind w:left="0" w:right="0" w:firstLine="0"/>
              <w:jc w:val="left"/>
              <w:outlineLvl w:val="9"/>
            </w:pPr>
            <w:r>
              <w:t>26-06-2020</w:t>
            </w:r>
          </w:p>
        </w:tc>
        <w:tc>
          <w:tcPr/>
          <w:p>
            <w:pPr>
              <w:spacing w:before="0" w:beforeAutospacing="0" w:after="120" w:afterAutospacing="0" w:line="240" w:lineRule="auto"/>
              <w:ind w:left="0" w:right="0" w:firstLine="0"/>
              <w:jc w:val="left"/>
              <w:outlineLvl w:val="9"/>
            </w:pPr>
            <w:r>
              <w:t>Added the section ‘More information’</w:t>
            </w:r>
          </w:p>
          <w:p>
            <w:pPr>
              <w:spacing w:before="0" w:beforeAutospacing="0" w:after="120" w:afterAutospacing="0" w:line="240" w:lineRule="auto"/>
              <w:ind w:left="0" w:right="0" w:firstLine="0"/>
              <w:jc w:val="left"/>
              <w:outlineLvl w:val="9"/>
            </w:pPr>
            <w:r>
              <w:t>Added additional terms in the section ‘List of Terms’</w:t>
            </w:r>
          </w:p>
          <w:p>
            <w:pPr>
              <w:spacing w:before="0" w:beforeAutospacing="0" w:after="120" w:afterAutospacing="0" w:line="240" w:lineRule="auto"/>
              <w:ind w:left="0" w:right="0" w:firstLine="0"/>
              <w:jc w:val="left"/>
              <w:outlineLvl w:val="9"/>
            </w:pPr>
            <w:r>
              <w:t>Updated the following sections:</w:t>
            </w:r>
          </w:p>
          <w:p>
            <w:pPr>
              <w:numPr>
                <w:ilvl w:val="0"/>
                <w:numId w:val="33"/>
              </w:numPr>
              <w:spacing w:before="0" w:beforeAutospacing="0" w:after="120" w:afterAutospacing="0" w:line="240" w:lineRule="auto"/>
              <w:ind w:left="720" w:right="0" w:hanging="360"/>
              <w:jc w:val="left"/>
              <w:outlineLvl w:val="9"/>
            </w:pPr>
            <w:r>
              <w:t>Services exposed from Digital Post</w:t>
            </w:r>
          </w:p>
          <w:p>
            <w:pPr>
              <w:numPr>
                <w:ilvl w:val="0"/>
                <w:numId w:val="33"/>
              </w:numPr>
              <w:spacing w:before="0" w:beforeAutospacing="0" w:after="120" w:afterAutospacing="0" w:line="240" w:lineRule="auto"/>
              <w:ind w:left="720" w:right="0" w:hanging="360"/>
              <w:jc w:val="left"/>
              <w:outlineLvl w:val="9"/>
            </w:pPr>
            <w:r>
              <w:t>Domain names, components and services</w:t>
            </w:r>
          </w:p>
          <w:p>
            <w:pPr>
              <w:numPr>
                <w:ilvl w:val="0"/>
                <w:numId w:val="33"/>
              </w:numPr>
              <w:spacing w:before="0" w:beforeAutospacing="0" w:after="120" w:afterAutospacing="0" w:line="240" w:lineRule="auto"/>
              <w:ind w:left="720" w:right="0" w:hanging="360"/>
              <w:jc w:val="left"/>
              <w:outlineLvl w:val="9"/>
            </w:pPr>
            <w:r>
              <w:t>Contact registry services</w:t>
            </w:r>
          </w:p>
          <w:p>
            <w:pPr>
              <w:numPr>
                <w:ilvl w:val="0"/>
                <w:numId w:val="33"/>
              </w:numPr>
              <w:spacing w:before="0" w:beforeAutospacing="0" w:after="120" w:afterAutospacing="0" w:line="240" w:lineRule="auto"/>
              <w:ind w:left="720" w:right="0" w:hanging="360"/>
              <w:jc w:val="left"/>
              <w:outlineLvl w:val="9"/>
            </w:pPr>
            <w:r>
              <w:t>Querying Contacts</w:t>
            </w:r>
          </w:p>
          <w:p>
            <w:pPr>
              <w:numPr>
                <w:ilvl w:val="0"/>
                <w:numId w:val="33"/>
              </w:numPr>
              <w:spacing w:before="0" w:beforeAutospacing="0" w:after="120" w:afterAutospacing="0" w:line="240" w:lineRule="auto"/>
              <w:ind w:left="720" w:right="0" w:hanging="360"/>
              <w:jc w:val="left"/>
              <w:outlineLvl w:val="9"/>
            </w:pPr>
            <w:r>
              <w:t>System registry services</w:t>
            </w:r>
          </w:p>
          <w:p>
            <w:pPr>
              <w:numPr>
                <w:ilvl w:val="0"/>
                <w:numId w:val="33"/>
              </w:numPr>
              <w:spacing w:before="0" w:beforeAutospacing="0" w:after="120" w:afterAutospacing="0" w:line="240" w:lineRule="auto"/>
              <w:ind w:left="720" w:right="0" w:hanging="360"/>
              <w:jc w:val="left"/>
              <w:outlineLvl w:val="9"/>
            </w:pPr>
            <w:r>
              <w:t>Querying in System registry APIs</w:t>
            </w:r>
          </w:p>
          <w:p>
            <w:pPr>
              <w:numPr>
                <w:ilvl w:val="0"/>
                <w:numId w:val="33"/>
              </w:numPr>
              <w:spacing w:before="0" w:beforeAutospacing="0" w:after="120" w:afterAutospacing="0" w:line="240" w:lineRule="auto"/>
              <w:ind w:left="720" w:right="0" w:hanging="360"/>
              <w:jc w:val="left"/>
              <w:outlineLvl w:val="9"/>
            </w:pPr>
            <w:r>
              <w:t>Mailbox services</w:t>
            </w:r>
          </w:p>
          <w:p>
            <w:pPr>
              <w:numPr>
                <w:ilvl w:val="0"/>
                <w:numId w:val="33"/>
              </w:numPr>
              <w:spacing w:before="0" w:beforeAutospacing="0" w:after="120" w:afterAutospacing="0" w:line="240" w:lineRule="auto"/>
              <w:ind w:left="720" w:right="0" w:hanging="360"/>
              <w:jc w:val="left"/>
              <w:outlineLvl w:val="9"/>
            </w:pPr>
            <w:r>
              <w:t>Querying for Messages</w:t>
            </w:r>
          </w:p>
          <w:p>
            <w:pPr>
              <w:numPr>
                <w:ilvl w:val="0"/>
                <w:numId w:val="33"/>
              </w:numPr>
              <w:spacing w:before="0" w:beforeAutospacing="0" w:after="120" w:afterAutospacing="0" w:line="240" w:lineRule="auto"/>
              <w:ind w:left="720" w:right="0" w:hanging="360"/>
              <w:jc w:val="left"/>
              <w:outlineLvl w:val="9"/>
            </w:pPr>
            <w:r>
              <w:t>Event log services</w:t>
            </w:r>
          </w:p>
          <w:p>
            <w:pPr>
              <w:numPr>
                <w:ilvl w:val="0"/>
                <w:numId w:val="33"/>
              </w:numPr>
              <w:spacing w:before="0" w:beforeAutospacing="0" w:after="120" w:afterAutospacing="0" w:line="240" w:lineRule="auto"/>
              <w:ind w:left="720" w:right="0" w:hanging="360"/>
              <w:jc w:val="left"/>
              <w:outlineLvl w:val="9"/>
            </w:pPr>
            <w:r>
              <w:t>Distribution REST services</w:t>
            </w:r>
          </w:p>
          <w:p>
            <w:pPr>
              <w:numPr>
                <w:ilvl w:val="0"/>
                <w:numId w:val="33"/>
              </w:numPr>
              <w:spacing w:before="0" w:beforeAutospacing="0" w:after="120" w:afterAutospacing="0" w:line="240" w:lineRule="auto"/>
              <w:ind w:left="720" w:right="0" w:hanging="360"/>
              <w:jc w:val="left"/>
              <w:outlineLvl w:val="9"/>
            </w:pPr>
            <w:r>
              <w:t>Receipt domain model</w:t>
            </w:r>
          </w:p>
          <w:p>
            <w:pPr>
              <w:numPr>
                <w:ilvl w:val="0"/>
                <w:numId w:val="33"/>
              </w:numPr>
              <w:spacing w:before="0" w:beforeAutospacing="0" w:after="120" w:afterAutospacing="0" w:line="240" w:lineRule="auto"/>
              <w:ind w:left="720" w:right="0" w:hanging="360"/>
              <w:jc w:val="left"/>
              <w:outlineLvl w:val="9"/>
            </w:pPr>
            <w:r>
              <w:t>Bulk Memo SFTP service</w:t>
            </w:r>
          </w:p>
          <w:p>
            <w:pPr>
              <w:numPr>
                <w:ilvl w:val="0"/>
                <w:numId w:val="33"/>
              </w:numPr>
              <w:spacing w:before="0" w:beforeAutospacing="0" w:after="120" w:afterAutospacing="0" w:line="240" w:lineRule="auto"/>
              <w:ind w:left="720" w:right="0" w:hanging="360"/>
              <w:jc w:val="left"/>
              <w:outlineLvl w:val="9"/>
            </w:pPr>
            <w:r>
              <w:t>Verification Registry Services</w:t>
            </w:r>
          </w:p>
          <w:p>
            <w:pPr>
              <w:numPr>
                <w:ilvl w:val="0"/>
                <w:numId w:val="33"/>
              </w:numPr>
              <w:spacing w:before="0" w:beforeAutospacing="0" w:after="120" w:afterAutospacing="0" w:line="240" w:lineRule="auto"/>
              <w:ind w:left="720" w:right="0" w:hanging="360"/>
              <w:jc w:val="left"/>
              <w:outlineLvl w:val="9"/>
            </w:pPr>
            <w:r>
              <w:t>Subscription services</w:t>
            </w:r>
          </w:p>
          <w:p>
            <w:pPr>
              <w:spacing w:before="0" w:beforeAutospacing="0" w:after="120" w:afterAutospacing="0" w:line="240" w:lineRule="auto"/>
              <w:ind w:left="0" w:right="0" w:firstLine="0"/>
              <w:jc w:val="left"/>
              <w:outlineLvl w:val="9"/>
            </w:pPr>
            <w:r>
              <w:t>Added sections:</w:t>
            </w:r>
          </w:p>
          <w:p>
            <w:pPr>
              <w:numPr>
                <w:ilvl w:val="0"/>
                <w:numId w:val="34"/>
              </w:numPr>
              <w:spacing w:before="0" w:beforeAutospacing="0" w:after="120" w:afterAutospacing="0" w:line="240" w:lineRule="auto"/>
              <w:ind w:left="720" w:right="0" w:hanging="360"/>
              <w:jc w:val="left"/>
              <w:outlineLvl w:val="9"/>
            </w:pPr>
            <w:r>
              <w:t>Errorcodes</w:t>
            </w:r>
          </w:p>
          <w:p>
            <w:pPr>
              <w:numPr>
                <w:ilvl w:val="0"/>
                <w:numId w:val="34"/>
              </w:numPr>
              <w:spacing w:before="0" w:beforeAutospacing="0" w:after="120" w:afterAutospacing="0" w:line="240" w:lineRule="auto"/>
              <w:ind w:left="720" w:right="0" w:hanging="360"/>
              <w:jc w:val="left"/>
              <w:outlineLvl w:val="9"/>
            </w:pPr>
            <w:r>
              <w:t>Test</w:t>
            </w:r>
          </w:p>
          <w:p>
            <w:pPr>
              <w:numPr>
                <w:ilvl w:val="0"/>
                <w:numId w:val="34"/>
              </w:numPr>
              <w:spacing w:before="0" w:beforeAutospacing="0" w:after="120" w:afterAutospacing="0" w:line="240" w:lineRule="auto"/>
              <w:ind w:left="720" w:right="0" w:hanging="360"/>
              <w:jc w:val="left"/>
              <w:outlineLvl w:val="9"/>
            </w:pPr>
            <w:r>
              <w:t>Creating and updating items in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0.9</w:t>
            </w:r>
          </w:p>
        </w:tc>
        <w:tc>
          <w:tcPr/>
          <w:p>
            <w:pPr>
              <w:numPr>
                <w:ilvl w:val="0"/>
                <w:numId w:val="0"/>
              </w:numPr>
              <w:spacing w:before="0" w:beforeAutospacing="0" w:after="120" w:afterAutospacing="0" w:line="240" w:lineRule="auto"/>
              <w:ind w:left="0" w:right="0" w:firstLine="0"/>
              <w:jc w:val="left"/>
              <w:outlineLvl w:val="9"/>
            </w:pPr>
            <w:r>
              <w:t>03-07-2020</w:t>
            </w:r>
          </w:p>
        </w:tc>
        <w:tc>
          <w:tcPr/>
          <w:p>
            <w:pPr>
              <w:spacing w:before="0" w:beforeAutospacing="0" w:after="120" w:afterAutospacing="0" w:line="240" w:lineRule="auto"/>
              <w:ind w:left="0" w:right="0" w:firstLine="0"/>
              <w:jc w:val="left"/>
              <w:outlineLvl w:val="9"/>
            </w:pPr>
            <w:r>
              <w:t>Added the following sections:</w:t>
            </w:r>
          </w:p>
          <w:p>
            <w:pPr>
              <w:numPr>
                <w:ilvl w:val="0"/>
                <w:numId w:val="35"/>
              </w:numPr>
              <w:spacing w:before="0" w:beforeAutospacing="0" w:after="120" w:afterAutospacing="0" w:line="240" w:lineRule="auto"/>
              <w:ind w:left="720" w:right="0" w:hanging="360"/>
              <w:jc w:val="left"/>
              <w:outlineLvl w:val="9"/>
            </w:pPr>
            <w:r>
              <w:t>‘Service Desk’.</w:t>
            </w:r>
          </w:p>
          <w:p>
            <w:pPr>
              <w:numPr>
                <w:ilvl w:val="0"/>
                <w:numId w:val="35"/>
              </w:numPr>
              <w:spacing w:before="0" w:beforeAutospacing="0" w:after="120" w:afterAutospacing="0" w:line="240" w:lineRule="auto"/>
              <w:ind w:left="720" w:right="0" w:hanging="360"/>
              <w:jc w:val="left"/>
              <w:outlineLvl w:val="9"/>
            </w:pPr>
            <w:r>
              <w:t>‘Updating items in the contact registry’</w:t>
            </w:r>
          </w:p>
          <w:p>
            <w:pPr>
              <w:numPr>
                <w:ilvl w:val="0"/>
                <w:numId w:val="35"/>
              </w:numPr>
              <w:spacing w:before="0" w:beforeAutospacing="0" w:after="120" w:afterAutospacing="0" w:line="240" w:lineRule="auto"/>
              <w:ind w:left="720" w:right="0" w:hanging="360"/>
              <w:jc w:val="left"/>
              <w:outlineLvl w:val="9"/>
            </w:pPr>
            <w:r>
              <w:t>‘Updating items in system registry’</w:t>
            </w:r>
          </w:p>
          <w:p>
            <w:pPr>
              <w:numPr>
                <w:ilvl w:val="0"/>
                <w:numId w:val="35"/>
              </w:numPr>
              <w:spacing w:before="0" w:beforeAutospacing="0" w:after="120" w:afterAutospacing="0" w:line="240" w:lineRule="auto"/>
              <w:ind w:left="720" w:right="0" w:hanging="360"/>
              <w:jc w:val="left"/>
              <w:outlineLvl w:val="9"/>
            </w:pPr>
            <w:r>
              <w:t>'Update mailbox example'</w:t>
            </w:r>
          </w:p>
          <w:p>
            <w:pPr>
              <w:numPr>
                <w:ilvl w:val="0"/>
                <w:numId w:val="35"/>
              </w:numPr>
              <w:spacing w:before="0" w:beforeAutospacing="0" w:after="120" w:afterAutospacing="0" w:line="240" w:lineRule="auto"/>
              <w:ind w:left="720" w:right="0" w:hanging="360"/>
              <w:jc w:val="left"/>
              <w:outlineLvl w:val="9"/>
            </w:pPr>
            <w:r>
              <w:t>'Create Folder example'</w:t>
            </w:r>
          </w:p>
          <w:p>
            <w:pPr>
              <w:spacing w:before="0" w:beforeAutospacing="0" w:after="120" w:afterAutospacing="0" w:line="240" w:lineRule="auto"/>
              <w:ind w:left="0" w:right="0" w:firstLine="0"/>
              <w:jc w:val="left"/>
              <w:outlineLvl w:val="9"/>
            </w:pPr>
            <w:r>
              <w:t>Updated the following sections:</w:t>
            </w:r>
          </w:p>
          <w:p>
            <w:pPr>
              <w:numPr>
                <w:ilvl w:val="0"/>
                <w:numId w:val="36"/>
              </w:numPr>
              <w:spacing w:before="0" w:beforeAutospacing="0" w:after="120" w:afterAutospacing="0" w:line="240" w:lineRule="auto"/>
              <w:ind w:left="720" w:right="0" w:hanging="360"/>
              <w:jc w:val="left"/>
              <w:outlineLvl w:val="9"/>
            </w:pPr>
            <w:r>
              <w:t>Services exposed from Digital Post with a change log function.</w:t>
            </w:r>
          </w:p>
          <w:p>
            <w:pPr>
              <w:numPr>
                <w:ilvl w:val="0"/>
                <w:numId w:val="36"/>
              </w:numPr>
              <w:spacing w:before="0" w:beforeAutospacing="0" w:after="120" w:afterAutospacing="0" w:line="240" w:lineRule="auto"/>
              <w:ind w:left="720" w:right="0" w:hanging="360"/>
              <w:jc w:val="left"/>
              <w:outlineLvl w:val="9"/>
            </w:pPr>
            <w:r>
              <w:t>Domain names, components and services</w:t>
            </w:r>
          </w:p>
          <w:p>
            <w:pPr>
              <w:numPr>
                <w:ilvl w:val="0"/>
                <w:numId w:val="36"/>
              </w:numPr>
              <w:spacing w:before="0" w:beforeAutospacing="0" w:after="120" w:afterAutospacing="0" w:line="240" w:lineRule="auto"/>
              <w:ind w:left="720" w:right="0" w:hanging="360"/>
              <w:jc w:val="left"/>
              <w:outlineLvl w:val="9"/>
            </w:pPr>
            <w:r>
              <w:t>Mailbox services</w:t>
            </w:r>
          </w:p>
          <w:p>
            <w:pPr>
              <w:numPr>
                <w:ilvl w:val="0"/>
                <w:numId w:val="36"/>
              </w:numPr>
              <w:spacing w:before="0" w:beforeAutospacing="0" w:after="120" w:afterAutospacing="0" w:line="240" w:lineRule="auto"/>
              <w:ind w:left="720" w:right="0" w:hanging="360"/>
              <w:jc w:val="left"/>
              <w:outlineLvl w:val="9"/>
            </w:pPr>
            <w:r>
              <w:t>Sender- and receiver systems</w:t>
            </w:r>
          </w:p>
          <w:p>
            <w:pPr>
              <w:numPr>
                <w:ilvl w:val="0"/>
                <w:numId w:val="36"/>
              </w:numPr>
              <w:spacing w:before="0" w:beforeAutospacing="0" w:after="120" w:afterAutospacing="0" w:line="240" w:lineRule="auto"/>
              <w:ind w:left="720" w:right="0" w:hanging="360"/>
              <w:jc w:val="left"/>
              <w:outlineLvl w:val="9"/>
            </w:pPr>
            <w:r>
              <w:t>Distribution REST services</w:t>
            </w:r>
          </w:p>
          <w:p>
            <w:pPr>
              <w:numPr>
                <w:ilvl w:val="0"/>
                <w:numId w:val="36"/>
              </w:numPr>
              <w:spacing w:before="0" w:beforeAutospacing="0" w:after="120" w:afterAutospacing="0" w:line="240" w:lineRule="auto"/>
              <w:ind w:left="720" w:right="0" w:hanging="360"/>
              <w:jc w:val="left"/>
              <w:outlineLvl w:val="9"/>
            </w:pPr>
            <w:r>
              <w:t>Distribution SMTP services</w:t>
            </w:r>
          </w:p>
          <w:p>
            <w:pPr>
              <w:numPr>
                <w:ilvl w:val="0"/>
                <w:numId w:val="36"/>
              </w:numPr>
              <w:spacing w:before="0" w:beforeAutospacing="0" w:after="120" w:afterAutospacing="0" w:line="240" w:lineRule="auto"/>
              <w:ind w:left="720" w:right="0" w:hanging="360"/>
              <w:jc w:val="left"/>
              <w:outlineLvl w:val="9"/>
            </w:pPr>
            <w:r>
              <w:t>SMTP MeMo example</w:t>
            </w:r>
          </w:p>
          <w:p>
            <w:pPr>
              <w:numPr>
                <w:ilvl w:val="0"/>
                <w:numId w:val="36"/>
              </w:numPr>
              <w:spacing w:before="0" w:beforeAutospacing="0" w:after="120" w:afterAutospacing="0" w:line="240" w:lineRule="auto"/>
              <w:ind w:left="720" w:right="0" w:hanging="360"/>
              <w:jc w:val="left"/>
              <w:outlineLvl w:val="9"/>
            </w:pPr>
            <w:r>
              <w:t>Receipt domain model</w:t>
            </w:r>
          </w:p>
          <w:p>
            <w:pPr>
              <w:numPr>
                <w:ilvl w:val="0"/>
                <w:numId w:val="36"/>
              </w:numPr>
              <w:spacing w:before="0" w:beforeAutospacing="0" w:after="120" w:afterAutospacing="0" w:line="240" w:lineRule="auto"/>
              <w:ind w:left="720" w:right="0" w:hanging="360"/>
              <w:jc w:val="left"/>
              <w:outlineLvl w:val="9"/>
            </w:pPr>
            <w:r>
              <w:t>Businessreceipt example (REST)</w:t>
            </w:r>
          </w:p>
          <w:p>
            <w:pPr>
              <w:numPr>
                <w:ilvl w:val="0"/>
                <w:numId w:val="36"/>
              </w:numPr>
              <w:spacing w:before="0" w:beforeAutospacing="0" w:after="120" w:afterAutospacing="0" w:line="240" w:lineRule="auto"/>
              <w:ind w:left="720" w:right="0" w:hanging="360"/>
              <w:jc w:val="left"/>
              <w:outlineLvl w:val="9"/>
            </w:pPr>
            <w:r>
              <w:t>Pull notification domain model</w:t>
            </w:r>
          </w:p>
          <w:p>
            <w:pPr>
              <w:numPr>
                <w:ilvl w:val="0"/>
                <w:numId w:val="36"/>
              </w:numPr>
              <w:spacing w:before="0" w:beforeAutospacing="0" w:after="120" w:afterAutospacing="0" w:line="240" w:lineRule="auto"/>
              <w:ind w:left="720" w:right="0" w:hanging="360"/>
              <w:jc w:val="left"/>
              <w:outlineLvl w:val="9"/>
            </w:pPr>
            <w:r>
              <w:t>Bulk Memo SFTP service</w:t>
            </w:r>
          </w:p>
          <w:p>
            <w:pPr>
              <w:numPr>
                <w:ilvl w:val="0"/>
                <w:numId w:val="36"/>
              </w:numPr>
              <w:spacing w:before="0" w:beforeAutospacing="0" w:after="120" w:afterAutospacing="0" w:line="240" w:lineRule="auto"/>
              <w:ind w:left="720" w:right="0" w:hanging="360"/>
              <w:jc w:val="left"/>
              <w:outlineLvl w:val="9"/>
            </w:pPr>
            <w:r>
              <w:t>Verification Registry Services</w:t>
            </w:r>
          </w:p>
          <w:p>
            <w:pPr>
              <w:numPr>
                <w:ilvl w:val="0"/>
                <w:numId w:val="36"/>
              </w:numPr>
              <w:spacing w:before="0" w:beforeAutospacing="0" w:after="120" w:afterAutospacing="0" w:line="240" w:lineRule="auto"/>
              <w:ind w:left="720" w:right="0" w:hanging="360"/>
              <w:jc w:val="left"/>
              <w:outlineLvl w:val="9"/>
            </w:pPr>
            <w:r>
              <w:t>Access to environments</w:t>
            </w:r>
          </w:p>
          <w:p>
            <w:pPr>
              <w:numPr>
                <w:ilvl w:val="0"/>
                <w:numId w:val="36"/>
              </w:numPr>
              <w:spacing w:before="0" w:beforeAutospacing="0" w:after="120" w:afterAutospacing="0" w:line="240" w:lineRule="auto"/>
              <w:ind w:left="720" w:right="0" w:hanging="360"/>
              <w:jc w:val="left"/>
              <w:outlineLvl w:val="9"/>
            </w:pPr>
            <w:r>
              <w:t>Subscription services</w:t>
            </w:r>
          </w:p>
          <w:p>
            <w:pPr>
              <w:numPr>
                <w:ilvl w:val="0"/>
                <w:numId w:val="36"/>
              </w:numPr>
              <w:spacing w:before="0" w:beforeAutospacing="0" w:after="120" w:afterAutospacing="0" w:line="240" w:lineRule="auto"/>
              <w:ind w:left="720" w:right="0" w:hanging="360"/>
              <w:jc w:val="left"/>
              <w:outlineLvl w:val="9"/>
            </w:pPr>
            <w:r>
              <w:t>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05-08-2020</w:t>
            </w:r>
          </w:p>
        </w:tc>
        <w:tc>
          <w:tcPr/>
          <w:p>
            <w:pPr>
              <w:spacing w:before="0" w:beforeAutospacing="0" w:after="120" w:afterAutospacing="0" w:line="240" w:lineRule="auto"/>
              <w:ind w:left="0" w:right="0" w:firstLine="0"/>
              <w:jc w:val="left"/>
              <w:outlineLvl w:val="9"/>
            </w:pPr>
            <w:r>
              <w:t>Removed internal links.</w:t>
            </w:r>
          </w:p>
          <w:p>
            <w:pPr>
              <w:spacing w:before="0" w:beforeAutospacing="0" w:after="120" w:afterAutospacing="0" w:line="240" w:lineRule="auto"/>
              <w:ind w:left="0" w:right="0" w:firstLine="0"/>
              <w:jc w:val="left"/>
              <w:outlineLvl w:val="9"/>
            </w:pPr>
            <w:r>
              <w:t>Removed To do comments.</w:t>
            </w:r>
          </w:p>
          <w:p>
            <w:pPr>
              <w:spacing w:before="0" w:beforeAutospacing="0" w:after="120" w:afterAutospacing="0" w:line="240" w:lineRule="auto"/>
              <w:ind w:left="0" w:right="0" w:firstLine="0"/>
              <w:jc w:val="left"/>
              <w:outlineLvl w:val="9"/>
            </w:pPr>
            <w:r>
              <w:t>Added the following sections:</w:t>
            </w:r>
          </w:p>
          <w:p>
            <w:pPr>
              <w:numPr>
                <w:ilvl w:val="0"/>
                <w:numId w:val="37"/>
              </w:numPr>
              <w:spacing w:before="0" w:beforeAutospacing="0" w:after="120" w:afterAutospacing="0" w:line="240" w:lineRule="auto"/>
              <w:ind w:left="720" w:right="0" w:hanging="360"/>
              <w:jc w:val="left"/>
              <w:outlineLvl w:val="9"/>
            </w:pPr>
            <w:r>
              <w:t>Memo</w:t>
            </w:r>
          </w:p>
          <w:p>
            <w:pPr>
              <w:numPr>
                <w:ilvl w:val="0"/>
                <w:numId w:val="37"/>
              </w:numPr>
              <w:spacing w:before="0" w:beforeAutospacing="0" w:after="120" w:afterAutospacing="0" w:line="240" w:lineRule="auto"/>
              <w:ind w:left="720" w:right="0" w:hanging="360"/>
              <w:jc w:val="left"/>
              <w:outlineLvl w:val="9"/>
            </w:pPr>
            <w:r>
              <w:t>Common use case examples</w:t>
            </w:r>
          </w:p>
          <w:p>
            <w:pPr>
              <w:numPr>
                <w:ilvl w:val="0"/>
                <w:numId w:val="37"/>
              </w:numPr>
              <w:spacing w:before="0" w:beforeAutospacing="0" w:after="120" w:afterAutospacing="0" w:line="240" w:lineRule="auto"/>
              <w:ind w:left="720" w:right="0" w:hanging="360"/>
              <w:jc w:val="left"/>
              <w:outlineLvl w:val="9"/>
            </w:pPr>
            <w:r>
              <w:t>domain models for contact and system registry</w:t>
            </w:r>
          </w:p>
          <w:p>
            <w:pPr>
              <w:numPr>
                <w:ilvl w:val="0"/>
                <w:numId w:val="37"/>
              </w:numPr>
              <w:spacing w:before="0" w:beforeAutospacing="0" w:after="120" w:afterAutospacing="0" w:line="240" w:lineRule="auto"/>
              <w:ind w:left="720" w:right="0" w:hanging="360"/>
              <w:jc w:val="left"/>
              <w:outlineLvl w:val="9"/>
            </w:pPr>
            <w:r>
              <w:t>Sending and receiving memo</w:t>
            </w:r>
          </w:p>
          <w:p>
            <w:pPr>
              <w:numPr>
                <w:ilvl w:val="0"/>
                <w:numId w:val="37"/>
              </w:numPr>
              <w:spacing w:before="0" w:beforeAutospacing="0" w:after="120" w:afterAutospacing="0" w:line="240" w:lineRule="auto"/>
              <w:ind w:left="720" w:right="0" w:hanging="360"/>
              <w:jc w:val="left"/>
              <w:outlineLvl w:val="9"/>
            </w:pPr>
            <w:r>
              <w:t>Distribution use case examples</w:t>
            </w:r>
          </w:p>
          <w:p>
            <w:pPr>
              <w:spacing w:before="0" w:beforeAutospacing="0" w:after="120" w:afterAutospacing="0" w:line="240" w:lineRule="auto"/>
              <w:ind w:left="0" w:right="0" w:firstLine="0"/>
              <w:jc w:val="left"/>
              <w:outlineLvl w:val="9"/>
            </w:pPr>
            <w:r>
              <w:t>Updated the following sections:</w:t>
            </w:r>
          </w:p>
          <w:p>
            <w:pPr>
              <w:numPr>
                <w:ilvl w:val="0"/>
                <w:numId w:val="38"/>
              </w:numPr>
              <w:spacing w:before="0" w:beforeAutospacing="0" w:after="120" w:afterAutospacing="0" w:line="240" w:lineRule="auto"/>
              <w:ind w:left="720" w:right="0" w:hanging="360"/>
              <w:jc w:val="left"/>
              <w:outlineLvl w:val="9"/>
            </w:pPr>
            <w:r>
              <w:t>Minimum requirements.</w:t>
            </w:r>
          </w:p>
          <w:p>
            <w:pPr>
              <w:numPr>
                <w:ilvl w:val="0"/>
                <w:numId w:val="38"/>
              </w:numPr>
              <w:spacing w:before="0" w:beforeAutospacing="0" w:after="120" w:afterAutospacing="0" w:line="240" w:lineRule="auto"/>
              <w:ind w:left="720" w:right="0" w:hanging="360"/>
              <w:jc w:val="left"/>
              <w:outlineLvl w:val="9"/>
            </w:pPr>
            <w:r>
              <w:t>Mailbox services</w:t>
            </w:r>
          </w:p>
          <w:p>
            <w:pPr>
              <w:numPr>
                <w:ilvl w:val="0"/>
                <w:numId w:val="38"/>
              </w:numPr>
              <w:spacing w:before="0" w:beforeAutospacing="0" w:after="120" w:afterAutospacing="0" w:line="240" w:lineRule="auto"/>
              <w:ind w:left="720" w:right="0" w:hanging="360"/>
              <w:jc w:val="left"/>
              <w:outlineLvl w:val="9"/>
            </w:pPr>
            <w:r>
              <w:t>Receipt domain model</w:t>
            </w:r>
          </w:p>
          <w:p>
            <w:pPr>
              <w:numPr>
                <w:ilvl w:val="0"/>
                <w:numId w:val="38"/>
              </w:numPr>
              <w:spacing w:before="0" w:beforeAutospacing="0" w:after="120" w:afterAutospacing="0" w:line="240" w:lineRule="auto"/>
              <w:ind w:left="720" w:right="0" w:hanging="360"/>
              <w:jc w:val="left"/>
              <w:outlineLvl w:val="9"/>
            </w:pPr>
            <w:r>
              <w:t>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24-08-2020</w:t>
            </w:r>
          </w:p>
        </w:tc>
        <w:tc>
          <w:tcPr/>
          <w:p>
            <w:pPr>
              <w:spacing w:before="0" w:beforeAutospacing="0" w:after="120" w:afterAutospacing="0" w:line="240" w:lineRule="auto"/>
              <w:ind w:left="0" w:right="0" w:firstLine="0"/>
              <w:jc w:val="left"/>
              <w:outlineLvl w:val="9"/>
            </w:pPr>
            <w:r>
              <w:t>General</w:t>
            </w:r>
          </w:p>
          <w:p>
            <w:pPr>
              <w:numPr>
                <w:ilvl w:val="0"/>
                <w:numId w:val="39"/>
              </w:numPr>
              <w:spacing w:before="0" w:beforeAutospacing="0" w:after="120" w:afterAutospacing="0" w:line="240" w:lineRule="auto"/>
              <w:ind w:left="720" w:right="0" w:hanging="360"/>
              <w:jc w:val="left"/>
              <w:outlineLvl w:val="9"/>
            </w:pPr>
            <w:r>
              <w:t>Removed section Domain names, components and services</w:t>
            </w:r>
          </w:p>
          <w:p>
            <w:pPr>
              <w:spacing w:before="0" w:beforeAutospacing="0" w:after="120" w:afterAutospacing="0" w:line="240" w:lineRule="auto"/>
              <w:ind w:left="0" w:right="0" w:firstLine="0"/>
              <w:jc w:val="left"/>
              <w:outlineLvl w:val="9"/>
            </w:pPr>
            <w:r>
              <w:t>Added the following sections:</w:t>
            </w:r>
          </w:p>
          <w:p>
            <w:pPr>
              <w:numPr>
                <w:ilvl w:val="0"/>
                <w:numId w:val="40"/>
              </w:numPr>
              <w:spacing w:before="0" w:beforeAutospacing="0" w:after="120" w:afterAutospacing="0" w:line="240" w:lineRule="auto"/>
              <w:ind w:left="720" w:right="0" w:hanging="360"/>
              <w:jc w:val="left"/>
              <w:outlineLvl w:val="9"/>
            </w:pPr>
            <w:r>
              <w:t>Create folder</w:t>
            </w:r>
          </w:p>
          <w:p>
            <w:pPr>
              <w:numPr>
                <w:ilvl w:val="0"/>
                <w:numId w:val="40"/>
              </w:numPr>
              <w:spacing w:before="0" w:beforeAutospacing="0" w:after="120" w:afterAutospacing="0" w:line="240" w:lineRule="auto"/>
              <w:ind w:left="720" w:right="0" w:hanging="360"/>
              <w:jc w:val="left"/>
              <w:outlineLvl w:val="9"/>
            </w:pPr>
            <w:r>
              <w:t>Reply to message</w:t>
            </w:r>
          </w:p>
          <w:p>
            <w:pPr>
              <w:numPr>
                <w:ilvl w:val="0"/>
                <w:numId w:val="40"/>
              </w:numPr>
              <w:spacing w:before="0" w:beforeAutospacing="0" w:after="120" w:afterAutospacing="0" w:line="240" w:lineRule="auto"/>
              <w:ind w:left="720" w:right="0" w:hanging="360"/>
              <w:jc w:val="left"/>
              <w:outlineLvl w:val="9"/>
            </w:pPr>
            <w:r>
              <w:t>Update only flags of message</w:t>
            </w:r>
          </w:p>
          <w:p>
            <w:pPr>
              <w:numPr>
                <w:ilvl w:val="0"/>
                <w:numId w:val="40"/>
              </w:numPr>
              <w:spacing w:before="0" w:beforeAutospacing="0" w:after="120" w:afterAutospacing="0" w:line="240" w:lineRule="auto"/>
              <w:ind w:left="720" w:right="0" w:hanging="360"/>
              <w:jc w:val="left"/>
              <w:outlineLvl w:val="9"/>
            </w:pPr>
            <w:r>
              <w:t>Tracing requests using Zipkin</w:t>
            </w:r>
          </w:p>
          <w:p>
            <w:pPr>
              <w:spacing w:before="0" w:beforeAutospacing="0" w:after="120" w:afterAutospacing="0" w:line="240" w:lineRule="auto"/>
              <w:ind w:left="0" w:right="0" w:firstLine="0"/>
              <w:jc w:val="left"/>
              <w:outlineLvl w:val="9"/>
            </w:pPr>
            <w:r>
              <w:t>Updated the following sections:</w:t>
            </w:r>
          </w:p>
          <w:p>
            <w:pPr>
              <w:numPr>
                <w:ilvl w:val="0"/>
                <w:numId w:val="41"/>
              </w:numPr>
              <w:spacing w:before="0" w:beforeAutospacing="0" w:after="120" w:afterAutospacing="0" w:line="240" w:lineRule="auto"/>
              <w:ind w:left="720" w:right="0" w:hanging="360"/>
              <w:jc w:val="left"/>
              <w:outlineLvl w:val="9"/>
            </w:pPr>
            <w:r>
              <w:t>Error codes for front-end</w:t>
            </w:r>
          </w:p>
          <w:p>
            <w:pPr>
              <w:numPr>
                <w:ilvl w:val="0"/>
                <w:numId w:val="41"/>
              </w:numPr>
              <w:spacing w:before="0" w:beforeAutospacing="0" w:after="120" w:afterAutospacing="0" w:line="240" w:lineRule="auto"/>
              <w:ind w:left="720" w:right="0" w:hanging="360"/>
              <w:jc w:val="left"/>
              <w:outlineLvl w:val="9"/>
            </w:pPr>
            <w:r>
              <w:t>Services exposed from Digital Post</w:t>
            </w:r>
          </w:p>
          <w:p>
            <w:pPr>
              <w:numPr>
                <w:ilvl w:val="0"/>
                <w:numId w:val="41"/>
              </w:numPr>
              <w:spacing w:before="0" w:beforeAutospacing="0" w:after="120" w:afterAutospacing="0" w:line="240" w:lineRule="auto"/>
              <w:ind w:left="720" w:right="0" w:hanging="360"/>
              <w:jc w:val="left"/>
              <w:outlineLvl w:val="9"/>
            </w:pPr>
            <w:r>
              <w:t>Domain names, components and services</w:t>
            </w:r>
          </w:p>
          <w:p>
            <w:pPr>
              <w:numPr>
                <w:ilvl w:val="0"/>
                <w:numId w:val="41"/>
              </w:numPr>
              <w:spacing w:before="0" w:beforeAutospacing="0" w:after="120" w:afterAutospacing="0" w:line="240" w:lineRule="auto"/>
              <w:ind w:left="720" w:right="0" w:hanging="360"/>
              <w:jc w:val="left"/>
              <w:outlineLvl w:val="9"/>
            </w:pPr>
            <w:r>
              <w:t>Contact registry services</w:t>
            </w:r>
          </w:p>
          <w:p>
            <w:pPr>
              <w:numPr>
                <w:ilvl w:val="0"/>
                <w:numId w:val="41"/>
              </w:numPr>
              <w:spacing w:before="0" w:beforeAutospacing="0" w:after="120" w:afterAutospacing="0" w:line="240" w:lineRule="auto"/>
              <w:ind w:left="720" w:right="0" w:hanging="360"/>
              <w:jc w:val="left"/>
              <w:outlineLvl w:val="9"/>
            </w:pPr>
            <w:r>
              <w:t>System registry services</w:t>
            </w:r>
          </w:p>
          <w:p>
            <w:pPr>
              <w:numPr>
                <w:ilvl w:val="0"/>
                <w:numId w:val="41"/>
              </w:numPr>
              <w:spacing w:before="0" w:beforeAutospacing="0" w:after="120" w:afterAutospacing="0" w:line="240" w:lineRule="auto"/>
              <w:ind w:left="720" w:right="0" w:hanging="360"/>
              <w:jc w:val="left"/>
              <w:outlineLvl w:val="9"/>
            </w:pPr>
            <w:r>
              <w:t>Querying in System registry APIs</w:t>
            </w:r>
          </w:p>
          <w:p>
            <w:pPr>
              <w:numPr>
                <w:ilvl w:val="0"/>
                <w:numId w:val="41"/>
              </w:numPr>
              <w:spacing w:before="0" w:beforeAutospacing="0" w:after="120" w:afterAutospacing="0" w:line="240" w:lineRule="auto"/>
              <w:ind w:left="720" w:right="0" w:hanging="360"/>
              <w:jc w:val="left"/>
              <w:outlineLvl w:val="9"/>
            </w:pPr>
            <w:r>
              <w:t>Mailbox services</w:t>
            </w:r>
          </w:p>
          <w:p>
            <w:pPr>
              <w:numPr>
                <w:ilvl w:val="0"/>
                <w:numId w:val="41"/>
              </w:numPr>
              <w:spacing w:before="0" w:beforeAutospacing="0" w:after="120" w:afterAutospacing="0" w:line="240" w:lineRule="auto"/>
              <w:ind w:left="720" w:right="0" w:hanging="360"/>
              <w:jc w:val="left"/>
              <w:outlineLvl w:val="9"/>
            </w:pPr>
            <w:r>
              <w:t>Mailbox domain model</w:t>
            </w:r>
          </w:p>
          <w:p>
            <w:pPr>
              <w:numPr>
                <w:ilvl w:val="0"/>
                <w:numId w:val="41"/>
              </w:numPr>
              <w:spacing w:before="0" w:beforeAutospacing="0" w:after="120" w:afterAutospacing="0" w:line="240" w:lineRule="auto"/>
              <w:ind w:left="720" w:right="0" w:hanging="360"/>
              <w:jc w:val="left"/>
              <w:outlineLvl w:val="9"/>
            </w:pPr>
            <w:r>
              <w:t>Querying for Messages</w:t>
            </w:r>
          </w:p>
          <w:p>
            <w:pPr>
              <w:numPr>
                <w:ilvl w:val="0"/>
                <w:numId w:val="41"/>
              </w:numPr>
              <w:spacing w:before="0" w:beforeAutospacing="0" w:after="120" w:afterAutospacing="0" w:line="240" w:lineRule="auto"/>
              <w:ind w:left="720" w:right="0" w:hanging="360"/>
              <w:jc w:val="left"/>
              <w:outlineLvl w:val="9"/>
            </w:pPr>
            <w:r>
              <w:t>Update mailbox</w:t>
            </w:r>
          </w:p>
          <w:p>
            <w:pPr>
              <w:numPr>
                <w:ilvl w:val="0"/>
                <w:numId w:val="41"/>
              </w:numPr>
              <w:spacing w:before="0" w:beforeAutospacing="0" w:after="120" w:afterAutospacing="0" w:line="240" w:lineRule="auto"/>
              <w:ind w:left="720" w:right="0" w:hanging="360"/>
              <w:jc w:val="left"/>
              <w:outlineLvl w:val="9"/>
            </w:pPr>
            <w:r>
              <w:t>Create folder</w:t>
            </w:r>
          </w:p>
          <w:p>
            <w:pPr>
              <w:numPr>
                <w:ilvl w:val="0"/>
                <w:numId w:val="41"/>
              </w:numPr>
              <w:spacing w:before="0" w:beforeAutospacing="0" w:after="120" w:afterAutospacing="0" w:line="240" w:lineRule="auto"/>
              <w:ind w:left="720" w:right="0" w:hanging="360"/>
              <w:jc w:val="left"/>
              <w:outlineLvl w:val="9"/>
            </w:pPr>
            <w:r>
              <w:t>Create draft message</w:t>
            </w:r>
          </w:p>
          <w:p>
            <w:pPr>
              <w:numPr>
                <w:ilvl w:val="0"/>
                <w:numId w:val="41"/>
              </w:numPr>
              <w:spacing w:before="0" w:beforeAutospacing="0" w:after="120" w:afterAutospacing="0" w:line="240" w:lineRule="auto"/>
              <w:ind w:left="720" w:right="0" w:hanging="360"/>
              <w:jc w:val="left"/>
              <w:outlineLvl w:val="9"/>
            </w:pPr>
            <w:r>
              <w:t>Forward message to e-mail address</w:t>
            </w:r>
          </w:p>
          <w:p>
            <w:pPr>
              <w:numPr>
                <w:ilvl w:val="0"/>
                <w:numId w:val="41"/>
              </w:numPr>
              <w:spacing w:before="0" w:beforeAutospacing="0" w:after="120" w:afterAutospacing="0" w:line="240" w:lineRule="auto"/>
              <w:ind w:left="720" w:right="0" w:hanging="360"/>
              <w:jc w:val="left"/>
              <w:outlineLvl w:val="9"/>
            </w:pPr>
            <w:r>
              <w:t>Forward message to trusted recipient and authority</w:t>
            </w:r>
          </w:p>
          <w:p>
            <w:pPr>
              <w:numPr>
                <w:ilvl w:val="0"/>
                <w:numId w:val="41"/>
              </w:numPr>
              <w:spacing w:before="0" w:beforeAutospacing="0" w:after="120" w:afterAutospacing="0" w:line="240" w:lineRule="auto"/>
              <w:ind w:left="720" w:right="0" w:hanging="360"/>
              <w:jc w:val="left"/>
              <w:outlineLvl w:val="9"/>
            </w:pPr>
            <w:r>
              <w:t>ReplyData mail threads</w:t>
            </w:r>
          </w:p>
          <w:p>
            <w:pPr>
              <w:numPr>
                <w:ilvl w:val="0"/>
                <w:numId w:val="41"/>
              </w:numPr>
              <w:spacing w:before="0" w:beforeAutospacing="0" w:after="120" w:afterAutospacing="0" w:line="240" w:lineRule="auto"/>
              <w:ind w:left="720" w:right="0" w:hanging="360"/>
              <w:jc w:val="left"/>
              <w:outlineLvl w:val="9"/>
            </w:pPr>
            <w:r>
              <w:t>Event log services</w:t>
            </w:r>
          </w:p>
          <w:p>
            <w:pPr>
              <w:numPr>
                <w:ilvl w:val="0"/>
                <w:numId w:val="41"/>
              </w:numPr>
              <w:spacing w:before="0" w:beforeAutospacing="0" w:after="120" w:afterAutospacing="0" w:line="240" w:lineRule="auto"/>
              <w:ind w:left="720" w:right="0" w:hanging="360"/>
              <w:jc w:val="left"/>
              <w:outlineLvl w:val="9"/>
            </w:pPr>
            <w:r>
              <w:t>Querying the event-log</w:t>
            </w:r>
          </w:p>
          <w:p>
            <w:pPr>
              <w:numPr>
                <w:ilvl w:val="0"/>
                <w:numId w:val="41"/>
              </w:numPr>
              <w:spacing w:before="0" w:beforeAutospacing="0" w:after="120" w:afterAutospacing="0" w:line="240" w:lineRule="auto"/>
              <w:ind w:left="720" w:right="0" w:hanging="360"/>
              <w:jc w:val="left"/>
              <w:outlineLvl w:val="9"/>
            </w:pPr>
            <w:r>
              <w:t>Distribution REST services</w:t>
            </w:r>
          </w:p>
          <w:p>
            <w:pPr>
              <w:numPr>
                <w:ilvl w:val="0"/>
                <w:numId w:val="41"/>
              </w:numPr>
              <w:spacing w:before="0" w:beforeAutospacing="0" w:after="120" w:afterAutospacing="0" w:line="240" w:lineRule="auto"/>
              <w:ind w:left="720" w:right="0" w:hanging="360"/>
              <w:jc w:val="left"/>
              <w:outlineLvl w:val="9"/>
            </w:pPr>
            <w:r>
              <w:t>Receipt domain model</w:t>
            </w:r>
          </w:p>
          <w:p>
            <w:pPr>
              <w:numPr>
                <w:ilvl w:val="0"/>
                <w:numId w:val="41"/>
              </w:numPr>
              <w:spacing w:before="0" w:beforeAutospacing="0" w:after="120" w:afterAutospacing="0" w:line="240" w:lineRule="auto"/>
              <w:ind w:left="720" w:right="0" w:hanging="360"/>
              <w:jc w:val="left"/>
              <w:outlineLvl w:val="9"/>
            </w:pPr>
            <w:r>
              <w:t>Back-end validation and errorcodes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1.02</w:t>
            </w:r>
          </w:p>
        </w:tc>
        <w:tc>
          <w:tcPr/>
          <w:p>
            <w:pPr>
              <w:numPr>
                <w:ilvl w:val="0"/>
                <w:numId w:val="0"/>
              </w:numPr>
              <w:spacing w:before="0" w:beforeAutospacing="0" w:after="120" w:afterAutospacing="0" w:line="240" w:lineRule="auto"/>
              <w:ind w:left="0" w:right="0" w:firstLine="0"/>
              <w:jc w:val="left"/>
              <w:outlineLvl w:val="9"/>
            </w:pPr>
            <w:r>
              <w:t>02-09-2020</w:t>
            </w:r>
          </w:p>
        </w:tc>
        <w:tc>
          <w:tcPr/>
          <w:p>
            <w:pPr>
              <w:spacing w:before="0" w:beforeAutospacing="0" w:after="120" w:afterAutospacing="0" w:line="240" w:lineRule="auto"/>
              <w:ind w:left="0" w:right="0" w:firstLine="0"/>
              <w:jc w:val="left"/>
              <w:outlineLvl w:val="9"/>
            </w:pPr>
            <w:r>
              <w:t>Updated the following sections:</w:t>
            </w:r>
          </w:p>
          <w:p>
            <w:pPr>
              <w:numPr>
                <w:ilvl w:val="0"/>
                <w:numId w:val="42"/>
              </w:numPr>
              <w:spacing w:before="0" w:beforeAutospacing="0" w:after="120" w:afterAutospacing="0" w:line="240" w:lineRule="auto"/>
              <w:ind w:left="720" w:right="0" w:hanging="360"/>
              <w:jc w:val="left"/>
              <w:outlineLvl w:val="9"/>
            </w:pPr>
            <w:r>
              <w:t>Receiver systems</w:t>
            </w:r>
          </w:p>
          <w:p>
            <w:pPr>
              <w:numPr>
                <w:ilvl w:val="0"/>
                <w:numId w:val="42"/>
              </w:numPr>
              <w:spacing w:before="0" w:beforeAutospacing="0" w:after="120" w:afterAutospacing="0" w:line="240" w:lineRule="auto"/>
              <w:ind w:left="720" w:right="0" w:hanging="360"/>
              <w:jc w:val="left"/>
              <w:outlineLvl w:val="9"/>
            </w:pPr>
            <w:r>
              <w:t>Prerequisites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18-09-2020</w:t>
            </w:r>
          </w:p>
        </w:tc>
        <w:tc>
          <w:tcPr/>
          <w:p>
            <w:pPr>
              <w:spacing w:before="0" w:beforeAutospacing="0" w:after="120" w:afterAutospacing="0" w:line="240" w:lineRule="auto"/>
              <w:ind w:left="0" w:right="0" w:firstLine="0"/>
              <w:jc w:val="left"/>
              <w:outlineLvl w:val="9"/>
            </w:pPr>
            <w:r>
              <w:t>Added the following sections:</w:t>
            </w:r>
          </w:p>
          <w:p>
            <w:pPr>
              <w:numPr>
                <w:ilvl w:val="0"/>
                <w:numId w:val="43"/>
              </w:numPr>
              <w:spacing w:before="0" w:beforeAutospacing="0" w:after="120" w:afterAutospacing="0" w:line="240" w:lineRule="auto"/>
              <w:ind w:left="720" w:right="0" w:hanging="360"/>
              <w:jc w:val="left"/>
              <w:outlineLvl w:val="9"/>
            </w:pPr>
            <w:r>
              <w:t>Access to the administration portal on the test environment</w:t>
            </w:r>
          </w:p>
          <w:p>
            <w:pPr>
              <w:spacing w:before="0" w:beforeAutospacing="0" w:after="120" w:afterAutospacing="0" w:line="240" w:lineRule="auto"/>
              <w:ind w:left="0" w:right="0" w:firstLine="0"/>
              <w:jc w:val="left"/>
              <w:outlineLvl w:val="9"/>
            </w:pPr>
            <w:r>
              <w:t>Updated the following sections:</w:t>
            </w:r>
          </w:p>
          <w:p>
            <w:pPr>
              <w:numPr>
                <w:ilvl w:val="0"/>
                <w:numId w:val="44"/>
              </w:numPr>
              <w:spacing w:before="0" w:beforeAutospacing="0" w:after="120" w:afterAutospacing="0" w:line="240" w:lineRule="auto"/>
              <w:ind w:left="720" w:right="0" w:hanging="360"/>
              <w:jc w:val="left"/>
              <w:outlineLvl w:val="9"/>
            </w:pPr>
            <w:r>
              <w:t>Bulk Memo SFTP service</w:t>
            </w:r>
          </w:p>
          <w:p>
            <w:pPr>
              <w:numPr>
                <w:ilvl w:val="0"/>
                <w:numId w:val="44"/>
              </w:numPr>
              <w:spacing w:before="0" w:beforeAutospacing="0" w:after="120" w:afterAutospacing="0" w:line="240" w:lineRule="auto"/>
              <w:ind w:left="720" w:right="0" w:hanging="360"/>
              <w:jc w:val="left"/>
              <w:outlineLvl w:val="9"/>
            </w:pPr>
            <w:r>
              <w:t>Encoding format whitelist for files of documents</w:t>
            </w:r>
          </w:p>
          <w:p>
            <w:pPr>
              <w:numPr>
                <w:ilvl w:val="0"/>
                <w:numId w:val="44"/>
              </w:numPr>
              <w:spacing w:before="0" w:beforeAutospacing="0" w:after="120" w:afterAutospacing="0" w:line="240" w:lineRule="auto"/>
              <w:ind w:left="720" w:right="0" w:hanging="360"/>
              <w:jc w:val="left"/>
              <w:outlineLvl w:val="9"/>
            </w:pPr>
            <w:r>
              <w:t>Back-end validation and errorcodes in distribution</w:t>
            </w:r>
          </w:p>
          <w:p>
            <w:pPr>
              <w:numPr>
                <w:ilvl w:val="0"/>
                <w:numId w:val="44"/>
              </w:numPr>
              <w:spacing w:before="0" w:beforeAutospacing="0" w:after="120" w:afterAutospacing="0" w:line="240" w:lineRule="auto"/>
              <w:ind w:left="720" w:right="0" w:hanging="360"/>
              <w:jc w:val="left"/>
              <w:outlineLvl w:val="9"/>
            </w:pPr>
            <w:r>
              <w:t>Domain names, components and services</w:t>
            </w:r>
          </w:p>
          <w:p>
            <w:pPr>
              <w:numPr>
                <w:ilvl w:val="0"/>
                <w:numId w:val="44"/>
              </w:numPr>
              <w:spacing w:before="0" w:beforeAutospacing="0" w:after="120" w:afterAutospacing="0" w:line="240" w:lineRule="auto"/>
              <w:ind w:left="720" w:right="0" w:hanging="360"/>
              <w:jc w:val="left"/>
              <w:outlineLvl w:val="9"/>
            </w:pPr>
            <w:r>
              <w:t>Access to environments</w:t>
            </w:r>
          </w:p>
          <w:p>
            <w:pPr>
              <w:numPr>
                <w:ilvl w:val="0"/>
                <w:numId w:val="44"/>
              </w:numPr>
              <w:spacing w:before="0" w:beforeAutospacing="0" w:after="120" w:afterAutospacing="0" w:line="240" w:lineRule="auto"/>
              <w:ind w:left="720" w:right="0" w:hanging="360"/>
              <w:jc w:val="left"/>
              <w:outlineLvl w:val="9"/>
            </w:pPr>
            <w:r>
              <w:t>Back-end validation and errorcodes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1.04</w:t>
            </w:r>
          </w:p>
        </w:tc>
        <w:tc>
          <w:tcPr/>
          <w:p>
            <w:pPr>
              <w:numPr>
                <w:ilvl w:val="0"/>
                <w:numId w:val="0"/>
              </w:numPr>
              <w:spacing w:before="0" w:beforeAutospacing="0" w:after="120" w:afterAutospacing="0" w:line="240" w:lineRule="auto"/>
              <w:ind w:left="0" w:right="0" w:firstLine="0"/>
              <w:jc w:val="left"/>
              <w:outlineLvl w:val="9"/>
            </w:pPr>
            <w:r>
              <w:t>01-10-2020</w:t>
            </w:r>
          </w:p>
        </w:tc>
        <w:tc>
          <w:tcPr/>
          <w:p>
            <w:pPr>
              <w:spacing w:before="0" w:beforeAutospacing="0" w:after="120" w:afterAutospacing="0" w:line="240" w:lineRule="auto"/>
              <w:ind w:left="0" w:right="0" w:firstLine="0"/>
              <w:jc w:val="left"/>
              <w:outlineLvl w:val="9"/>
            </w:pPr>
            <w:r>
              <w:t>Updated the following sections:</w:t>
            </w:r>
          </w:p>
          <w:p>
            <w:pPr>
              <w:numPr>
                <w:ilvl w:val="0"/>
                <w:numId w:val="45"/>
              </w:numPr>
              <w:spacing w:before="0" w:beforeAutospacing="0" w:after="120" w:afterAutospacing="0" w:line="240" w:lineRule="auto"/>
              <w:ind w:left="720" w:right="0" w:hanging="360"/>
              <w:jc w:val="left"/>
              <w:outlineLvl w:val="9"/>
            </w:pPr>
            <w:r>
              <w:t>Distribution SMTP services</w:t>
            </w:r>
          </w:p>
          <w:p>
            <w:pPr>
              <w:numPr>
                <w:ilvl w:val="0"/>
                <w:numId w:val="45"/>
              </w:numPr>
              <w:spacing w:before="0" w:beforeAutospacing="0" w:after="120" w:afterAutospacing="0" w:line="240" w:lineRule="auto"/>
              <w:ind w:left="720" w:right="0" w:hanging="360"/>
              <w:jc w:val="left"/>
              <w:outlineLvl w:val="9"/>
            </w:pPr>
            <w:r>
              <w:t>Receipt domain model</w:t>
            </w:r>
          </w:p>
          <w:p>
            <w:pPr>
              <w:numPr>
                <w:ilvl w:val="0"/>
                <w:numId w:val="45"/>
              </w:numPr>
              <w:spacing w:before="0" w:beforeAutospacing="0" w:after="120" w:afterAutospacing="0" w:line="240" w:lineRule="auto"/>
              <w:ind w:left="720" w:right="0" w:hanging="360"/>
              <w:jc w:val="left"/>
              <w:outlineLvl w:val="9"/>
            </w:pPr>
            <w:r>
              <w:t>Services exposed from Digital Post</w:t>
            </w:r>
          </w:p>
          <w:p>
            <w:pPr>
              <w:numPr>
                <w:ilvl w:val="0"/>
                <w:numId w:val="45"/>
              </w:numPr>
              <w:spacing w:before="0" w:beforeAutospacing="0" w:after="120" w:afterAutospacing="0" w:line="240" w:lineRule="auto"/>
              <w:ind w:left="720" w:right="0" w:hanging="360"/>
              <w:jc w:val="left"/>
              <w:outlineLvl w:val="9"/>
            </w:pPr>
            <w:r>
              <w:t>Querying for Messages</w:t>
            </w:r>
          </w:p>
          <w:p>
            <w:pPr>
              <w:numPr>
                <w:ilvl w:val="0"/>
                <w:numId w:val="45"/>
              </w:numPr>
              <w:spacing w:before="0" w:beforeAutospacing="0" w:after="120" w:afterAutospacing="0" w:line="240" w:lineRule="auto"/>
              <w:ind w:left="720" w:right="0" w:hanging="360"/>
              <w:jc w:val="left"/>
              <w:outlineLvl w:val="9"/>
            </w:pPr>
            <w:r>
              <w:t>Event reporting</w:t>
            </w:r>
          </w:p>
          <w:p>
            <w:pPr>
              <w:numPr>
                <w:ilvl w:val="0"/>
                <w:numId w:val="45"/>
              </w:numPr>
              <w:spacing w:before="0" w:beforeAutospacing="0" w:after="120" w:afterAutospacing="0" w:line="240" w:lineRule="auto"/>
              <w:ind w:left="720" w:right="0" w:hanging="360"/>
              <w:jc w:val="left"/>
              <w:outlineLvl w:val="9"/>
            </w:pPr>
            <w:r>
              <w:t>SMTP MeMo example</w:t>
            </w:r>
          </w:p>
          <w:p>
            <w:pPr>
              <w:numPr>
                <w:ilvl w:val="0"/>
                <w:numId w:val="45"/>
              </w:numPr>
              <w:spacing w:before="0" w:beforeAutospacing="0" w:after="120" w:afterAutospacing="0" w:line="240" w:lineRule="auto"/>
              <w:ind w:left="720" w:right="0" w:hanging="360"/>
              <w:jc w:val="left"/>
              <w:outlineLvl w:val="9"/>
            </w:pPr>
            <w:r>
              <w:t>Businessreceipt example (REST)</w:t>
            </w:r>
          </w:p>
          <w:p>
            <w:pPr>
              <w:numPr>
                <w:ilvl w:val="0"/>
                <w:numId w:val="45"/>
              </w:numPr>
              <w:spacing w:before="0" w:beforeAutospacing="0" w:after="120" w:afterAutospacing="0" w:line="240" w:lineRule="auto"/>
              <w:ind w:left="720" w:right="0" w:hanging="360"/>
              <w:jc w:val="left"/>
              <w:outlineLvl w:val="9"/>
            </w:pPr>
            <w:r>
              <w:t>REST PULL notification example</w:t>
            </w:r>
          </w:p>
          <w:p>
            <w:pPr>
              <w:numPr>
                <w:ilvl w:val="0"/>
                <w:numId w:val="45"/>
              </w:numPr>
              <w:spacing w:before="0" w:beforeAutospacing="0" w:after="120" w:afterAutospacing="0" w:line="240" w:lineRule="auto"/>
              <w:ind w:left="720" w:right="0" w:hanging="360"/>
              <w:jc w:val="left"/>
              <w:outlineLvl w:val="9"/>
            </w:pPr>
            <w:r>
              <w:t>Bulk MeMo SFTP service</w:t>
            </w:r>
          </w:p>
          <w:p>
            <w:pPr>
              <w:numPr>
                <w:ilvl w:val="0"/>
                <w:numId w:val="45"/>
              </w:numPr>
              <w:spacing w:before="0" w:beforeAutospacing="0" w:after="120" w:afterAutospacing="0" w:line="240" w:lineRule="auto"/>
              <w:ind w:left="720" w:right="0" w:hanging="360"/>
              <w:jc w:val="left"/>
              <w:outlineLvl w:val="9"/>
            </w:pPr>
            <w:r>
              <w:t>Fetching a single MeMo over REST PULL</w:t>
            </w:r>
          </w:p>
          <w:p>
            <w:pPr>
              <w:numPr>
                <w:ilvl w:val="0"/>
                <w:numId w:val="45"/>
              </w:numPr>
              <w:spacing w:before="0" w:beforeAutospacing="0" w:after="120" w:afterAutospacing="0" w:line="240" w:lineRule="auto"/>
              <w:ind w:left="720" w:right="0" w:hanging="360"/>
              <w:jc w:val="left"/>
              <w:outlineLvl w:val="9"/>
            </w:pPr>
            <w:r>
              <w:t>Sending MeMo</w:t>
            </w:r>
          </w:p>
          <w:p>
            <w:pPr>
              <w:numPr>
                <w:ilvl w:val="0"/>
                <w:numId w:val="45"/>
              </w:numPr>
              <w:spacing w:before="0" w:beforeAutospacing="0" w:after="120" w:afterAutospacing="0" w:line="240" w:lineRule="auto"/>
              <w:ind w:left="720" w:right="0" w:hanging="360"/>
              <w:jc w:val="left"/>
              <w:outlineLvl w:val="9"/>
            </w:pPr>
            <w:r>
              <w:t>Receiving MeMo</w:t>
            </w:r>
          </w:p>
          <w:p>
            <w:pPr>
              <w:numPr>
                <w:ilvl w:val="0"/>
                <w:numId w:val="45"/>
              </w:numPr>
              <w:spacing w:before="0" w:beforeAutospacing="0" w:after="120" w:afterAutospacing="0" w:line="240" w:lineRule="auto"/>
              <w:ind w:left="72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14-10-2020</w:t>
            </w:r>
          </w:p>
        </w:tc>
        <w:tc>
          <w:tcPr/>
          <w:p>
            <w:pPr>
              <w:spacing w:before="0" w:beforeAutospacing="0" w:after="120" w:afterAutospacing="0" w:line="240" w:lineRule="auto"/>
              <w:ind w:left="0" w:right="0" w:firstLine="0"/>
              <w:jc w:val="left"/>
              <w:outlineLvl w:val="9"/>
            </w:pPr>
            <w:r>
              <w:t>Updated the following sections:</w:t>
            </w:r>
          </w:p>
          <w:p>
            <w:pPr>
              <w:numPr>
                <w:ilvl w:val="0"/>
                <w:numId w:val="46"/>
              </w:numPr>
              <w:spacing w:before="0" w:beforeAutospacing="0" w:after="120" w:afterAutospacing="0" w:line="240" w:lineRule="auto"/>
              <w:ind w:left="720" w:right="0" w:hanging="360"/>
              <w:jc w:val="left"/>
              <w:outlineLvl w:val="9"/>
            </w:pPr>
            <w:r>
              <w:t>Recipient-system error codes</w:t>
            </w:r>
          </w:p>
          <w:p>
            <w:pPr>
              <w:numPr>
                <w:ilvl w:val="0"/>
                <w:numId w:val="46"/>
              </w:numPr>
              <w:spacing w:before="0" w:beforeAutospacing="0" w:after="120" w:afterAutospacing="0" w:line="240" w:lineRule="auto"/>
              <w:ind w:left="720" w:right="0" w:hanging="360"/>
              <w:jc w:val="left"/>
              <w:outlineLvl w:val="9"/>
            </w:pPr>
            <w:r>
              <w:t>MeMo</w:t>
            </w:r>
          </w:p>
          <w:p>
            <w:pPr>
              <w:numPr>
                <w:ilvl w:val="0"/>
                <w:numId w:val="46"/>
              </w:numPr>
              <w:spacing w:before="0" w:beforeAutospacing="0" w:after="120" w:afterAutospacing="0" w:line="240" w:lineRule="auto"/>
              <w:ind w:left="720" w:right="0" w:hanging="360"/>
              <w:jc w:val="left"/>
              <w:outlineLvl w:val="9"/>
            </w:pPr>
            <w:r>
              <w:t>Querying the event-log</w:t>
            </w:r>
          </w:p>
          <w:p>
            <w:pPr>
              <w:numPr>
                <w:ilvl w:val="0"/>
                <w:numId w:val="46"/>
              </w:numPr>
              <w:spacing w:before="0" w:beforeAutospacing="0" w:after="120" w:afterAutospacing="0" w:line="240" w:lineRule="auto"/>
              <w:ind w:left="720" w:right="0" w:hanging="360"/>
              <w:jc w:val="left"/>
              <w:outlineLvl w:val="9"/>
            </w:pPr>
            <w:r>
              <w:t>Updating items in system registry</w:t>
            </w:r>
          </w:p>
          <w:p>
            <w:pPr>
              <w:numPr>
                <w:ilvl w:val="0"/>
                <w:numId w:val="46"/>
              </w:numPr>
              <w:spacing w:before="0" w:beforeAutospacing="0" w:after="120" w:afterAutospacing="0" w:line="240" w:lineRule="auto"/>
              <w:ind w:left="720" w:right="0" w:hanging="360"/>
              <w:jc w:val="left"/>
              <w:outlineLvl w:val="9"/>
            </w:pPr>
            <w:r>
              <w:t>Update only flags of massage (PATCH)</w:t>
            </w:r>
          </w:p>
          <w:p>
            <w:pPr>
              <w:numPr>
                <w:ilvl w:val="0"/>
                <w:numId w:val="46"/>
              </w:numPr>
              <w:spacing w:before="0" w:beforeAutospacing="0" w:after="120" w:afterAutospacing="0" w:line="240" w:lineRule="auto"/>
              <w:ind w:left="720" w:right="0" w:hanging="360"/>
              <w:jc w:val="left"/>
              <w:outlineLvl w:val="9"/>
            </w:pPr>
            <w:r>
              <w:t>Receipt domain model</w:t>
            </w:r>
          </w:p>
          <w:p>
            <w:pPr>
              <w:numPr>
                <w:ilvl w:val="0"/>
                <w:numId w:val="46"/>
              </w:numPr>
              <w:spacing w:before="0" w:beforeAutospacing="0" w:after="120" w:afterAutospacing="0" w:line="240" w:lineRule="auto"/>
              <w:ind w:left="720" w:right="0" w:hanging="360"/>
              <w:jc w:val="left"/>
              <w:outlineLvl w:val="9"/>
            </w:pPr>
            <w:r>
              <w:t>Business receipt example (REST)</w:t>
            </w:r>
          </w:p>
          <w:p>
            <w:pPr>
              <w:numPr>
                <w:ilvl w:val="0"/>
                <w:numId w:val="46"/>
              </w:numPr>
              <w:spacing w:before="0" w:beforeAutospacing="0" w:after="120" w:afterAutospacing="0" w:line="240" w:lineRule="auto"/>
              <w:ind w:left="720" w:right="0" w:hanging="360"/>
              <w:jc w:val="left"/>
              <w:outlineLvl w:val="9"/>
            </w:pPr>
            <w:r>
              <w:t>Access Agreement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1.06</w:t>
            </w:r>
          </w:p>
        </w:tc>
        <w:tc>
          <w:tcPr/>
          <w:p>
            <w:pPr>
              <w:numPr>
                <w:ilvl w:val="0"/>
                <w:numId w:val="0"/>
              </w:numPr>
              <w:spacing w:before="0" w:beforeAutospacing="0" w:after="120" w:afterAutospacing="0" w:line="240" w:lineRule="auto"/>
              <w:ind w:left="0" w:right="0" w:firstLine="0"/>
              <w:jc w:val="left"/>
              <w:outlineLvl w:val="9"/>
            </w:pPr>
            <w:r>
              <w:t>29-10-2020</w:t>
            </w:r>
          </w:p>
        </w:tc>
        <w:tc>
          <w:tcPr/>
          <w:p>
            <w:pPr>
              <w:spacing w:before="0" w:beforeAutospacing="0" w:after="120" w:afterAutospacing="0" w:line="240" w:lineRule="auto"/>
              <w:ind w:left="0" w:right="0" w:firstLine="0"/>
              <w:jc w:val="left"/>
              <w:outlineLvl w:val="9"/>
            </w:pPr>
            <w:r>
              <w:t>Updated the following sections:</w:t>
            </w:r>
          </w:p>
          <w:p>
            <w:pPr>
              <w:numPr>
                <w:ilvl w:val="0"/>
                <w:numId w:val="47"/>
              </w:numPr>
              <w:spacing w:before="0" w:beforeAutospacing="0" w:after="120" w:afterAutospacing="0" w:line="240" w:lineRule="auto"/>
              <w:ind w:left="720" w:right="0" w:hanging="360"/>
              <w:jc w:val="left"/>
              <w:outlineLvl w:val="9"/>
            </w:pPr>
            <w:r>
              <w:t>Introduction</w:t>
            </w:r>
          </w:p>
          <w:p>
            <w:pPr>
              <w:numPr>
                <w:ilvl w:val="0"/>
                <w:numId w:val="47"/>
              </w:numPr>
              <w:spacing w:before="0" w:beforeAutospacing="0" w:after="120" w:afterAutospacing="0" w:line="240" w:lineRule="auto"/>
              <w:ind w:left="720" w:right="0" w:hanging="360"/>
              <w:jc w:val="left"/>
              <w:outlineLvl w:val="9"/>
            </w:pPr>
            <w:r>
              <w:t>Repository</w:t>
            </w:r>
          </w:p>
          <w:p>
            <w:pPr>
              <w:numPr>
                <w:ilvl w:val="1"/>
                <w:numId w:val="48"/>
              </w:numPr>
              <w:spacing w:before="0" w:beforeAutospacing="0" w:after="120" w:afterAutospacing="0" w:line="240" w:lineRule="auto"/>
              <w:ind w:left="1440" w:right="0" w:hanging="360"/>
              <w:jc w:val="left"/>
              <w:outlineLvl w:val="9"/>
            </w:pPr>
            <w:r>
              <w:t>Acces to the administration portal on the test environment</w:t>
            </w:r>
          </w:p>
          <w:p>
            <w:pPr>
              <w:numPr>
                <w:ilvl w:val="0"/>
                <w:numId w:val="47"/>
              </w:numPr>
              <w:spacing w:before="0" w:beforeAutospacing="0" w:after="120" w:afterAutospacing="0" w:line="240" w:lineRule="auto"/>
              <w:ind w:left="720" w:right="0" w:hanging="360"/>
              <w:jc w:val="left"/>
              <w:outlineLvl w:val="9"/>
            </w:pPr>
            <w:r>
              <w:t>Services exposed from Digital Post</w:t>
            </w:r>
          </w:p>
          <w:p>
            <w:pPr>
              <w:numPr>
                <w:ilvl w:val="0"/>
                <w:numId w:val="47"/>
              </w:numPr>
              <w:spacing w:before="0" w:beforeAutospacing="0" w:after="120" w:afterAutospacing="0" w:line="240" w:lineRule="auto"/>
              <w:ind w:left="720" w:right="0" w:hanging="360"/>
              <w:jc w:val="left"/>
              <w:outlineLvl w:val="9"/>
            </w:pPr>
            <w:r>
              <w:t>DMZ API Gateway</w:t>
            </w:r>
          </w:p>
          <w:p>
            <w:pPr>
              <w:numPr>
                <w:ilvl w:val="0"/>
                <w:numId w:val="47"/>
              </w:numPr>
              <w:spacing w:before="0" w:beforeAutospacing="0" w:after="120" w:afterAutospacing="0" w:line="240" w:lineRule="auto"/>
              <w:ind w:left="720" w:right="0" w:hanging="360"/>
              <w:jc w:val="left"/>
              <w:outlineLvl w:val="9"/>
            </w:pPr>
            <w:r>
              <w:t>Mailbox services</w:t>
            </w:r>
          </w:p>
          <w:p>
            <w:pPr>
              <w:numPr>
                <w:ilvl w:val="0"/>
                <w:numId w:val="47"/>
              </w:numPr>
              <w:spacing w:before="0" w:beforeAutospacing="0" w:after="120" w:afterAutospacing="0" w:line="240" w:lineRule="auto"/>
              <w:ind w:left="720" w:right="0" w:hanging="360"/>
              <w:jc w:val="left"/>
              <w:outlineLvl w:val="9"/>
            </w:pPr>
            <w:r>
              <w:t>Update one or more of certain predeterminded fields of message (PATCH)</w:t>
            </w:r>
          </w:p>
          <w:p>
            <w:pPr>
              <w:numPr>
                <w:ilvl w:val="0"/>
                <w:numId w:val="47"/>
              </w:numPr>
              <w:spacing w:before="0" w:beforeAutospacing="0" w:after="120" w:afterAutospacing="0" w:line="240" w:lineRule="auto"/>
              <w:ind w:left="720" w:right="0" w:hanging="360"/>
              <w:jc w:val="left"/>
              <w:outlineLvl w:val="9"/>
            </w:pPr>
            <w:r>
              <w:t>Bulk MeMo SFTP service</w:t>
            </w:r>
          </w:p>
          <w:p>
            <w:pPr>
              <w:numPr>
                <w:ilvl w:val="0"/>
                <w:numId w:val="47"/>
              </w:numPr>
              <w:spacing w:before="0" w:beforeAutospacing="0" w:after="120" w:afterAutospacing="0" w:line="240" w:lineRule="auto"/>
              <w:ind w:left="720" w:right="0" w:hanging="360"/>
              <w:jc w:val="left"/>
              <w:outlineLvl w:val="9"/>
            </w:pPr>
            <w:r>
              <w:t>Recipient-system error codes</w:t>
            </w:r>
          </w:p>
          <w:p>
            <w:pPr>
              <w:numPr>
                <w:ilvl w:val="0"/>
                <w:numId w:val="47"/>
              </w:numPr>
              <w:spacing w:before="0" w:beforeAutospacing="0" w:after="120" w:afterAutospacing="0" w:line="240" w:lineRule="auto"/>
              <w:ind w:left="720" w:right="0" w:hanging="360"/>
              <w:jc w:val="left"/>
              <w:outlineLvl w:val="9"/>
            </w:pPr>
            <w:r>
              <w:t>SMS Gateaway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r>
              <w:t>13-11-2020</w:t>
            </w:r>
          </w:p>
        </w:tc>
        <w:tc>
          <w:tcPr/>
          <w:p>
            <w:pPr>
              <w:spacing w:before="0" w:beforeAutospacing="0" w:after="120" w:afterAutospacing="0" w:line="240" w:lineRule="auto"/>
              <w:ind w:left="0" w:right="0" w:firstLine="0"/>
              <w:jc w:val="left"/>
              <w:outlineLvl w:val="9"/>
            </w:pPr>
            <w:r>
              <w:t>Updated the following sections:</w:t>
            </w:r>
          </w:p>
          <w:p>
            <w:pPr>
              <w:numPr>
                <w:ilvl w:val="0"/>
                <w:numId w:val="49"/>
              </w:numPr>
              <w:spacing w:before="0" w:beforeAutospacing="0" w:after="120" w:afterAutospacing="0" w:line="240" w:lineRule="auto"/>
              <w:ind w:left="720" w:right="0" w:hanging="360"/>
              <w:jc w:val="left"/>
              <w:outlineLvl w:val="9"/>
            </w:pPr>
            <w:r>
              <w:t>Contact registry services</w:t>
            </w:r>
          </w:p>
          <w:p>
            <w:pPr>
              <w:numPr>
                <w:ilvl w:val="0"/>
                <w:numId w:val="49"/>
              </w:numPr>
              <w:spacing w:before="0" w:beforeAutospacing="0" w:after="120" w:afterAutospacing="0" w:line="240" w:lineRule="auto"/>
              <w:ind w:left="720" w:right="0" w:hanging="360"/>
              <w:jc w:val="left"/>
              <w:outlineLvl w:val="9"/>
            </w:pPr>
            <w:r>
              <w:t>Querying Contacts</w:t>
            </w:r>
          </w:p>
          <w:p>
            <w:pPr>
              <w:numPr>
                <w:ilvl w:val="0"/>
                <w:numId w:val="49"/>
              </w:numPr>
              <w:spacing w:before="0" w:beforeAutospacing="0" w:after="120" w:afterAutospacing="0" w:line="240" w:lineRule="auto"/>
              <w:ind w:left="720" w:right="0" w:hanging="360"/>
              <w:jc w:val="left"/>
              <w:outlineLvl w:val="9"/>
            </w:pPr>
            <w:r>
              <w:t>Updating items in the contact registry</w:t>
            </w:r>
          </w:p>
          <w:p>
            <w:pPr>
              <w:numPr>
                <w:ilvl w:val="0"/>
                <w:numId w:val="49"/>
              </w:numPr>
              <w:spacing w:before="0" w:beforeAutospacing="0" w:after="120" w:afterAutospacing="0" w:line="240" w:lineRule="auto"/>
              <w:ind w:left="720" w:right="0" w:hanging="360"/>
              <w:jc w:val="left"/>
              <w:outlineLvl w:val="9"/>
            </w:pPr>
            <w:r>
              <w:t>Digital Post- and NemSMS Terms</w:t>
            </w:r>
          </w:p>
          <w:p>
            <w:pPr>
              <w:numPr>
                <w:ilvl w:val="0"/>
                <w:numId w:val="49"/>
              </w:numPr>
              <w:spacing w:before="0" w:beforeAutospacing="0" w:after="120" w:afterAutospacing="0" w:line="240" w:lineRule="auto"/>
              <w:ind w:left="720" w:right="0" w:hanging="360"/>
              <w:jc w:val="left"/>
              <w:outlineLvl w:val="9"/>
            </w:pPr>
            <w:r>
              <w:t>System registry services</w:t>
            </w:r>
          </w:p>
          <w:p>
            <w:pPr>
              <w:numPr>
                <w:ilvl w:val="0"/>
                <w:numId w:val="49"/>
              </w:numPr>
              <w:spacing w:before="0" w:beforeAutospacing="0" w:after="120" w:afterAutospacing="0" w:line="240" w:lineRule="auto"/>
              <w:ind w:left="720" w:right="0" w:hanging="360"/>
              <w:jc w:val="left"/>
              <w:outlineLvl w:val="9"/>
            </w:pPr>
            <w:r>
              <w:t>Querying in System registry APIs</w:t>
            </w:r>
          </w:p>
          <w:p>
            <w:pPr>
              <w:numPr>
                <w:ilvl w:val="0"/>
                <w:numId w:val="49"/>
              </w:numPr>
              <w:spacing w:before="0" w:beforeAutospacing="0" w:after="120" w:afterAutospacing="0" w:line="240" w:lineRule="auto"/>
              <w:ind w:left="720" w:right="0" w:hanging="360"/>
              <w:jc w:val="left"/>
              <w:outlineLvl w:val="9"/>
            </w:pPr>
            <w:r>
              <w:t>Exporting certificate for upload to AA</w:t>
            </w:r>
          </w:p>
          <w:p>
            <w:pPr>
              <w:numPr>
                <w:ilvl w:val="0"/>
                <w:numId w:val="49"/>
              </w:numPr>
              <w:spacing w:before="0" w:beforeAutospacing="0" w:after="120" w:afterAutospacing="0" w:line="240" w:lineRule="auto"/>
              <w:ind w:left="720" w:right="0" w:hanging="360"/>
              <w:jc w:val="left"/>
              <w:outlineLvl w:val="9"/>
            </w:pPr>
            <w:r>
              <w:t>Mailbox domain model</w:t>
            </w:r>
          </w:p>
          <w:p>
            <w:pPr>
              <w:numPr>
                <w:ilvl w:val="0"/>
                <w:numId w:val="49"/>
              </w:numPr>
              <w:spacing w:before="0" w:beforeAutospacing="0" w:after="120" w:afterAutospacing="0" w:line="240" w:lineRule="auto"/>
              <w:ind w:left="720" w:right="0" w:hanging="360"/>
              <w:jc w:val="left"/>
              <w:outlineLvl w:val="9"/>
            </w:pPr>
            <w:r>
              <w:t>Receipt domain model</w:t>
            </w:r>
          </w:p>
          <w:p>
            <w:pPr>
              <w:numPr>
                <w:ilvl w:val="0"/>
                <w:numId w:val="49"/>
              </w:numPr>
              <w:spacing w:before="0" w:beforeAutospacing="0" w:after="120" w:afterAutospacing="0" w:line="240" w:lineRule="auto"/>
              <w:ind w:left="720" w:right="0" w:hanging="360"/>
              <w:jc w:val="left"/>
              <w:outlineLvl w:val="9"/>
            </w:pPr>
            <w:r>
              <w:t>Distribution REST services</w:t>
            </w:r>
          </w:p>
          <w:p>
            <w:pPr>
              <w:numPr>
                <w:ilvl w:val="0"/>
                <w:numId w:val="49"/>
              </w:numPr>
              <w:spacing w:before="0" w:beforeAutospacing="0" w:after="120" w:afterAutospacing="0" w:line="240" w:lineRule="auto"/>
              <w:ind w:left="720" w:right="0" w:hanging="360"/>
              <w:jc w:val="left"/>
              <w:outlineLvl w:val="9"/>
            </w:pPr>
            <w:r>
              <w:t>backBusiness receipt example (REST)</w:t>
            </w:r>
          </w:p>
          <w:p>
            <w:pPr>
              <w:numPr>
                <w:ilvl w:val="0"/>
                <w:numId w:val="49"/>
              </w:numPr>
              <w:spacing w:before="0" w:beforeAutospacing="0" w:after="120" w:afterAutospacing="0" w:line="240" w:lineRule="auto"/>
              <w:ind w:left="720" w:right="0" w:hanging="360"/>
              <w:jc w:val="left"/>
              <w:outlineLvl w:val="9"/>
            </w:pPr>
            <w:r>
              <w:t>Bulk Memo SFTP service</w:t>
            </w:r>
          </w:p>
          <w:p>
            <w:pPr>
              <w:numPr>
                <w:ilvl w:val="0"/>
                <w:numId w:val="49"/>
              </w:numPr>
              <w:spacing w:before="0" w:beforeAutospacing="0" w:after="120" w:afterAutospacing="0" w:line="240" w:lineRule="auto"/>
              <w:ind w:left="720" w:right="0" w:hanging="360"/>
              <w:jc w:val="left"/>
              <w:outlineLvl w:val="9"/>
            </w:pPr>
            <w:r>
              <w:t>Sending memo message over REST PUSH</w:t>
            </w:r>
          </w:p>
          <w:p>
            <w:pPr>
              <w:numPr>
                <w:ilvl w:val="0"/>
                <w:numId w:val="49"/>
              </w:numPr>
              <w:spacing w:before="0" w:beforeAutospacing="0" w:after="120" w:afterAutospacing="0" w:line="240" w:lineRule="auto"/>
              <w:ind w:left="720" w:right="0" w:hanging="360"/>
              <w:jc w:val="left"/>
              <w:outlineLvl w:val="9"/>
            </w:pPr>
            <w:r>
              <w:t>Recipient-system error codes</w:t>
            </w:r>
          </w:p>
          <w:p>
            <w:pPr>
              <w:numPr>
                <w:ilvl w:val="0"/>
                <w:numId w:val="49"/>
              </w:numPr>
              <w:spacing w:before="0" w:beforeAutospacing="0" w:after="120" w:afterAutospacing="0" w:line="240" w:lineRule="auto"/>
              <w:ind w:left="720" w:right="0" w:hanging="360"/>
              <w:jc w:val="left"/>
              <w:outlineLvl w:val="9"/>
            </w:pPr>
            <w:r>
              <w:t>Printservice</w:t>
            </w:r>
          </w:p>
          <w:p>
            <w:pPr>
              <w:numPr>
                <w:ilvl w:val="0"/>
                <w:numId w:val="49"/>
              </w:numPr>
              <w:spacing w:before="0" w:beforeAutospacing="0" w:after="120" w:afterAutospacing="0" w:line="240" w:lineRule="auto"/>
              <w:ind w:left="720" w:right="0" w:hanging="360"/>
              <w:jc w:val="left"/>
              <w:outlineLvl w:val="9"/>
            </w:pPr>
            <w:r>
              <w:t>List of terms</w:t>
            </w:r>
          </w:p>
          <w:p>
            <w:pPr>
              <w:numPr>
                <w:ilvl w:val="1"/>
                <w:numId w:val="50"/>
              </w:numPr>
              <w:spacing w:before="0" w:beforeAutospacing="0" w:after="120" w:afterAutospacing="0" w:line="240" w:lineRule="auto"/>
              <w:ind w:left="1440" w:right="0" w:hanging="360"/>
              <w:jc w:val="left"/>
              <w:outlineLvl w:val="9"/>
            </w:pPr>
            <w:r>
              <w:t>Added a description of Service Level Agreement(SLA) + Time To Responed</w:t>
            </w:r>
          </w:p>
          <w:p>
            <w:pPr>
              <w:numPr>
                <w:ilvl w:val="0"/>
                <w:numId w:val="49"/>
              </w:numPr>
              <w:spacing w:before="0" w:beforeAutospacing="0" w:after="120" w:afterAutospacing="0" w:line="240" w:lineRule="auto"/>
              <w:ind w:left="720" w:right="0" w:hanging="360"/>
              <w:jc w:val="left"/>
              <w:outlineLvl w:val="9"/>
            </w:pPr>
            <w:r>
              <w:t>Corrected SLA IDs M3 and M4 to MA3 and MA4 in table: Distribution REST services</w:t>
            </w:r>
          </w:p>
          <w:p>
            <w:pPr>
              <w:numPr>
                <w:ilvl w:val="0"/>
                <w:numId w:val="49"/>
              </w:numPr>
              <w:spacing w:before="0" w:beforeAutospacing="0" w:after="120" w:afterAutospacing="0" w:line="240" w:lineRule="auto"/>
              <w:ind w:left="720" w:right="0" w:hanging="360"/>
              <w:jc w:val="left"/>
              <w:outlineLvl w:val="9"/>
            </w:pPr>
            <w:r>
              <w:t>Access to the administration portal on the test environment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1.08</w:t>
            </w:r>
          </w:p>
        </w:tc>
        <w:tc>
          <w:tcPr/>
          <w:p>
            <w:pPr>
              <w:numPr>
                <w:ilvl w:val="0"/>
                <w:numId w:val="0"/>
              </w:numPr>
              <w:spacing w:before="0" w:beforeAutospacing="0" w:after="120" w:afterAutospacing="0" w:line="240" w:lineRule="auto"/>
              <w:ind w:left="0" w:right="0" w:firstLine="0"/>
              <w:jc w:val="left"/>
              <w:outlineLvl w:val="9"/>
            </w:pPr>
            <w:r>
              <w:t>27-11-2020</w:t>
            </w:r>
          </w:p>
        </w:tc>
        <w:tc>
          <w:tcPr/>
          <w:p>
            <w:pPr>
              <w:spacing w:before="0" w:beforeAutospacing="0" w:after="120" w:afterAutospacing="0" w:line="240" w:lineRule="auto"/>
              <w:ind w:left="0" w:right="0" w:firstLine="0"/>
              <w:jc w:val="left"/>
              <w:outlineLvl w:val="9"/>
            </w:pPr>
            <w:r>
              <w:t>Updated the following sections:</w:t>
            </w:r>
          </w:p>
          <w:p>
            <w:pPr>
              <w:numPr>
                <w:ilvl w:val="0"/>
                <w:numId w:val="51"/>
              </w:numPr>
              <w:spacing w:before="0" w:beforeAutospacing="0" w:after="120" w:afterAutospacing="0" w:line="240" w:lineRule="auto"/>
              <w:ind w:left="720" w:right="0" w:hanging="360"/>
              <w:jc w:val="left"/>
              <w:outlineLvl w:val="9"/>
            </w:pPr>
            <w:r>
              <w:t>Roles in the solution</w:t>
            </w:r>
          </w:p>
          <w:p>
            <w:pPr>
              <w:numPr>
                <w:ilvl w:val="0"/>
                <w:numId w:val="51"/>
              </w:numPr>
              <w:spacing w:before="0" w:beforeAutospacing="0" w:after="120" w:afterAutospacing="0" w:line="240" w:lineRule="auto"/>
              <w:ind w:left="720" w:right="0" w:hanging="360"/>
              <w:jc w:val="left"/>
              <w:outlineLvl w:val="9"/>
            </w:pPr>
            <w:r>
              <w:t>Integration components overview</w:t>
            </w:r>
          </w:p>
          <w:p>
            <w:pPr>
              <w:numPr>
                <w:ilvl w:val="0"/>
                <w:numId w:val="51"/>
              </w:numPr>
              <w:spacing w:before="0" w:beforeAutospacing="0" w:after="120" w:afterAutospacing="0" w:line="240" w:lineRule="auto"/>
              <w:ind w:left="720" w:right="0" w:hanging="360"/>
              <w:jc w:val="left"/>
              <w:outlineLvl w:val="9"/>
            </w:pPr>
            <w:r>
              <w:t>Mailbox domain model</w:t>
            </w:r>
          </w:p>
          <w:p>
            <w:pPr>
              <w:numPr>
                <w:ilvl w:val="0"/>
                <w:numId w:val="51"/>
              </w:numPr>
              <w:spacing w:before="0" w:beforeAutospacing="0" w:after="120" w:afterAutospacing="0" w:line="240" w:lineRule="auto"/>
              <w:ind w:left="720" w:right="0" w:hanging="360"/>
              <w:jc w:val="left"/>
              <w:outlineLvl w:val="9"/>
            </w:pPr>
            <w:r>
              <w:t>Querying the event-log</w:t>
            </w:r>
          </w:p>
          <w:p>
            <w:pPr>
              <w:numPr>
                <w:ilvl w:val="0"/>
                <w:numId w:val="51"/>
              </w:numPr>
              <w:spacing w:before="0" w:beforeAutospacing="0" w:after="120" w:afterAutospacing="0" w:line="240" w:lineRule="auto"/>
              <w:ind w:left="720" w:right="0" w:hanging="360"/>
              <w:jc w:val="left"/>
              <w:outlineLvl w:val="9"/>
            </w:pPr>
            <w:r>
              <w:t>SMTP MeMo example</w:t>
            </w:r>
          </w:p>
          <w:p>
            <w:pPr>
              <w:numPr>
                <w:ilvl w:val="0"/>
                <w:numId w:val="51"/>
              </w:numPr>
              <w:spacing w:before="0" w:beforeAutospacing="0" w:after="120" w:afterAutospacing="0" w:line="240" w:lineRule="auto"/>
              <w:ind w:left="720" w:right="0" w:hanging="360"/>
              <w:jc w:val="left"/>
              <w:outlineLvl w:val="9"/>
            </w:pPr>
            <w:r>
              <w:t>SMS Gateway</w:t>
            </w:r>
          </w:p>
          <w:p>
            <w:pPr>
              <w:numPr>
                <w:ilvl w:val="0"/>
                <w:numId w:val="51"/>
              </w:numPr>
              <w:spacing w:before="0" w:beforeAutospacing="0" w:after="120" w:afterAutospacing="0" w:line="240" w:lineRule="auto"/>
              <w:ind w:left="720" w:right="0" w:hanging="360"/>
              <w:jc w:val="left"/>
              <w:outlineLvl w:val="9"/>
            </w:pPr>
            <w:r>
              <w:t>Access to the administration portal on the test environment</w:t>
            </w:r>
          </w:p>
          <w:p>
            <w:pPr>
              <w:numPr>
                <w:ilvl w:val="1"/>
                <w:numId w:val="52"/>
              </w:numPr>
              <w:spacing w:before="0" w:beforeAutospacing="0" w:after="120" w:afterAutospacing="0" w:line="240" w:lineRule="auto"/>
              <w:ind w:left="1440" w:right="0" w:hanging="360"/>
              <w:jc w:val="left"/>
              <w:outlineLvl w:val="9"/>
            </w:pPr>
            <w:r>
              <w:t>Troubleshooting</w:t>
            </w:r>
          </w:p>
          <w:p>
            <w:pPr>
              <w:numPr>
                <w:ilvl w:val="1"/>
                <w:numId w:val="52"/>
              </w:numPr>
              <w:spacing w:before="0" w:beforeAutospacing="0" w:after="120" w:afterAutospacing="0" w:line="240" w:lineRule="auto"/>
              <w:ind w:left="1440" w:right="0" w:hanging="360"/>
              <w:jc w:val="left"/>
              <w:outlineLvl w:val="9"/>
            </w:pPr>
            <w:r>
              <w:t>Points of attention regarding certificates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r>
              <w:t>09-12-2020</w:t>
            </w:r>
          </w:p>
        </w:tc>
        <w:tc>
          <w:tcPr/>
          <w:p>
            <w:pPr>
              <w:spacing w:before="0" w:beforeAutospacing="0" w:after="120" w:afterAutospacing="0" w:line="240" w:lineRule="auto"/>
              <w:ind w:left="0" w:right="0" w:firstLine="0"/>
              <w:jc w:val="left"/>
              <w:outlineLvl w:val="9"/>
            </w:pPr>
            <w:r>
              <w:t>Updated the following sections:</w:t>
            </w:r>
          </w:p>
          <w:p>
            <w:pPr>
              <w:numPr>
                <w:ilvl w:val="0"/>
                <w:numId w:val="53"/>
              </w:numPr>
              <w:spacing w:before="0" w:beforeAutospacing="0" w:after="120" w:afterAutospacing="0" w:line="240" w:lineRule="auto"/>
              <w:ind w:left="720" w:right="0" w:hanging="360"/>
              <w:jc w:val="left"/>
              <w:outlineLvl w:val="9"/>
            </w:pPr>
            <w:r>
              <w:t>List of terms: UUID definition</w:t>
            </w:r>
          </w:p>
          <w:p>
            <w:pPr>
              <w:numPr>
                <w:ilvl w:val="0"/>
                <w:numId w:val="53"/>
              </w:numPr>
              <w:spacing w:before="0" w:beforeAutospacing="0" w:after="120" w:afterAutospacing="0" w:line="240" w:lineRule="auto"/>
              <w:ind w:left="720" w:right="0" w:hanging="360"/>
              <w:jc w:val="left"/>
              <w:outlineLvl w:val="9"/>
            </w:pPr>
            <w:r>
              <w:t>Exporting certificate for upload to AA</w:t>
            </w:r>
          </w:p>
          <w:p>
            <w:pPr>
              <w:numPr>
                <w:ilvl w:val="0"/>
                <w:numId w:val="53"/>
              </w:numPr>
              <w:spacing w:before="0" w:beforeAutospacing="0" w:after="120" w:afterAutospacing="0" w:line="240" w:lineRule="auto"/>
              <w:ind w:left="720" w:right="0" w:hanging="360"/>
              <w:jc w:val="left"/>
              <w:outlineLvl w:val="9"/>
            </w:pPr>
            <w:r>
              <w:t>Roles in the solution</w:t>
            </w:r>
          </w:p>
          <w:p>
            <w:pPr>
              <w:numPr>
                <w:ilvl w:val="0"/>
                <w:numId w:val="53"/>
              </w:numPr>
              <w:spacing w:before="0" w:beforeAutospacing="0" w:after="120" w:afterAutospacing="0" w:line="240" w:lineRule="auto"/>
              <w:ind w:left="720" w:right="0" w:hanging="360"/>
              <w:jc w:val="left"/>
              <w:outlineLvl w:val="9"/>
            </w:pPr>
            <w:r>
              <w:t>Integration components overview</w:t>
            </w:r>
          </w:p>
          <w:p>
            <w:pPr>
              <w:numPr>
                <w:ilvl w:val="0"/>
                <w:numId w:val="53"/>
              </w:numPr>
              <w:spacing w:before="0" w:beforeAutospacing="0" w:after="120" w:afterAutospacing="0" w:line="240" w:lineRule="auto"/>
              <w:ind w:left="720" w:right="0" w:hanging="360"/>
              <w:jc w:val="left"/>
              <w:outlineLvl w:val="9"/>
            </w:pPr>
            <w:r>
              <w:t>Port numbers for local development</w:t>
            </w:r>
          </w:p>
          <w:p>
            <w:pPr>
              <w:numPr>
                <w:ilvl w:val="0"/>
                <w:numId w:val="53"/>
              </w:numPr>
              <w:spacing w:before="0" w:beforeAutospacing="0" w:after="120" w:afterAutospacing="0" w:line="240" w:lineRule="auto"/>
              <w:ind w:left="720" w:right="0" w:hanging="360"/>
              <w:jc w:val="left"/>
              <w:outlineLvl w:val="9"/>
            </w:pPr>
            <w:r>
              <w:t>Generate an SSH-key for NgDP</w:t>
            </w:r>
          </w:p>
          <w:p>
            <w:pPr>
              <w:numPr>
                <w:ilvl w:val="0"/>
                <w:numId w:val="53"/>
              </w:numPr>
              <w:spacing w:before="0" w:beforeAutospacing="0" w:after="120" w:afterAutospacing="0" w:line="240" w:lineRule="auto"/>
              <w:ind w:left="720" w:right="0" w:hanging="360"/>
              <w:jc w:val="left"/>
              <w:outlineLvl w:val="9"/>
            </w:pPr>
            <w:r>
              <w:t>Legacy services</w:t>
            </w:r>
          </w:p>
          <w:p>
            <w:pPr>
              <w:numPr>
                <w:ilvl w:val="0"/>
                <w:numId w:val="53"/>
              </w:numPr>
              <w:spacing w:before="0" w:beforeAutospacing="0" w:after="120" w:afterAutospacing="0" w:line="240" w:lineRule="auto"/>
              <w:ind w:left="720" w:right="0" w:hanging="360"/>
              <w:jc w:val="left"/>
              <w:outlineLvl w:val="9"/>
            </w:pPr>
            <w:r>
              <w:t>SMS gateway</w:t>
            </w:r>
          </w:p>
          <w:p>
            <w:pPr>
              <w:numPr>
                <w:ilvl w:val="0"/>
                <w:numId w:val="53"/>
              </w:numPr>
              <w:spacing w:before="0" w:beforeAutospacing="0" w:after="120" w:afterAutospacing="0" w:line="240" w:lineRule="auto"/>
              <w:ind w:left="720" w:right="0" w:hanging="360"/>
              <w:jc w:val="left"/>
              <w:outlineLvl w:val="9"/>
            </w:pPr>
            <w:r>
              <w:t>Access to the administration portal on the test environment</w:t>
            </w:r>
          </w:p>
          <w:p>
            <w:pPr>
              <w:numPr>
                <w:ilvl w:val="1"/>
                <w:numId w:val="54"/>
              </w:numPr>
              <w:spacing w:before="0" w:beforeAutospacing="0" w:after="120" w:afterAutospacing="0" w:line="240" w:lineRule="auto"/>
              <w:ind w:left="1440" w:right="0" w:hanging="360"/>
              <w:jc w:val="left"/>
              <w:outlineLvl w:val="9"/>
            </w:pPr>
            <w:r>
              <w:t>Points of attention for suppliers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1.10</w:t>
            </w:r>
          </w:p>
        </w:tc>
        <w:tc>
          <w:tcPr/>
          <w:p>
            <w:pPr>
              <w:numPr>
                <w:ilvl w:val="0"/>
                <w:numId w:val="0"/>
              </w:numPr>
              <w:spacing w:before="0" w:beforeAutospacing="0" w:after="120" w:afterAutospacing="0" w:line="240" w:lineRule="auto"/>
              <w:ind w:left="0" w:right="0" w:firstLine="0"/>
              <w:jc w:val="left"/>
              <w:outlineLvl w:val="9"/>
            </w:pPr>
            <w:r>
              <w:t>22-12-2020</w:t>
            </w:r>
          </w:p>
        </w:tc>
        <w:tc>
          <w:tcPr/>
          <w:p>
            <w:pPr>
              <w:spacing w:before="0" w:beforeAutospacing="0" w:after="120" w:afterAutospacing="0" w:line="240" w:lineRule="auto"/>
              <w:ind w:left="0" w:right="0" w:firstLine="0"/>
              <w:jc w:val="left"/>
              <w:outlineLvl w:val="9"/>
            </w:pPr>
            <w:r>
              <w:t>Updated the following sections:</w:t>
            </w:r>
          </w:p>
          <w:p>
            <w:pPr>
              <w:numPr>
                <w:ilvl w:val="0"/>
                <w:numId w:val="55"/>
              </w:numPr>
              <w:spacing w:before="0" w:beforeAutospacing="0" w:after="120" w:afterAutospacing="0" w:line="240" w:lineRule="auto"/>
              <w:ind w:left="720" w:right="0" w:hanging="360"/>
              <w:jc w:val="left"/>
              <w:outlineLvl w:val="9"/>
            </w:pPr>
            <w:r>
              <w:t>Introduction</w:t>
            </w:r>
          </w:p>
          <w:p>
            <w:pPr>
              <w:numPr>
                <w:ilvl w:val="0"/>
                <w:numId w:val="55"/>
              </w:numPr>
              <w:spacing w:before="0" w:beforeAutospacing="0" w:after="120" w:afterAutospacing="0" w:line="240" w:lineRule="auto"/>
              <w:ind w:left="720" w:right="0" w:hanging="360"/>
              <w:jc w:val="left"/>
              <w:outlineLvl w:val="9"/>
            </w:pPr>
            <w:r>
              <w:t>Roles in the Solution</w:t>
            </w:r>
          </w:p>
          <w:p>
            <w:pPr>
              <w:numPr>
                <w:ilvl w:val="0"/>
                <w:numId w:val="55"/>
              </w:numPr>
              <w:spacing w:before="0" w:beforeAutospacing="0" w:after="120" w:afterAutospacing="0" w:line="240" w:lineRule="auto"/>
              <w:ind w:left="720" w:right="0" w:hanging="360"/>
              <w:jc w:val="left"/>
              <w:outlineLvl w:val="9"/>
            </w:pPr>
            <w:r>
              <w:t>Integration components overview</w:t>
            </w:r>
          </w:p>
          <w:p>
            <w:pPr>
              <w:numPr>
                <w:ilvl w:val="0"/>
                <w:numId w:val="55"/>
              </w:numPr>
              <w:spacing w:before="0" w:beforeAutospacing="0" w:after="120" w:afterAutospacing="0" w:line="240" w:lineRule="auto"/>
              <w:ind w:left="720" w:right="0" w:hanging="360"/>
              <w:jc w:val="left"/>
              <w:outlineLvl w:val="9"/>
            </w:pPr>
            <w:r>
              <w:t>Contact registry services</w:t>
            </w:r>
          </w:p>
          <w:p>
            <w:pPr>
              <w:numPr>
                <w:ilvl w:val="0"/>
                <w:numId w:val="55"/>
              </w:numPr>
              <w:spacing w:before="0" w:beforeAutospacing="0" w:after="120" w:afterAutospacing="0" w:line="240" w:lineRule="auto"/>
              <w:ind w:left="720" w:right="0" w:hanging="360"/>
              <w:jc w:val="left"/>
              <w:outlineLvl w:val="9"/>
            </w:pPr>
            <w:r>
              <w:t>System registry services</w:t>
            </w:r>
          </w:p>
          <w:p>
            <w:pPr>
              <w:numPr>
                <w:ilvl w:val="0"/>
                <w:numId w:val="55"/>
              </w:numPr>
              <w:spacing w:before="0" w:beforeAutospacing="0" w:after="120" w:afterAutospacing="0" w:line="240" w:lineRule="auto"/>
              <w:ind w:left="720" w:right="0" w:hanging="360"/>
              <w:jc w:val="left"/>
              <w:outlineLvl w:val="9"/>
            </w:pPr>
            <w:r>
              <w:t>Updating items in system registry</w:t>
            </w:r>
          </w:p>
          <w:p>
            <w:pPr>
              <w:numPr>
                <w:ilvl w:val="0"/>
                <w:numId w:val="55"/>
              </w:numPr>
              <w:spacing w:before="0" w:beforeAutospacing="0" w:after="120" w:afterAutospacing="0" w:line="240" w:lineRule="auto"/>
              <w:ind w:left="720" w:right="0" w:hanging="360"/>
              <w:jc w:val="left"/>
              <w:outlineLvl w:val="9"/>
            </w:pPr>
            <w:r>
              <w:t>Mailbox services</w:t>
            </w:r>
          </w:p>
          <w:p>
            <w:pPr>
              <w:numPr>
                <w:ilvl w:val="0"/>
                <w:numId w:val="55"/>
              </w:numPr>
              <w:spacing w:before="0" w:beforeAutospacing="0" w:after="120" w:afterAutospacing="0" w:line="240" w:lineRule="auto"/>
              <w:ind w:left="720" w:right="0" w:hanging="360"/>
              <w:jc w:val="left"/>
              <w:outlineLvl w:val="9"/>
            </w:pPr>
            <w:r>
              <w:t>Mailbox domain model</w:t>
            </w:r>
          </w:p>
          <w:p>
            <w:pPr>
              <w:numPr>
                <w:ilvl w:val="0"/>
                <w:numId w:val="55"/>
              </w:numPr>
              <w:spacing w:before="0" w:beforeAutospacing="0" w:after="120" w:afterAutospacing="0" w:line="240" w:lineRule="auto"/>
              <w:ind w:left="720" w:right="0" w:hanging="360"/>
              <w:jc w:val="left"/>
              <w:outlineLvl w:val="9"/>
            </w:pPr>
            <w:r>
              <w:t>Event log services</w:t>
            </w:r>
          </w:p>
          <w:p>
            <w:pPr>
              <w:numPr>
                <w:ilvl w:val="0"/>
                <w:numId w:val="55"/>
              </w:numPr>
              <w:spacing w:before="0" w:beforeAutospacing="0" w:after="120" w:afterAutospacing="0" w:line="240" w:lineRule="auto"/>
              <w:ind w:left="720" w:right="0" w:hanging="360"/>
              <w:jc w:val="left"/>
              <w:outlineLvl w:val="9"/>
            </w:pPr>
            <w:r>
              <w:t>Distribution REST services</w:t>
            </w:r>
          </w:p>
          <w:p>
            <w:pPr>
              <w:numPr>
                <w:ilvl w:val="0"/>
                <w:numId w:val="55"/>
              </w:numPr>
              <w:spacing w:before="0" w:beforeAutospacing="0" w:after="120" w:afterAutospacing="0" w:line="240" w:lineRule="auto"/>
              <w:ind w:left="720" w:right="0" w:hanging="360"/>
              <w:jc w:val="left"/>
              <w:outlineLvl w:val="9"/>
            </w:pPr>
            <w:r>
              <w:t>Receipt domain model</w:t>
            </w:r>
          </w:p>
          <w:p>
            <w:pPr>
              <w:numPr>
                <w:ilvl w:val="0"/>
                <w:numId w:val="55"/>
              </w:numPr>
              <w:spacing w:before="0" w:beforeAutospacing="0" w:after="120" w:afterAutospacing="0" w:line="240" w:lineRule="auto"/>
              <w:ind w:left="720" w:right="0" w:hanging="360"/>
              <w:jc w:val="left"/>
              <w:outlineLvl w:val="9"/>
            </w:pPr>
            <w:r>
              <w:t>SMS gateway</w:t>
            </w:r>
          </w:p>
          <w:p>
            <w:pPr>
              <w:spacing w:before="0" w:beforeAutospacing="0" w:after="120" w:afterAutospacing="0" w:line="240" w:lineRule="auto"/>
              <w:ind w:left="0" w:right="0" w:firstLine="0"/>
              <w:jc w:val="left"/>
              <w:outlineLvl w:val="9"/>
            </w:pPr>
            <w:r>
              <w:t>Added the following section:</w:t>
            </w:r>
          </w:p>
          <w:p>
            <w:pPr>
              <w:numPr>
                <w:ilvl w:val="0"/>
                <w:numId w:val="56"/>
              </w:numPr>
              <w:spacing w:before="0" w:beforeAutospacing="0" w:after="120" w:afterAutospacing="0" w:line="240" w:lineRule="auto"/>
              <w:ind w:left="720" w:right="0" w:hanging="360"/>
              <w:jc w:val="left"/>
              <w:outlineLvl w:val="9"/>
            </w:pPr>
            <w:r>
              <w:t>Access to the Test Portal on the test environment</w:t>
            </w:r>
          </w:p>
          <w:p>
            <w:pPr>
              <w:numPr>
                <w:ilvl w:val="0"/>
                <w:numId w:val="56"/>
              </w:numPr>
              <w:spacing w:before="0" w:beforeAutospacing="0" w:after="120" w:afterAutospacing="0" w:line="240" w:lineRule="auto"/>
              <w:ind w:left="720" w:right="0" w:hanging="360"/>
              <w:jc w:val="left"/>
              <w:outlineLvl w:val="9"/>
            </w:pPr>
            <w:r>
              <w:t>Authentication error “Der kan ikke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12-01-2021</w:t>
            </w:r>
          </w:p>
        </w:tc>
        <w:tc>
          <w:tcPr/>
          <w:p>
            <w:pPr>
              <w:spacing w:before="0" w:beforeAutospacing="0" w:after="120" w:afterAutospacing="0" w:line="240" w:lineRule="auto"/>
              <w:ind w:left="0" w:right="0" w:firstLine="0"/>
              <w:jc w:val="left"/>
              <w:outlineLvl w:val="9"/>
            </w:pPr>
            <w:r>
              <w:t>Updated the following sections:</w:t>
            </w:r>
          </w:p>
          <w:p>
            <w:pPr>
              <w:numPr>
                <w:ilvl w:val="0"/>
                <w:numId w:val="57"/>
              </w:numPr>
              <w:spacing w:before="0" w:beforeAutospacing="0" w:after="120" w:afterAutospacing="0" w:line="240" w:lineRule="auto"/>
              <w:ind w:left="720" w:right="0" w:hanging="360"/>
              <w:jc w:val="left"/>
              <w:outlineLvl w:val="9"/>
            </w:pPr>
            <w:r>
              <w:t>Roles in the solution</w:t>
            </w:r>
          </w:p>
          <w:p>
            <w:pPr>
              <w:numPr>
                <w:ilvl w:val="0"/>
                <w:numId w:val="57"/>
              </w:numPr>
              <w:spacing w:before="0" w:beforeAutospacing="0" w:after="120" w:afterAutospacing="0" w:line="240" w:lineRule="auto"/>
              <w:ind w:left="720" w:right="0" w:hanging="360"/>
              <w:jc w:val="left"/>
              <w:outlineLvl w:val="9"/>
            </w:pPr>
            <w:r>
              <w:t>Domain names, components and services</w:t>
            </w:r>
          </w:p>
          <w:p>
            <w:pPr>
              <w:numPr>
                <w:ilvl w:val="0"/>
                <w:numId w:val="57"/>
              </w:numPr>
              <w:spacing w:before="0" w:beforeAutospacing="0" w:after="120" w:afterAutospacing="0" w:line="240" w:lineRule="auto"/>
              <w:ind w:left="720" w:right="0" w:hanging="360"/>
              <w:jc w:val="left"/>
              <w:outlineLvl w:val="9"/>
            </w:pPr>
            <w:r>
              <w:t>Mailbox services</w:t>
            </w:r>
          </w:p>
          <w:p>
            <w:pPr>
              <w:numPr>
                <w:ilvl w:val="1"/>
                <w:numId w:val="58"/>
              </w:numPr>
              <w:spacing w:before="0" w:beforeAutospacing="0" w:after="120" w:afterAutospacing="0" w:line="240" w:lineRule="auto"/>
              <w:ind w:left="1440" w:right="0" w:hanging="360"/>
              <w:jc w:val="left"/>
              <w:outlineLvl w:val="9"/>
            </w:pPr>
            <w:r>
              <w:t>Mailbox domain model</w:t>
            </w:r>
          </w:p>
          <w:p>
            <w:pPr>
              <w:numPr>
                <w:ilvl w:val="1"/>
                <w:numId w:val="58"/>
              </w:numPr>
              <w:spacing w:before="0" w:beforeAutospacing="0" w:after="120" w:afterAutospacing="0" w:line="240" w:lineRule="auto"/>
              <w:ind w:left="1440" w:right="0" w:hanging="360"/>
              <w:jc w:val="left"/>
              <w:outlineLvl w:val="9"/>
            </w:pPr>
            <w:r>
              <w:t>Forward message to e-mail address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1.12</w:t>
            </w:r>
          </w:p>
        </w:tc>
        <w:tc>
          <w:tcPr/>
          <w:p>
            <w:pPr>
              <w:numPr>
                <w:ilvl w:val="0"/>
                <w:numId w:val="0"/>
              </w:numPr>
              <w:spacing w:before="0" w:beforeAutospacing="0" w:after="120" w:afterAutospacing="0" w:line="240" w:lineRule="auto"/>
              <w:ind w:left="0" w:right="0" w:firstLine="0"/>
              <w:jc w:val="left"/>
              <w:outlineLvl w:val="9"/>
            </w:pPr>
            <w:r>
              <w:t>01-02-2021</w:t>
            </w:r>
          </w:p>
        </w:tc>
        <w:tc>
          <w:tcPr/>
          <w:p>
            <w:pPr>
              <w:spacing w:before="0" w:beforeAutospacing="0" w:after="120" w:afterAutospacing="0" w:line="240" w:lineRule="auto"/>
              <w:ind w:left="0" w:right="0" w:firstLine="0"/>
              <w:jc w:val="left"/>
              <w:outlineLvl w:val="9"/>
            </w:pPr>
            <w:r>
              <w:t>Added the following sections:</w:t>
            </w:r>
          </w:p>
          <w:p>
            <w:pPr>
              <w:numPr>
                <w:ilvl w:val="0"/>
                <w:numId w:val="59"/>
              </w:numPr>
              <w:spacing w:before="0" w:beforeAutospacing="0" w:after="120" w:afterAutospacing="0" w:line="240" w:lineRule="auto"/>
              <w:ind w:left="720" w:right="0" w:hanging="360"/>
              <w:jc w:val="left"/>
              <w:outlineLvl w:val="9"/>
            </w:pPr>
            <w:r>
              <w:t>Overall status for implementation</w:t>
            </w:r>
          </w:p>
          <w:p>
            <w:pPr>
              <w:numPr>
                <w:ilvl w:val="0"/>
                <w:numId w:val="59"/>
              </w:numPr>
              <w:spacing w:before="0" w:beforeAutospacing="0" w:after="120" w:afterAutospacing="0" w:line="240" w:lineRule="auto"/>
              <w:ind w:left="720" w:right="0" w:hanging="360"/>
              <w:jc w:val="left"/>
              <w:outlineLvl w:val="9"/>
            </w:pPr>
            <w:r>
              <w:t>Stay updated</w:t>
            </w:r>
          </w:p>
          <w:p>
            <w:pPr>
              <w:numPr>
                <w:ilvl w:val="0"/>
                <w:numId w:val="59"/>
              </w:numPr>
              <w:spacing w:before="0" w:beforeAutospacing="0" w:after="120" w:afterAutospacing="0" w:line="240" w:lineRule="auto"/>
              <w:ind w:left="720" w:right="0" w:hanging="360"/>
              <w:jc w:val="left"/>
              <w:outlineLvl w:val="9"/>
            </w:pPr>
            <w:r>
              <w:t>Check validity of a OCES certificate for test and production</w:t>
            </w:r>
          </w:p>
          <w:p>
            <w:pPr>
              <w:numPr>
                <w:ilvl w:val="0"/>
                <w:numId w:val="59"/>
              </w:numPr>
              <w:spacing w:before="0" w:beforeAutospacing="0" w:after="120" w:afterAutospacing="0" w:line="240" w:lineRule="auto"/>
              <w:ind w:left="720" w:right="0" w:hanging="360"/>
              <w:jc w:val="left"/>
              <w:outlineLvl w:val="9"/>
            </w:pPr>
            <w:r>
              <w:t>Web certificates policy</w:t>
            </w:r>
          </w:p>
          <w:p>
            <w:pPr>
              <w:numPr>
                <w:ilvl w:val="0"/>
                <w:numId w:val="59"/>
              </w:numPr>
              <w:spacing w:before="0" w:beforeAutospacing="0" w:after="120" w:afterAutospacing="0" w:line="240" w:lineRule="auto"/>
              <w:ind w:left="720" w:right="0" w:hanging="360"/>
              <w:jc w:val="left"/>
              <w:outlineLvl w:val="9"/>
            </w:pPr>
            <w:r>
              <w:t>Guidelines for downtime</w:t>
            </w:r>
          </w:p>
          <w:p>
            <w:pPr>
              <w:numPr>
                <w:ilvl w:val="0"/>
                <w:numId w:val="59"/>
              </w:numPr>
              <w:spacing w:before="0" w:beforeAutospacing="0" w:after="120" w:afterAutospacing="0" w:line="240" w:lineRule="auto"/>
              <w:ind w:left="720" w:right="0" w:hanging="360"/>
              <w:jc w:val="left"/>
              <w:outlineLvl w:val="9"/>
            </w:pPr>
            <w:r>
              <w:t>Legacy Services</w:t>
            </w:r>
          </w:p>
          <w:p>
            <w:pPr>
              <w:numPr>
                <w:ilvl w:val="1"/>
                <w:numId w:val="60"/>
              </w:numPr>
              <w:spacing w:before="0" w:beforeAutospacing="0" w:after="120" w:afterAutospacing="0" w:line="240" w:lineRule="auto"/>
              <w:ind w:left="1440" w:right="0" w:hanging="360"/>
              <w:jc w:val="left"/>
              <w:outlineLvl w:val="9"/>
            </w:pPr>
            <w:r>
              <w:t>Sending DP/DP2 messages via REST</w:t>
            </w:r>
          </w:p>
          <w:p>
            <w:pPr>
              <w:numPr>
                <w:ilvl w:val="1"/>
                <w:numId w:val="60"/>
              </w:numPr>
              <w:spacing w:before="0" w:beforeAutospacing="0" w:after="120" w:afterAutospacing="0" w:line="240" w:lineRule="auto"/>
              <w:ind w:left="1440" w:right="0" w:hanging="360"/>
              <w:jc w:val="left"/>
              <w:outlineLvl w:val="9"/>
            </w:pPr>
            <w:r>
              <w:t>Sending DP/DP2 messages via SFTP</w:t>
            </w:r>
          </w:p>
          <w:p>
            <w:pPr>
              <w:numPr>
                <w:ilvl w:val="1"/>
                <w:numId w:val="60"/>
              </w:numPr>
              <w:spacing w:before="0" w:beforeAutospacing="0" w:after="120" w:afterAutospacing="0" w:line="240" w:lineRule="auto"/>
              <w:ind w:left="1440" w:right="0" w:hanging="360"/>
              <w:jc w:val="left"/>
              <w:outlineLvl w:val="9"/>
            </w:pPr>
            <w:r>
              <w:t>Sending DP/DP2 messages via SMTP</w:t>
            </w:r>
          </w:p>
          <w:p>
            <w:pPr>
              <w:spacing w:before="0" w:beforeAutospacing="0" w:after="120" w:afterAutospacing="0" w:line="240" w:lineRule="auto"/>
              <w:ind w:left="0" w:right="0" w:firstLine="0"/>
              <w:jc w:val="left"/>
              <w:outlineLvl w:val="9"/>
            </w:pPr>
            <w:r>
              <w:t>Updated the following sections:</w:t>
            </w:r>
          </w:p>
          <w:p>
            <w:pPr>
              <w:numPr>
                <w:ilvl w:val="0"/>
                <w:numId w:val="61"/>
              </w:numPr>
              <w:spacing w:before="0" w:beforeAutospacing="0" w:after="120" w:afterAutospacing="0" w:line="240" w:lineRule="auto"/>
              <w:ind w:left="720" w:right="0" w:hanging="360"/>
              <w:jc w:val="left"/>
              <w:outlineLvl w:val="9"/>
            </w:pPr>
            <w:r>
              <w:t>Querying Contacts</w:t>
            </w:r>
          </w:p>
          <w:p>
            <w:pPr>
              <w:numPr>
                <w:ilvl w:val="0"/>
                <w:numId w:val="61"/>
              </w:numPr>
              <w:spacing w:before="0" w:beforeAutospacing="0" w:after="120" w:afterAutospacing="0" w:line="240" w:lineRule="auto"/>
              <w:ind w:left="720" w:right="0" w:hanging="360"/>
              <w:jc w:val="left"/>
              <w:outlineLvl w:val="9"/>
            </w:pPr>
            <w:r>
              <w:t>Querying in System registry APIs</w:t>
            </w:r>
          </w:p>
          <w:p>
            <w:pPr>
              <w:numPr>
                <w:ilvl w:val="0"/>
                <w:numId w:val="61"/>
              </w:numPr>
              <w:spacing w:before="0" w:beforeAutospacing="0" w:after="120" w:afterAutospacing="0" w:line="240" w:lineRule="auto"/>
              <w:ind w:left="720" w:right="0" w:hanging="360"/>
              <w:jc w:val="left"/>
              <w:outlineLvl w:val="9"/>
            </w:pPr>
            <w:r>
              <w:t>Updating items in system registry</w:t>
            </w:r>
          </w:p>
          <w:p>
            <w:pPr>
              <w:numPr>
                <w:ilvl w:val="0"/>
                <w:numId w:val="61"/>
              </w:numPr>
              <w:spacing w:before="0" w:beforeAutospacing="0" w:after="120" w:afterAutospacing="0" w:line="240" w:lineRule="auto"/>
              <w:ind w:left="720" w:right="0" w:hanging="360"/>
              <w:jc w:val="left"/>
              <w:outlineLvl w:val="9"/>
            </w:pPr>
            <w:r>
              <w:t>Mailbox services</w:t>
            </w:r>
          </w:p>
          <w:p>
            <w:pPr>
              <w:numPr>
                <w:ilvl w:val="1"/>
                <w:numId w:val="62"/>
              </w:numPr>
              <w:spacing w:before="0" w:beforeAutospacing="0" w:after="120" w:afterAutospacing="0" w:line="240" w:lineRule="auto"/>
              <w:ind w:left="1440" w:right="0" w:hanging="360"/>
              <w:jc w:val="left"/>
              <w:outlineLvl w:val="9"/>
            </w:pPr>
            <w:r>
              <w:t>Mailbox domain model</w:t>
            </w:r>
          </w:p>
          <w:p>
            <w:pPr>
              <w:numPr>
                <w:ilvl w:val="1"/>
                <w:numId w:val="62"/>
              </w:numPr>
              <w:spacing w:before="0" w:beforeAutospacing="0" w:after="120" w:afterAutospacing="0" w:line="240" w:lineRule="auto"/>
              <w:ind w:left="1440" w:right="0" w:hanging="360"/>
              <w:jc w:val="left"/>
              <w:outlineLvl w:val="9"/>
            </w:pPr>
            <w:r>
              <w:t>Update mailbox</w:t>
            </w:r>
          </w:p>
          <w:p>
            <w:pPr>
              <w:numPr>
                <w:ilvl w:val="1"/>
                <w:numId w:val="62"/>
              </w:numPr>
              <w:spacing w:before="0" w:beforeAutospacing="0" w:after="120" w:afterAutospacing="0" w:line="240" w:lineRule="auto"/>
              <w:ind w:left="1440" w:right="0" w:hanging="360"/>
              <w:jc w:val="left"/>
              <w:outlineLvl w:val="9"/>
            </w:pPr>
            <w:r>
              <w:t>Create draft message</w:t>
            </w:r>
          </w:p>
          <w:p>
            <w:pPr>
              <w:numPr>
                <w:ilvl w:val="0"/>
                <w:numId w:val="61"/>
              </w:numPr>
              <w:spacing w:before="0" w:beforeAutospacing="0" w:after="120" w:afterAutospacing="0" w:line="240" w:lineRule="auto"/>
              <w:ind w:left="720" w:right="0" w:hanging="360"/>
              <w:jc w:val="left"/>
              <w:outlineLvl w:val="9"/>
            </w:pPr>
            <w:r>
              <w:t>Distribution Services</w:t>
            </w:r>
          </w:p>
          <w:p>
            <w:pPr>
              <w:numPr>
                <w:ilvl w:val="1"/>
                <w:numId w:val="63"/>
              </w:numPr>
              <w:spacing w:before="0" w:beforeAutospacing="0" w:after="120" w:afterAutospacing="0" w:line="240" w:lineRule="auto"/>
              <w:ind w:left="1440" w:right="0" w:hanging="360"/>
              <w:jc w:val="left"/>
              <w:outlineLvl w:val="9"/>
            </w:pPr>
            <w:r>
              <w:t>Outbound MeMo REST Push example request</w:t>
            </w:r>
          </w:p>
          <w:p>
            <w:pPr>
              <w:numPr>
                <w:ilvl w:val="1"/>
                <w:numId w:val="63"/>
              </w:numPr>
              <w:spacing w:before="0" w:beforeAutospacing="0" w:after="120" w:afterAutospacing="0" w:line="240" w:lineRule="auto"/>
              <w:ind w:left="1440" w:right="0" w:hanging="360"/>
              <w:jc w:val="left"/>
              <w:outlineLvl w:val="9"/>
            </w:pPr>
            <w:r>
              <w:t>Distribution SMTP services</w:t>
            </w:r>
          </w:p>
          <w:p>
            <w:pPr>
              <w:numPr>
                <w:ilvl w:val="0"/>
                <w:numId w:val="61"/>
              </w:numPr>
              <w:spacing w:before="0" w:beforeAutospacing="0" w:after="120" w:afterAutospacing="0" w:line="240" w:lineRule="auto"/>
              <w:ind w:left="720" w:right="0" w:hanging="360"/>
              <w:jc w:val="left"/>
              <w:outlineLvl w:val="9"/>
            </w:pPr>
            <w:r>
              <w:t>REST PUBLISH SUBSCRIBE notification example</w:t>
            </w:r>
          </w:p>
          <w:p>
            <w:pPr>
              <w:numPr>
                <w:ilvl w:val="0"/>
                <w:numId w:val="61"/>
              </w:numPr>
              <w:spacing w:before="0" w:beforeAutospacing="0" w:after="120" w:afterAutospacing="0" w:line="240" w:lineRule="auto"/>
              <w:ind w:left="720" w:right="0" w:hanging="360"/>
              <w:jc w:val="left"/>
              <w:outlineLvl w:val="9"/>
            </w:pPr>
            <w:r>
              <w:t>Bulk Memo SFTP service</w:t>
            </w:r>
          </w:p>
          <w:p>
            <w:pPr>
              <w:numPr>
                <w:ilvl w:val="0"/>
                <w:numId w:val="61"/>
              </w:numPr>
              <w:spacing w:before="0" w:beforeAutospacing="0" w:after="120" w:afterAutospacing="0" w:line="240" w:lineRule="auto"/>
              <w:ind w:left="720" w:right="0" w:hanging="360"/>
              <w:jc w:val="left"/>
              <w:outlineLvl w:val="9"/>
            </w:pPr>
            <w:r>
              <w:t>Patterns for integration to Digital Post</w:t>
            </w:r>
          </w:p>
          <w:p>
            <w:pPr>
              <w:numPr>
                <w:ilvl w:val="1"/>
                <w:numId w:val="64"/>
              </w:numPr>
              <w:spacing w:before="0" w:beforeAutospacing="0" w:after="120" w:afterAutospacing="0" w:line="240" w:lineRule="auto"/>
              <w:ind w:left="1440" w:right="0" w:hanging="360"/>
              <w:jc w:val="left"/>
              <w:outlineLvl w:val="9"/>
            </w:pPr>
            <w:r>
              <w:t>Receiving MeMo</w:t>
            </w:r>
          </w:p>
          <w:p>
            <w:pPr>
              <w:numPr>
                <w:ilvl w:val="0"/>
                <w:numId w:val="61"/>
              </w:numPr>
              <w:spacing w:before="0" w:beforeAutospacing="0" w:after="120" w:afterAutospacing="0" w:line="240" w:lineRule="auto"/>
              <w:ind w:left="720" w:right="0" w:hanging="360"/>
              <w:jc w:val="left"/>
              <w:outlineLvl w:val="9"/>
            </w:pPr>
            <w:r>
              <w:t>Encoding format whitelist for files of documents</w:t>
            </w:r>
          </w:p>
          <w:p>
            <w:pPr>
              <w:numPr>
                <w:ilvl w:val="0"/>
                <w:numId w:val="61"/>
              </w:numPr>
              <w:spacing w:before="0" w:beforeAutospacing="0" w:after="120" w:afterAutospacing="0" w:line="240" w:lineRule="auto"/>
              <w:ind w:left="720" w:right="0" w:hanging="360"/>
              <w:jc w:val="left"/>
              <w:outlineLvl w:val="9"/>
            </w:pPr>
            <w:r>
              <w:t>Error codes</w:t>
            </w:r>
          </w:p>
          <w:p>
            <w:pPr>
              <w:numPr>
                <w:ilvl w:val="1"/>
                <w:numId w:val="65"/>
              </w:numPr>
              <w:spacing w:before="0" w:beforeAutospacing="0" w:after="120" w:afterAutospacing="0" w:line="240" w:lineRule="auto"/>
              <w:ind w:left="144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24.02.2021</w:t>
            </w:r>
          </w:p>
        </w:tc>
        <w:tc>
          <w:tcPr/>
          <w:p>
            <w:pPr>
              <w:spacing w:before="0" w:beforeAutospacing="0" w:after="120" w:afterAutospacing="0" w:line="240" w:lineRule="auto"/>
              <w:ind w:left="0" w:right="0" w:firstLine="0"/>
              <w:jc w:val="left"/>
              <w:outlineLvl w:val="9"/>
            </w:pPr>
            <w:r>
              <w:t>Added the following section:</w:t>
            </w:r>
          </w:p>
          <w:p>
            <w:pPr>
              <w:numPr>
                <w:ilvl w:val="0"/>
                <w:numId w:val="66"/>
              </w:numPr>
              <w:spacing w:before="0" w:beforeAutospacing="0" w:after="120" w:afterAutospacing="0" w:line="240" w:lineRule="auto"/>
              <w:ind w:left="720" w:right="0" w:hanging="360"/>
              <w:jc w:val="left"/>
              <w:outlineLvl w:val="9"/>
            </w:pPr>
            <w:r>
              <w:t>Test Portal: Create a test-identity and login to Administrative Access</w:t>
            </w:r>
          </w:p>
          <w:p>
            <w:pPr>
              <w:numPr>
                <w:ilvl w:val="0"/>
                <w:numId w:val="66"/>
              </w:numPr>
              <w:spacing w:before="0" w:beforeAutospacing="0" w:after="120" w:afterAutospacing="0" w:line="240" w:lineRule="auto"/>
              <w:ind w:left="720" w:right="0" w:hanging="360"/>
              <w:jc w:val="left"/>
              <w:outlineLvl w:val="9"/>
            </w:pPr>
            <w:r>
              <w:t>Event Log: Index Events</w:t>
            </w:r>
          </w:p>
          <w:p>
            <w:pPr>
              <w:numPr>
                <w:ilvl w:val="0"/>
                <w:numId w:val="66"/>
              </w:numPr>
              <w:spacing w:before="0" w:beforeAutospacing="0" w:after="120" w:afterAutospacing="0" w:line="240" w:lineRule="auto"/>
              <w:ind w:left="720" w:right="0" w:hanging="360"/>
              <w:jc w:val="left"/>
              <w:outlineLvl w:val="9"/>
            </w:pPr>
            <w:r>
              <w:t>Reference Systems for Java and .Net Core</w:t>
            </w:r>
          </w:p>
          <w:p>
            <w:pPr>
              <w:numPr>
                <w:ilvl w:val="1"/>
                <w:numId w:val="67"/>
              </w:numPr>
              <w:spacing w:before="0" w:beforeAutospacing="0" w:after="120" w:afterAutospacing="0" w:line="240" w:lineRule="auto"/>
              <w:ind w:left="1440" w:right="0" w:hanging="360"/>
              <w:jc w:val="left"/>
              <w:outlineLvl w:val="9"/>
            </w:pPr>
            <w:r>
              <w:t>REST protocol examples</w:t>
            </w:r>
          </w:p>
          <w:p>
            <w:pPr>
              <w:numPr>
                <w:ilvl w:val="1"/>
                <w:numId w:val="67"/>
              </w:numPr>
              <w:spacing w:before="0" w:beforeAutospacing="0" w:after="120" w:afterAutospacing="0" w:line="240" w:lineRule="auto"/>
              <w:ind w:left="1440" w:right="0" w:hanging="360"/>
              <w:jc w:val="left"/>
              <w:outlineLvl w:val="9"/>
            </w:pPr>
            <w:r>
              <w:t>SMTP protocol examples</w:t>
            </w:r>
          </w:p>
          <w:p>
            <w:pPr>
              <w:numPr>
                <w:ilvl w:val="1"/>
                <w:numId w:val="67"/>
              </w:numPr>
              <w:spacing w:before="0" w:beforeAutospacing="0" w:after="120" w:afterAutospacing="0" w:line="240" w:lineRule="auto"/>
              <w:ind w:left="1440" w:right="0" w:hanging="360"/>
              <w:jc w:val="left"/>
              <w:outlineLvl w:val="9"/>
            </w:pPr>
            <w:r>
              <w:t>SFTP protocol examples</w:t>
            </w:r>
          </w:p>
          <w:p>
            <w:pPr>
              <w:spacing w:before="0" w:beforeAutospacing="0" w:after="120" w:afterAutospacing="0" w:line="240" w:lineRule="auto"/>
              <w:ind w:left="0" w:right="0" w:firstLine="0"/>
              <w:jc w:val="left"/>
              <w:outlineLvl w:val="9"/>
            </w:pPr>
            <w:r>
              <w:t>Updated the following section:</w:t>
            </w:r>
          </w:p>
          <w:p>
            <w:pPr>
              <w:numPr>
                <w:ilvl w:val="0"/>
                <w:numId w:val="68"/>
              </w:numPr>
              <w:spacing w:before="0" w:beforeAutospacing="0" w:after="120" w:afterAutospacing="0" w:line="240" w:lineRule="auto"/>
              <w:ind w:left="720" w:right="0" w:hanging="360"/>
              <w:jc w:val="left"/>
              <w:outlineLvl w:val="9"/>
            </w:pPr>
            <w:r>
              <w:t>Services exposed from Digital Post</w:t>
            </w:r>
          </w:p>
          <w:p>
            <w:pPr>
              <w:numPr>
                <w:ilvl w:val="0"/>
                <w:numId w:val="68"/>
              </w:numPr>
              <w:spacing w:before="0" w:beforeAutospacing="0" w:after="120" w:afterAutospacing="0" w:line="240" w:lineRule="auto"/>
              <w:ind w:left="720" w:right="0" w:hanging="360"/>
              <w:jc w:val="left"/>
              <w:outlineLvl w:val="9"/>
            </w:pPr>
            <w:r>
              <w:t>Domain names, components and services</w:t>
            </w:r>
          </w:p>
          <w:p>
            <w:pPr>
              <w:numPr>
                <w:ilvl w:val="0"/>
                <w:numId w:val="68"/>
              </w:numPr>
              <w:spacing w:before="0" w:beforeAutospacing="0" w:after="120" w:afterAutospacing="0" w:line="240" w:lineRule="auto"/>
              <w:ind w:left="720" w:right="0" w:hanging="360"/>
              <w:jc w:val="left"/>
              <w:outlineLvl w:val="9"/>
            </w:pPr>
            <w:r>
              <w:t>Event log services</w:t>
            </w:r>
          </w:p>
          <w:p>
            <w:pPr>
              <w:numPr>
                <w:ilvl w:val="0"/>
                <w:numId w:val="68"/>
              </w:numPr>
              <w:spacing w:before="0" w:beforeAutospacing="0" w:after="120" w:afterAutospacing="0" w:line="240" w:lineRule="auto"/>
              <w:ind w:left="720" w:right="0" w:hanging="360"/>
              <w:jc w:val="left"/>
              <w:outlineLvl w:val="9"/>
            </w:pPr>
            <w:r>
              <w:t>Access to environments</w:t>
            </w:r>
          </w:p>
          <w:p>
            <w:pPr>
              <w:numPr>
                <w:ilvl w:val="0"/>
                <w:numId w:val="68"/>
              </w:numPr>
              <w:spacing w:before="0" w:beforeAutospacing="0" w:after="120" w:afterAutospacing="0" w:line="240" w:lineRule="auto"/>
              <w:ind w:left="720" w:right="0" w:hanging="360"/>
              <w:jc w:val="left"/>
              <w:outlineLvl w:val="9"/>
            </w:pPr>
            <w:r>
              <w:t>Web certificates policy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1.14</w:t>
            </w:r>
          </w:p>
        </w:tc>
        <w:tc>
          <w:tcPr/>
          <w:p>
            <w:pPr>
              <w:numPr>
                <w:ilvl w:val="0"/>
                <w:numId w:val="0"/>
              </w:numPr>
              <w:spacing w:before="0" w:beforeAutospacing="0" w:after="120" w:afterAutospacing="0" w:line="240" w:lineRule="auto"/>
              <w:ind w:left="0" w:right="0" w:firstLine="0"/>
              <w:jc w:val="left"/>
              <w:outlineLvl w:val="9"/>
            </w:pPr>
            <w:r>
              <w:t>10.03.2021</w:t>
            </w:r>
          </w:p>
        </w:tc>
        <w:tc>
          <w:tcPr/>
          <w:p>
            <w:pPr>
              <w:spacing w:before="0" w:beforeAutospacing="0" w:after="120" w:afterAutospacing="0" w:line="240" w:lineRule="auto"/>
              <w:ind w:left="0" w:right="0" w:firstLine="0"/>
              <w:jc w:val="left"/>
              <w:outlineLvl w:val="9"/>
            </w:pPr>
            <w:r>
              <w:t>Updated the following section:</w:t>
            </w:r>
          </w:p>
          <w:p>
            <w:pPr>
              <w:numPr>
                <w:ilvl w:val="0"/>
                <w:numId w:val="69"/>
              </w:numPr>
              <w:spacing w:before="0" w:beforeAutospacing="0" w:after="120" w:afterAutospacing="0" w:line="240" w:lineRule="auto"/>
              <w:ind w:left="720" w:right="0" w:hanging="360"/>
              <w:jc w:val="left"/>
              <w:outlineLvl w:val="9"/>
            </w:pPr>
            <w:r>
              <w:t>Update mailbox</w:t>
            </w:r>
          </w:p>
          <w:p>
            <w:pPr>
              <w:numPr>
                <w:ilvl w:val="0"/>
                <w:numId w:val="69"/>
              </w:numPr>
              <w:spacing w:before="0" w:beforeAutospacing="0" w:after="120" w:afterAutospacing="0" w:line="240" w:lineRule="auto"/>
              <w:ind w:left="720" w:right="0" w:hanging="360"/>
              <w:jc w:val="left"/>
              <w:outlineLvl w:val="9"/>
            </w:pPr>
            <w:r>
              <w:t>Event Log Index Events</w:t>
            </w:r>
          </w:p>
          <w:p>
            <w:pPr>
              <w:numPr>
                <w:ilvl w:val="0"/>
                <w:numId w:val="69"/>
              </w:numPr>
              <w:spacing w:before="0" w:beforeAutospacing="0" w:after="120" w:afterAutospacing="0" w:line="240" w:lineRule="auto"/>
              <w:ind w:left="720" w:right="0" w:hanging="360"/>
              <w:jc w:val="left"/>
              <w:outlineLvl w:val="9"/>
            </w:pPr>
            <w:r>
              <w:t>Inbound MeMo REST Push examples</w:t>
            </w:r>
          </w:p>
          <w:p>
            <w:pPr>
              <w:numPr>
                <w:ilvl w:val="0"/>
                <w:numId w:val="69"/>
              </w:numPr>
              <w:spacing w:before="0" w:beforeAutospacing="0" w:after="120" w:afterAutospacing="0" w:line="240" w:lineRule="auto"/>
              <w:ind w:left="720" w:right="0" w:hanging="360"/>
              <w:jc w:val="left"/>
              <w:outlineLvl w:val="9"/>
            </w:pPr>
            <w:r>
              <w:t>Distribution SMTP services</w:t>
            </w:r>
          </w:p>
          <w:p>
            <w:pPr>
              <w:numPr>
                <w:ilvl w:val="0"/>
                <w:numId w:val="69"/>
              </w:numPr>
              <w:spacing w:before="0" w:beforeAutospacing="0" w:after="120" w:afterAutospacing="0" w:line="240" w:lineRule="auto"/>
              <w:ind w:left="720" w:right="0" w:hanging="360"/>
              <w:jc w:val="left"/>
              <w:outlineLvl w:val="9"/>
            </w:pPr>
            <w:r>
              <w:t>Sending DP/DP2 messages via SMTP</w:t>
            </w:r>
          </w:p>
          <w:p>
            <w:pPr>
              <w:numPr>
                <w:ilvl w:val="0"/>
                <w:numId w:val="69"/>
              </w:numPr>
              <w:spacing w:before="0" w:beforeAutospacing="0" w:after="120" w:afterAutospacing="0" w:line="240" w:lineRule="auto"/>
              <w:ind w:left="720" w:right="0" w:hanging="360"/>
              <w:jc w:val="left"/>
              <w:outlineLvl w:val="9"/>
            </w:pPr>
            <w:r>
              <w:t>Back-end validation and errorcodes in distribution</w:t>
            </w:r>
          </w:p>
          <w:p>
            <w:pPr>
              <w:numPr>
                <w:ilvl w:val="0"/>
                <w:numId w:val="69"/>
              </w:numPr>
              <w:spacing w:before="0" w:beforeAutospacing="0" w:after="120" w:afterAutospacing="0" w:line="240" w:lineRule="auto"/>
              <w:ind w:left="720" w:right="0" w:hanging="360"/>
              <w:jc w:val="left"/>
              <w:outlineLvl w:val="9"/>
            </w:pPr>
            <w:r>
              <w:t>Recipient-system error codes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17.03.2021</w:t>
            </w:r>
          </w:p>
        </w:tc>
        <w:tc>
          <w:tcPr/>
          <w:p>
            <w:pPr>
              <w:spacing w:before="0" w:beforeAutospacing="0" w:after="120" w:afterAutospacing="0" w:line="240" w:lineRule="auto"/>
              <w:ind w:left="0" w:right="0" w:firstLine="0"/>
              <w:jc w:val="left"/>
              <w:outlineLvl w:val="9"/>
            </w:pPr>
            <w:r>
              <w:t>Updated the following section:</w:t>
            </w:r>
          </w:p>
          <w:p>
            <w:pPr>
              <w:numPr>
                <w:ilvl w:val="0"/>
                <w:numId w:val="70"/>
              </w:numPr>
              <w:spacing w:before="0" w:beforeAutospacing="0" w:after="120" w:afterAutospacing="0" w:line="240" w:lineRule="auto"/>
              <w:ind w:left="720" w:right="0" w:hanging="360"/>
              <w:jc w:val="left"/>
              <w:outlineLvl w:val="9"/>
            </w:pPr>
            <w:r>
              <w:t>List of terms</w:t>
            </w:r>
          </w:p>
          <w:p>
            <w:pPr>
              <w:numPr>
                <w:ilvl w:val="0"/>
                <w:numId w:val="70"/>
              </w:numPr>
              <w:spacing w:before="0" w:beforeAutospacing="0" w:after="120" w:afterAutospacing="0" w:line="240" w:lineRule="auto"/>
              <w:ind w:left="720" w:right="0" w:hanging="360"/>
              <w:jc w:val="left"/>
              <w:outlineLvl w:val="9"/>
            </w:pPr>
            <w:r>
              <w:t>Exporting certificate for upload to Administrative Access</w:t>
            </w:r>
          </w:p>
          <w:p>
            <w:pPr>
              <w:numPr>
                <w:ilvl w:val="0"/>
                <w:numId w:val="70"/>
              </w:numPr>
              <w:spacing w:before="0" w:beforeAutospacing="0" w:after="120" w:afterAutospacing="0" w:line="240" w:lineRule="auto"/>
              <w:ind w:left="720" w:right="0" w:hanging="360"/>
              <w:jc w:val="left"/>
              <w:outlineLvl w:val="9"/>
            </w:pPr>
            <w:r>
              <w:t>Access to environments (NB: New NgDP IP’s)</w:t>
            </w:r>
          </w:p>
          <w:p>
            <w:pPr>
              <w:numPr>
                <w:ilvl w:val="0"/>
                <w:numId w:val="70"/>
              </w:numPr>
              <w:spacing w:before="0" w:beforeAutospacing="0" w:after="120" w:afterAutospacing="0" w:line="240" w:lineRule="auto"/>
              <w:ind w:left="720" w:right="0" w:hanging="360"/>
              <w:jc w:val="left"/>
              <w:outlineLvl w:val="9"/>
            </w:pPr>
            <w:r>
              <w:t>Overall status for implementation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1.16</w:t>
            </w:r>
          </w:p>
        </w:tc>
        <w:tc>
          <w:tcPr/>
          <w:p>
            <w:pPr>
              <w:numPr>
                <w:ilvl w:val="0"/>
                <w:numId w:val="0"/>
              </w:numPr>
              <w:spacing w:before="0" w:beforeAutospacing="0" w:after="120" w:afterAutospacing="0" w:line="240" w:lineRule="auto"/>
              <w:ind w:left="0" w:right="0" w:firstLine="0"/>
              <w:jc w:val="left"/>
              <w:outlineLvl w:val="9"/>
            </w:pPr>
            <w:r>
              <w:t>25.03.2021</w:t>
            </w:r>
          </w:p>
        </w:tc>
        <w:tc>
          <w:tcPr/>
          <w:p>
            <w:pPr>
              <w:spacing w:before="0" w:beforeAutospacing="0" w:after="120" w:afterAutospacing="0" w:line="240" w:lineRule="auto"/>
              <w:ind w:left="0" w:right="0" w:firstLine="0"/>
              <w:jc w:val="left"/>
              <w:outlineLvl w:val="9"/>
            </w:pPr>
            <w:r>
              <w:t>Updated the following section:</w:t>
            </w:r>
          </w:p>
          <w:p>
            <w:pPr>
              <w:numPr>
                <w:ilvl w:val="0"/>
                <w:numId w:val="71"/>
              </w:numPr>
              <w:spacing w:before="0" w:beforeAutospacing="0" w:after="120" w:afterAutospacing="0" w:line="240" w:lineRule="auto"/>
              <w:ind w:left="720" w:right="0" w:hanging="360"/>
              <w:jc w:val="left"/>
              <w:outlineLvl w:val="9"/>
            </w:pPr>
            <w:r>
              <w:t>Access to the Administration Portal on the test environment</w:t>
            </w:r>
          </w:p>
          <w:p>
            <w:pPr>
              <w:numPr>
                <w:ilvl w:val="0"/>
                <w:numId w:val="71"/>
              </w:numPr>
              <w:spacing w:before="0" w:beforeAutospacing="0" w:after="120" w:afterAutospacing="0" w:line="240" w:lineRule="auto"/>
              <w:ind w:left="720" w:right="0" w:hanging="360"/>
              <w:jc w:val="left"/>
              <w:outlineLvl w:val="9"/>
            </w:pPr>
            <w:r>
              <w:t>Generate an SSH-key to NgDP</w:t>
            </w:r>
          </w:p>
          <w:p>
            <w:pPr>
              <w:numPr>
                <w:ilvl w:val="0"/>
                <w:numId w:val="71"/>
              </w:numPr>
              <w:spacing w:before="0" w:beforeAutospacing="0" w:after="120" w:afterAutospacing="0" w:line="240" w:lineRule="auto"/>
              <w:ind w:left="720" w:right="0" w:hanging="360"/>
              <w:jc w:val="left"/>
              <w:outlineLvl w:val="9"/>
            </w:pPr>
            <w:r>
              <w:t>Domain names, components and services</w:t>
            </w:r>
          </w:p>
          <w:p>
            <w:pPr>
              <w:numPr>
                <w:ilvl w:val="0"/>
                <w:numId w:val="71"/>
              </w:numPr>
              <w:spacing w:before="0" w:beforeAutospacing="0" w:after="120" w:afterAutospacing="0" w:line="240" w:lineRule="auto"/>
              <w:ind w:left="720" w:right="0" w:hanging="360"/>
              <w:jc w:val="left"/>
              <w:outlineLvl w:val="9"/>
            </w:pPr>
            <w:r>
              <w:t>Querying Contacts</w:t>
            </w:r>
          </w:p>
          <w:p>
            <w:pPr>
              <w:numPr>
                <w:ilvl w:val="0"/>
                <w:numId w:val="71"/>
              </w:numPr>
              <w:spacing w:before="0" w:beforeAutospacing="0" w:after="120" w:afterAutospacing="0" w:line="240" w:lineRule="auto"/>
              <w:ind w:left="720" w:right="0" w:hanging="360"/>
              <w:jc w:val="left"/>
              <w:outlineLvl w:val="9"/>
            </w:pPr>
            <w:r>
              <w:t>Querying in System Registry APIs</w:t>
            </w:r>
          </w:p>
          <w:p>
            <w:pPr>
              <w:numPr>
                <w:ilvl w:val="0"/>
                <w:numId w:val="71"/>
              </w:numPr>
              <w:spacing w:before="0" w:beforeAutospacing="0" w:after="120" w:afterAutospacing="0" w:line="240" w:lineRule="auto"/>
              <w:ind w:left="720" w:right="0" w:hanging="360"/>
              <w:jc w:val="left"/>
              <w:outlineLvl w:val="9"/>
            </w:pPr>
            <w:r>
              <w:t>Exporting certificate for upload to Administrative Access</w:t>
            </w:r>
          </w:p>
          <w:p>
            <w:pPr>
              <w:numPr>
                <w:ilvl w:val="0"/>
                <w:numId w:val="71"/>
              </w:numPr>
              <w:spacing w:before="0" w:beforeAutospacing="0" w:after="120" w:afterAutospacing="0" w:line="240" w:lineRule="auto"/>
              <w:ind w:left="720" w:right="0" w:hanging="360"/>
              <w:jc w:val="left"/>
              <w:outlineLvl w:val="9"/>
            </w:pPr>
            <w:r>
              <w:t>Querying for Messages</w:t>
            </w:r>
          </w:p>
          <w:p>
            <w:pPr>
              <w:numPr>
                <w:ilvl w:val="0"/>
                <w:numId w:val="71"/>
              </w:numPr>
              <w:spacing w:before="0" w:beforeAutospacing="0" w:after="120" w:afterAutospacing="0" w:line="240" w:lineRule="auto"/>
              <w:ind w:left="720" w:right="0" w:hanging="360"/>
              <w:jc w:val="left"/>
              <w:outlineLvl w:val="9"/>
            </w:pPr>
            <w:r>
              <w:t>Distribution REST services</w:t>
            </w:r>
          </w:p>
          <w:p>
            <w:pPr>
              <w:numPr>
                <w:ilvl w:val="0"/>
                <w:numId w:val="71"/>
              </w:numPr>
              <w:spacing w:before="0" w:beforeAutospacing="0" w:after="120" w:afterAutospacing="0" w:line="240" w:lineRule="auto"/>
              <w:ind w:left="720" w:right="0" w:hanging="360"/>
              <w:jc w:val="left"/>
              <w:outlineLvl w:val="9"/>
            </w:pPr>
            <w:r>
              <w:t>Sending DP/DP2 messages via SMTP</w:t>
            </w:r>
          </w:p>
          <w:p>
            <w:pPr>
              <w:numPr>
                <w:ilvl w:val="0"/>
                <w:numId w:val="71"/>
              </w:numPr>
              <w:spacing w:before="0" w:beforeAutospacing="0" w:after="120" w:afterAutospacing="0" w:line="240" w:lineRule="auto"/>
              <w:ind w:left="720" w:right="0" w:hanging="360"/>
              <w:jc w:val="left"/>
              <w:outlineLvl w:val="9"/>
            </w:pPr>
            <w:r>
              <w:t>Access to environments</w:t>
            </w:r>
          </w:p>
          <w:p>
            <w:pPr>
              <w:spacing w:before="0" w:beforeAutospacing="0" w:after="120" w:afterAutospacing="0" w:line="240" w:lineRule="auto"/>
              <w:ind w:left="0" w:right="0" w:firstLine="0"/>
              <w:jc w:val="left"/>
              <w:outlineLvl w:val="9"/>
            </w:pPr>
            <w:r>
              <w:t>Added the following section:</w:t>
            </w:r>
          </w:p>
          <w:p>
            <w:pPr>
              <w:numPr>
                <w:ilvl w:val="0"/>
                <w:numId w:val="72"/>
              </w:numPr>
              <w:spacing w:before="0" w:beforeAutospacing="0" w:after="120" w:afterAutospacing="0" w:line="240" w:lineRule="auto"/>
              <w:ind w:left="720" w:right="0" w:hanging="360"/>
              <w:jc w:val="left"/>
              <w:outlineLvl w:val="9"/>
            </w:pPr>
            <w:r>
              <w:t>Roadmap: Overall status for Implementation of NgDP</w:t>
            </w:r>
          </w:p>
          <w:p>
            <w:pPr>
              <w:numPr>
                <w:ilvl w:val="0"/>
                <w:numId w:val="72"/>
              </w:numPr>
              <w:spacing w:before="0" w:beforeAutospacing="0" w:after="120" w:afterAutospacing="0" w:line="240" w:lineRule="auto"/>
              <w:ind w:left="720" w:right="0" w:hanging="360"/>
              <w:jc w:val="left"/>
              <w:outlineLvl w:val="9"/>
            </w:pPr>
            <w:r>
              <w:t>SFTP server</w:t>
            </w:r>
          </w:p>
          <w:p>
            <w:pPr>
              <w:numPr>
                <w:ilvl w:val="1"/>
                <w:numId w:val="73"/>
              </w:numPr>
              <w:spacing w:before="0" w:beforeAutospacing="0" w:after="120" w:afterAutospacing="0" w:line="240" w:lineRule="auto"/>
              <w:ind w:left="1440" w:right="0" w:hanging="360"/>
              <w:jc w:val="left"/>
              <w:outlineLvl w:val="9"/>
            </w:pPr>
            <w:r>
              <w:t>Access the SFTP server</w:t>
            </w:r>
          </w:p>
          <w:p>
            <w:pPr>
              <w:numPr>
                <w:ilvl w:val="0"/>
                <w:numId w:val="72"/>
              </w:numPr>
              <w:spacing w:before="0" w:beforeAutospacing="0" w:after="120" w:afterAutospacing="0" w:line="240" w:lineRule="auto"/>
              <w:ind w:left="720" w:right="0" w:hanging="360"/>
              <w:jc w:val="left"/>
              <w:outlineLvl w:val="9"/>
            </w:pPr>
            <w:r>
              <w:t>REST Implementation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22.04.2021</w:t>
            </w:r>
          </w:p>
        </w:tc>
        <w:tc>
          <w:tcPr/>
          <w:p>
            <w:pPr>
              <w:spacing w:before="0" w:beforeAutospacing="0" w:after="120" w:afterAutospacing="0" w:line="240" w:lineRule="auto"/>
              <w:ind w:left="0" w:right="0" w:firstLine="0"/>
              <w:jc w:val="left"/>
              <w:outlineLvl w:val="9"/>
            </w:pPr>
            <w:r>
              <w:t>Updated the following sections:</w:t>
            </w:r>
          </w:p>
          <w:p>
            <w:pPr>
              <w:numPr>
                <w:ilvl w:val="0"/>
                <w:numId w:val="74"/>
              </w:numPr>
              <w:spacing w:before="0" w:beforeAutospacing="0" w:after="120" w:afterAutospacing="0" w:line="240" w:lineRule="auto"/>
              <w:ind w:left="720" w:right="0" w:hanging="360"/>
              <w:jc w:val="left"/>
              <w:outlineLvl w:val="9"/>
            </w:pPr>
            <w:r>
              <w:t>Domain names, components and services</w:t>
            </w:r>
          </w:p>
          <w:p>
            <w:pPr>
              <w:numPr>
                <w:ilvl w:val="0"/>
                <w:numId w:val="74"/>
              </w:numPr>
              <w:spacing w:before="0" w:beforeAutospacing="0" w:after="120" w:afterAutospacing="0" w:line="240" w:lineRule="auto"/>
              <w:ind w:left="720" w:right="0" w:hanging="360"/>
              <w:jc w:val="left"/>
              <w:outlineLvl w:val="9"/>
            </w:pPr>
            <w:r>
              <w:t>Updating items in system registry</w:t>
            </w:r>
          </w:p>
          <w:p>
            <w:pPr>
              <w:numPr>
                <w:ilvl w:val="0"/>
                <w:numId w:val="74"/>
              </w:numPr>
              <w:spacing w:before="0" w:beforeAutospacing="0" w:after="120" w:afterAutospacing="0" w:line="240" w:lineRule="auto"/>
              <w:ind w:left="720" w:right="0" w:hanging="360"/>
              <w:jc w:val="left"/>
              <w:outlineLvl w:val="9"/>
            </w:pPr>
            <w:r>
              <w:t>Mailbox services</w:t>
            </w:r>
          </w:p>
          <w:p>
            <w:pPr>
              <w:numPr>
                <w:ilvl w:val="1"/>
                <w:numId w:val="75"/>
              </w:numPr>
              <w:spacing w:before="0" w:beforeAutospacing="0" w:after="120" w:afterAutospacing="0" w:line="240" w:lineRule="auto"/>
              <w:ind w:left="1440" w:right="0" w:hanging="360"/>
              <w:jc w:val="left"/>
              <w:outlineLvl w:val="9"/>
            </w:pPr>
            <w:r>
              <w:t>Mailbox domain model</w:t>
            </w:r>
          </w:p>
          <w:p>
            <w:pPr>
              <w:numPr>
                <w:ilvl w:val="0"/>
                <w:numId w:val="74"/>
              </w:numPr>
              <w:spacing w:before="0" w:beforeAutospacing="0" w:after="120" w:afterAutospacing="0" w:line="240" w:lineRule="auto"/>
              <w:ind w:left="720" w:right="0" w:hanging="360"/>
              <w:jc w:val="left"/>
              <w:outlineLvl w:val="9"/>
            </w:pPr>
            <w:r>
              <w:t>Querying messages</w:t>
            </w:r>
          </w:p>
          <w:p>
            <w:pPr>
              <w:numPr>
                <w:ilvl w:val="0"/>
                <w:numId w:val="74"/>
              </w:numPr>
              <w:spacing w:before="0" w:beforeAutospacing="0" w:after="120" w:afterAutospacing="0" w:line="240" w:lineRule="auto"/>
              <w:ind w:left="720" w:right="0" w:hanging="360"/>
              <w:jc w:val="left"/>
              <w:outlineLvl w:val="9"/>
            </w:pPr>
            <w:r>
              <w:t>Querying the event-log</w:t>
            </w:r>
          </w:p>
          <w:p>
            <w:pPr>
              <w:numPr>
                <w:ilvl w:val="0"/>
                <w:numId w:val="74"/>
              </w:numPr>
              <w:spacing w:before="0" w:beforeAutospacing="0" w:after="120" w:afterAutospacing="0" w:line="240" w:lineRule="auto"/>
              <w:ind w:left="720" w:right="0" w:hanging="360"/>
              <w:jc w:val="left"/>
              <w:outlineLvl w:val="9"/>
            </w:pPr>
            <w:r>
              <w:t>Distribution REST services</w:t>
            </w:r>
          </w:p>
          <w:p>
            <w:pPr>
              <w:numPr>
                <w:ilvl w:val="1"/>
                <w:numId w:val="76"/>
              </w:numPr>
              <w:spacing w:before="0" w:beforeAutospacing="0" w:after="120" w:afterAutospacing="0" w:line="240" w:lineRule="auto"/>
              <w:ind w:left="1440" w:right="0" w:hanging="360"/>
              <w:jc w:val="left"/>
              <w:outlineLvl w:val="9"/>
            </w:pPr>
            <w:r>
              <w:t>Inbound MeMo REST Push request</w:t>
            </w:r>
          </w:p>
          <w:p>
            <w:pPr>
              <w:numPr>
                <w:ilvl w:val="1"/>
                <w:numId w:val="76"/>
              </w:numPr>
              <w:spacing w:before="0" w:beforeAutospacing="0" w:after="120" w:afterAutospacing="0" w:line="240" w:lineRule="auto"/>
              <w:ind w:left="1440" w:right="0" w:hanging="360"/>
              <w:jc w:val="left"/>
              <w:outlineLvl w:val="9"/>
            </w:pPr>
            <w:r>
              <w:t>Outbound MeMo REST Push request</w:t>
            </w:r>
          </w:p>
          <w:p>
            <w:pPr>
              <w:numPr>
                <w:ilvl w:val="0"/>
                <w:numId w:val="74"/>
              </w:numPr>
              <w:spacing w:before="0" w:beforeAutospacing="0" w:after="120" w:afterAutospacing="0" w:line="240" w:lineRule="auto"/>
              <w:ind w:left="720" w:right="0" w:hanging="360"/>
              <w:jc w:val="left"/>
              <w:outlineLvl w:val="9"/>
            </w:pPr>
            <w:r>
              <w:t>Distribution SMTP services</w:t>
            </w:r>
          </w:p>
          <w:p>
            <w:pPr>
              <w:numPr>
                <w:ilvl w:val="0"/>
                <w:numId w:val="74"/>
              </w:numPr>
              <w:spacing w:before="0" w:beforeAutospacing="0" w:after="120" w:afterAutospacing="0" w:line="240" w:lineRule="auto"/>
              <w:ind w:left="720" w:right="0" w:hanging="360"/>
              <w:jc w:val="left"/>
              <w:outlineLvl w:val="9"/>
            </w:pPr>
            <w:r>
              <w:t>Ngdp Receipt domain model</w:t>
            </w:r>
          </w:p>
          <w:p>
            <w:pPr>
              <w:numPr>
                <w:ilvl w:val="0"/>
                <w:numId w:val="74"/>
              </w:numPr>
              <w:spacing w:before="0" w:beforeAutospacing="0" w:after="120" w:afterAutospacing="0" w:line="240" w:lineRule="auto"/>
              <w:ind w:left="720" w:right="0" w:hanging="360"/>
              <w:jc w:val="left"/>
              <w:outlineLvl w:val="9"/>
            </w:pPr>
            <w:r>
              <w:t>Bulk MeMo SFTP service</w:t>
            </w:r>
          </w:p>
          <w:p>
            <w:pPr>
              <w:numPr>
                <w:ilvl w:val="0"/>
                <w:numId w:val="74"/>
              </w:numPr>
              <w:spacing w:before="0" w:beforeAutospacing="0" w:after="120" w:afterAutospacing="0" w:line="240" w:lineRule="auto"/>
              <w:ind w:left="720" w:right="0" w:hanging="360"/>
              <w:jc w:val="left"/>
              <w:outlineLvl w:val="9"/>
            </w:pPr>
            <w:r>
              <w:t>Legacy services: Sending DP/DP2 messages via SFTP</w:t>
            </w:r>
          </w:p>
          <w:p>
            <w:pPr>
              <w:numPr>
                <w:ilvl w:val="0"/>
                <w:numId w:val="74"/>
              </w:numPr>
              <w:spacing w:before="0" w:beforeAutospacing="0" w:after="120" w:afterAutospacing="0" w:line="240" w:lineRule="auto"/>
              <w:ind w:left="720" w:right="0" w:hanging="360"/>
              <w:jc w:val="left"/>
              <w:outlineLvl w:val="9"/>
            </w:pPr>
            <w:r>
              <w:t>HTML whitelist for document validation</w:t>
            </w:r>
          </w:p>
          <w:p>
            <w:pPr>
              <w:numPr>
                <w:ilvl w:val="0"/>
                <w:numId w:val="74"/>
              </w:numPr>
              <w:spacing w:before="0" w:beforeAutospacing="0" w:after="120" w:afterAutospacing="0" w:line="240" w:lineRule="auto"/>
              <w:ind w:left="720" w:right="0" w:hanging="360"/>
              <w:jc w:val="left"/>
              <w:outlineLvl w:val="9"/>
            </w:pPr>
            <w:r>
              <w:t>Front-end validation and error codes in the viewclient</w:t>
            </w:r>
          </w:p>
          <w:p>
            <w:pPr>
              <w:numPr>
                <w:ilvl w:val="0"/>
                <w:numId w:val="74"/>
              </w:numPr>
              <w:spacing w:before="0" w:beforeAutospacing="0" w:after="120" w:afterAutospacing="0" w:line="240" w:lineRule="auto"/>
              <w:ind w:left="720" w:right="0" w:hanging="360"/>
              <w:jc w:val="left"/>
              <w:outlineLvl w:val="9"/>
            </w:pPr>
            <w:r>
              <w:t>Back-end validation and error codes in distribution</w:t>
            </w:r>
          </w:p>
          <w:p>
            <w:pPr>
              <w:numPr>
                <w:ilvl w:val="0"/>
                <w:numId w:val="74"/>
              </w:numPr>
              <w:spacing w:before="0" w:beforeAutospacing="0" w:after="120" w:afterAutospacing="0" w:line="240" w:lineRule="auto"/>
              <w:ind w:left="720" w:right="0" w:hanging="360"/>
              <w:jc w:val="left"/>
              <w:outlineLvl w:val="9"/>
            </w:pPr>
            <w:r>
              <w:t>Recipient-system error codes</w:t>
            </w:r>
          </w:p>
          <w:p>
            <w:pPr>
              <w:spacing w:before="0" w:beforeAutospacing="0" w:after="120" w:afterAutospacing="0" w:line="240" w:lineRule="auto"/>
              <w:ind w:left="0" w:right="0" w:firstLine="0"/>
              <w:jc w:val="left"/>
              <w:outlineLvl w:val="9"/>
            </w:pPr>
            <w:r>
              <w:t>Included the following sections:</w:t>
            </w:r>
          </w:p>
          <w:p>
            <w:pPr>
              <w:numPr>
                <w:ilvl w:val="0"/>
                <w:numId w:val="77"/>
              </w:numPr>
              <w:spacing w:before="0" w:beforeAutospacing="0" w:after="120" w:afterAutospacing="0" w:line="240" w:lineRule="auto"/>
              <w:ind w:left="720" w:right="0" w:hanging="360"/>
              <w:jc w:val="left"/>
              <w:outlineLvl w:val="9"/>
            </w:pPr>
            <w:r>
              <w:t>Querying and searching resources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1.18</w:t>
            </w:r>
          </w:p>
        </w:tc>
        <w:tc>
          <w:tcPr/>
          <w:p>
            <w:pPr>
              <w:numPr>
                <w:ilvl w:val="0"/>
                <w:numId w:val="0"/>
              </w:numPr>
              <w:spacing w:before="0" w:beforeAutospacing="0" w:after="120" w:afterAutospacing="0" w:line="240" w:lineRule="auto"/>
              <w:ind w:left="0" w:right="0" w:firstLine="0"/>
              <w:jc w:val="left"/>
              <w:outlineLvl w:val="9"/>
            </w:pPr>
            <w:r>
              <w:t>06.05.2021</w:t>
            </w:r>
          </w:p>
        </w:tc>
        <w:tc>
          <w:tcPr/>
          <w:p>
            <w:pPr>
              <w:spacing w:before="0" w:beforeAutospacing="0" w:after="120" w:afterAutospacing="0" w:line="240" w:lineRule="auto"/>
              <w:ind w:left="0" w:right="0" w:firstLine="0"/>
              <w:jc w:val="left"/>
              <w:outlineLvl w:val="9"/>
            </w:pPr>
            <w:r>
              <w:t>Updated the following sections:</w:t>
            </w:r>
          </w:p>
          <w:p>
            <w:pPr>
              <w:numPr>
                <w:ilvl w:val="0"/>
                <w:numId w:val="78"/>
              </w:numPr>
              <w:spacing w:before="0" w:beforeAutospacing="0" w:after="120" w:afterAutospacing="0" w:line="240" w:lineRule="auto"/>
              <w:ind w:left="720" w:right="0" w:hanging="360"/>
              <w:jc w:val="left"/>
              <w:outlineLvl w:val="9"/>
            </w:pPr>
            <w:r>
              <w:t>Roadmap: Overall status for Implementation of NgDP</w:t>
            </w:r>
          </w:p>
          <w:p>
            <w:pPr>
              <w:numPr>
                <w:ilvl w:val="0"/>
                <w:numId w:val="78"/>
              </w:numPr>
              <w:spacing w:before="0" w:beforeAutospacing="0" w:after="120" w:afterAutospacing="0" w:line="240" w:lineRule="auto"/>
              <w:ind w:left="720" w:right="0" w:hanging="360"/>
              <w:jc w:val="left"/>
              <w:outlineLvl w:val="9"/>
            </w:pPr>
            <w:r>
              <w:t>Domain names, components and services</w:t>
            </w:r>
          </w:p>
          <w:p>
            <w:pPr>
              <w:numPr>
                <w:ilvl w:val="0"/>
                <w:numId w:val="78"/>
              </w:numPr>
              <w:spacing w:before="0" w:beforeAutospacing="0" w:after="120" w:afterAutospacing="0" w:line="240" w:lineRule="auto"/>
              <w:ind w:left="720" w:right="0" w:hanging="360"/>
              <w:jc w:val="left"/>
              <w:outlineLvl w:val="9"/>
            </w:pPr>
            <w:r>
              <w:t>Querying contacts</w:t>
            </w:r>
          </w:p>
          <w:p>
            <w:pPr>
              <w:numPr>
                <w:ilvl w:val="0"/>
                <w:numId w:val="78"/>
              </w:numPr>
              <w:spacing w:before="0" w:beforeAutospacing="0" w:after="120" w:afterAutospacing="0" w:line="240" w:lineRule="auto"/>
              <w:ind w:left="720" w:right="0" w:hanging="360"/>
              <w:jc w:val="left"/>
              <w:outlineLvl w:val="9"/>
            </w:pPr>
            <w:r>
              <w:t>Mailbox services</w:t>
            </w:r>
          </w:p>
          <w:p>
            <w:pPr>
              <w:numPr>
                <w:ilvl w:val="1"/>
                <w:numId w:val="79"/>
              </w:numPr>
              <w:spacing w:before="0" w:beforeAutospacing="0" w:after="120" w:afterAutospacing="0" w:line="240" w:lineRule="auto"/>
              <w:ind w:left="1440" w:right="0" w:hanging="360"/>
              <w:jc w:val="left"/>
              <w:outlineLvl w:val="9"/>
            </w:pPr>
            <w:r>
              <w:t>Mailbox domain model</w:t>
            </w:r>
          </w:p>
          <w:p>
            <w:pPr>
              <w:numPr>
                <w:ilvl w:val="0"/>
                <w:numId w:val="78"/>
              </w:numPr>
              <w:spacing w:before="0" w:beforeAutospacing="0" w:after="120" w:afterAutospacing="0" w:line="240" w:lineRule="auto"/>
              <w:ind w:left="720" w:right="0" w:hanging="360"/>
              <w:jc w:val="left"/>
              <w:outlineLvl w:val="9"/>
            </w:pPr>
            <w:r>
              <w:t>Distribution REST services</w:t>
            </w:r>
          </w:p>
          <w:p>
            <w:pPr>
              <w:numPr>
                <w:ilvl w:val="1"/>
                <w:numId w:val="80"/>
              </w:numPr>
              <w:spacing w:before="0" w:beforeAutospacing="0" w:after="120" w:afterAutospacing="0" w:line="240" w:lineRule="auto"/>
              <w:ind w:left="1440" w:right="0" w:hanging="360"/>
              <w:jc w:val="left"/>
              <w:outlineLvl w:val="9"/>
            </w:pPr>
            <w:r>
              <w:t>Inbound MeMo REST Push request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19.05.2021</w:t>
            </w:r>
          </w:p>
        </w:tc>
        <w:tc>
          <w:tcPr/>
          <w:p>
            <w:pPr>
              <w:spacing w:before="0" w:beforeAutospacing="0" w:after="120" w:afterAutospacing="0" w:line="240" w:lineRule="auto"/>
              <w:ind w:left="0" w:right="0" w:firstLine="0"/>
              <w:jc w:val="left"/>
              <w:outlineLvl w:val="9"/>
            </w:pPr>
            <w:r>
              <w:t>Updated the following sections:</w:t>
            </w:r>
          </w:p>
          <w:p>
            <w:pPr>
              <w:numPr>
                <w:ilvl w:val="0"/>
                <w:numId w:val="81"/>
              </w:numPr>
              <w:spacing w:before="0" w:beforeAutospacing="0" w:after="120" w:afterAutospacing="0" w:line="240" w:lineRule="auto"/>
              <w:ind w:left="720" w:right="0" w:hanging="360"/>
              <w:jc w:val="left"/>
              <w:outlineLvl w:val="9"/>
            </w:pPr>
            <w:r>
              <w:t>Mailbox services</w:t>
            </w:r>
          </w:p>
          <w:p>
            <w:pPr>
              <w:numPr>
                <w:ilvl w:val="1"/>
                <w:numId w:val="82"/>
              </w:numPr>
              <w:spacing w:before="0" w:beforeAutospacing="0" w:after="120" w:afterAutospacing="0" w:line="240" w:lineRule="auto"/>
              <w:ind w:left="1440" w:right="0" w:hanging="360"/>
              <w:jc w:val="left"/>
              <w:outlineLvl w:val="9"/>
            </w:pPr>
            <w:r>
              <w:t>Mailbox domain model</w:t>
            </w:r>
          </w:p>
          <w:p>
            <w:pPr>
              <w:numPr>
                <w:ilvl w:val="0"/>
                <w:numId w:val="81"/>
              </w:numPr>
              <w:spacing w:before="0" w:beforeAutospacing="0" w:after="120" w:afterAutospacing="0" w:line="240" w:lineRule="auto"/>
              <w:ind w:left="720" w:right="0" w:hanging="360"/>
              <w:jc w:val="left"/>
              <w:outlineLvl w:val="9"/>
            </w:pPr>
            <w:r>
              <w:t>Distribution REST services</w:t>
            </w:r>
          </w:p>
          <w:p>
            <w:pPr>
              <w:numPr>
                <w:ilvl w:val="1"/>
                <w:numId w:val="83"/>
              </w:numPr>
              <w:spacing w:before="0" w:beforeAutospacing="0" w:after="120" w:afterAutospacing="0" w:line="240" w:lineRule="auto"/>
              <w:ind w:left="1440" w:right="0" w:hanging="360"/>
              <w:jc w:val="left"/>
              <w:outlineLvl w:val="9"/>
            </w:pPr>
            <w:r>
              <w:t>Inbound MeMo REST Push request</w:t>
            </w:r>
          </w:p>
          <w:p>
            <w:pPr>
              <w:numPr>
                <w:ilvl w:val="0"/>
                <w:numId w:val="81"/>
              </w:numPr>
              <w:spacing w:before="0" w:beforeAutospacing="0" w:after="120" w:afterAutospacing="0" w:line="240" w:lineRule="auto"/>
              <w:ind w:left="720" w:right="0" w:hanging="360"/>
              <w:jc w:val="left"/>
              <w:outlineLvl w:val="9"/>
            </w:pPr>
            <w:r>
              <w:t>Distribution SMTP services</w:t>
            </w:r>
          </w:p>
          <w:p>
            <w:pPr>
              <w:numPr>
                <w:ilvl w:val="0"/>
                <w:numId w:val="81"/>
              </w:numPr>
              <w:spacing w:before="0" w:beforeAutospacing="0" w:after="120" w:afterAutospacing="0" w:line="240" w:lineRule="auto"/>
              <w:ind w:left="720" w:right="0" w:hanging="360"/>
              <w:jc w:val="left"/>
              <w:outlineLvl w:val="9"/>
            </w:pPr>
            <w:r>
              <w:t>NgDP Receipt Domain model</w:t>
            </w:r>
          </w:p>
          <w:p>
            <w:pPr>
              <w:numPr>
                <w:ilvl w:val="0"/>
                <w:numId w:val="81"/>
              </w:numPr>
              <w:spacing w:before="0" w:beforeAutospacing="0" w:after="120" w:afterAutospacing="0" w:line="240" w:lineRule="auto"/>
              <w:ind w:left="720" w:right="0" w:hanging="360"/>
              <w:jc w:val="left"/>
              <w:outlineLvl w:val="9"/>
            </w:pPr>
            <w:r>
              <w:t>Bulk Memo SFTP service</w:t>
            </w:r>
          </w:p>
          <w:p>
            <w:pPr>
              <w:numPr>
                <w:ilvl w:val="0"/>
                <w:numId w:val="81"/>
              </w:numPr>
              <w:spacing w:before="0" w:beforeAutospacing="0" w:after="120" w:afterAutospacing="0" w:line="240" w:lineRule="auto"/>
              <w:ind w:left="720" w:right="0" w:hanging="360"/>
              <w:jc w:val="left"/>
              <w:outlineLvl w:val="9"/>
            </w:pPr>
            <w:r>
              <w:t>Sending MeMo</w:t>
            </w:r>
          </w:p>
          <w:p>
            <w:pPr>
              <w:numPr>
                <w:ilvl w:val="0"/>
                <w:numId w:val="81"/>
              </w:numPr>
              <w:spacing w:before="0" w:beforeAutospacing="0" w:after="120" w:afterAutospacing="0" w:line="240" w:lineRule="auto"/>
              <w:ind w:left="720" w:right="0" w:hanging="360"/>
              <w:jc w:val="left"/>
              <w:outlineLvl w:val="9"/>
            </w:pPr>
            <w:r>
              <w:t>Back-end validation and errorcodes in distribution</w:t>
            </w:r>
          </w:p>
          <w:p>
            <w:pPr>
              <w:spacing w:before="0" w:beforeAutospacing="0" w:after="120" w:afterAutospacing="0" w:line="240" w:lineRule="auto"/>
              <w:ind w:left="0" w:right="0" w:firstLine="0"/>
              <w:jc w:val="left"/>
              <w:outlineLvl w:val="9"/>
            </w:pPr>
            <w:r>
              <w:t>Included the following sections:</w:t>
            </w:r>
          </w:p>
          <w:p>
            <w:pPr>
              <w:numPr>
                <w:ilvl w:val="0"/>
                <w:numId w:val="84"/>
              </w:numPr>
              <w:spacing w:before="0" w:beforeAutospacing="0" w:after="120" w:afterAutospacing="0" w:line="240" w:lineRule="auto"/>
              <w:ind w:left="720" w:right="0" w:hanging="360"/>
              <w:jc w:val="left"/>
              <w:outlineLvl w:val="9"/>
            </w:pPr>
            <w:r>
              <w:t>Move message between folders</w:t>
            </w:r>
          </w:p>
          <w:p>
            <w:pPr>
              <w:numPr>
                <w:ilvl w:val="0"/>
                <w:numId w:val="84"/>
              </w:numPr>
              <w:spacing w:before="0" w:beforeAutospacing="0" w:after="120" w:afterAutospacing="0" w:line="240" w:lineRule="auto"/>
              <w:ind w:left="720" w:right="0" w:hanging="360"/>
              <w:jc w:val="left"/>
              <w:outlineLvl w:val="9"/>
            </w:pPr>
            <w:r>
              <w:t>Push notification integrations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1.20</w:t>
            </w:r>
          </w:p>
        </w:tc>
        <w:tc>
          <w:tcPr/>
          <w:p>
            <w:pPr>
              <w:numPr>
                <w:ilvl w:val="0"/>
                <w:numId w:val="0"/>
              </w:numPr>
              <w:spacing w:before="0" w:beforeAutospacing="0" w:after="120" w:afterAutospacing="0" w:line="240" w:lineRule="auto"/>
              <w:ind w:left="0" w:right="0" w:firstLine="0"/>
              <w:jc w:val="left"/>
              <w:outlineLvl w:val="9"/>
            </w:pPr>
            <w:r>
              <w:t>10.06.2021</w:t>
            </w:r>
          </w:p>
        </w:tc>
        <w:tc>
          <w:tcPr/>
          <w:p>
            <w:pPr>
              <w:spacing w:before="0" w:beforeAutospacing="0" w:after="120" w:afterAutospacing="0" w:line="240" w:lineRule="auto"/>
              <w:ind w:left="0" w:right="0" w:firstLine="0"/>
              <w:jc w:val="left"/>
              <w:outlineLvl w:val="9"/>
            </w:pPr>
            <w:r>
              <w:t>Updated the following sections:</w:t>
            </w:r>
          </w:p>
          <w:p>
            <w:pPr>
              <w:numPr>
                <w:ilvl w:val="0"/>
                <w:numId w:val="85"/>
              </w:numPr>
              <w:spacing w:before="0" w:beforeAutospacing="0" w:after="120" w:afterAutospacing="0" w:line="240" w:lineRule="auto"/>
              <w:ind w:left="720" w:right="0" w:hanging="360"/>
              <w:jc w:val="left"/>
              <w:outlineLvl w:val="9"/>
            </w:pPr>
            <w:r>
              <w:t>REST Implementation</w:t>
            </w:r>
          </w:p>
          <w:p>
            <w:pPr>
              <w:numPr>
                <w:ilvl w:val="0"/>
                <w:numId w:val="85"/>
              </w:numPr>
              <w:spacing w:before="0" w:beforeAutospacing="0" w:after="120" w:afterAutospacing="0" w:line="240" w:lineRule="auto"/>
              <w:ind w:left="720" w:right="0" w:hanging="360"/>
              <w:jc w:val="left"/>
              <w:outlineLvl w:val="9"/>
            </w:pPr>
            <w:r>
              <w:t>Services exposed from Digital Post</w:t>
            </w:r>
          </w:p>
          <w:p>
            <w:pPr>
              <w:numPr>
                <w:ilvl w:val="0"/>
                <w:numId w:val="85"/>
              </w:numPr>
              <w:spacing w:before="0" w:beforeAutospacing="0" w:after="120" w:afterAutospacing="0" w:line="240" w:lineRule="auto"/>
              <w:ind w:left="720" w:right="0" w:hanging="360"/>
              <w:jc w:val="left"/>
              <w:outlineLvl w:val="9"/>
            </w:pPr>
            <w:r>
              <w:t>Querying and searching resources</w:t>
            </w:r>
          </w:p>
          <w:p>
            <w:pPr>
              <w:numPr>
                <w:ilvl w:val="0"/>
                <w:numId w:val="85"/>
              </w:numPr>
              <w:spacing w:before="0" w:beforeAutospacing="0" w:after="120" w:afterAutospacing="0" w:line="240" w:lineRule="auto"/>
              <w:ind w:left="720" w:right="0" w:hanging="360"/>
              <w:jc w:val="left"/>
              <w:outlineLvl w:val="9"/>
            </w:pPr>
            <w:r>
              <w:t>Contact registry services</w:t>
            </w:r>
          </w:p>
          <w:p>
            <w:pPr>
              <w:numPr>
                <w:ilvl w:val="1"/>
                <w:numId w:val="86"/>
              </w:numPr>
              <w:spacing w:before="0" w:beforeAutospacing="0" w:after="120" w:afterAutospacing="0" w:line="240" w:lineRule="auto"/>
              <w:ind w:left="1440" w:right="0" w:hanging="360"/>
              <w:jc w:val="left"/>
              <w:outlineLvl w:val="9"/>
            </w:pPr>
            <w:r>
              <w:t>Querying Contacts</w:t>
            </w:r>
          </w:p>
          <w:p>
            <w:pPr>
              <w:numPr>
                <w:ilvl w:val="0"/>
                <w:numId w:val="85"/>
              </w:numPr>
              <w:spacing w:before="0" w:beforeAutospacing="0" w:after="120" w:afterAutospacing="0" w:line="240" w:lineRule="auto"/>
              <w:ind w:left="720" w:right="0" w:hanging="360"/>
              <w:jc w:val="left"/>
              <w:outlineLvl w:val="9"/>
            </w:pPr>
            <w:r>
              <w:t>System registry services</w:t>
            </w:r>
          </w:p>
          <w:p>
            <w:pPr>
              <w:numPr>
                <w:ilvl w:val="0"/>
                <w:numId w:val="85"/>
              </w:numPr>
              <w:spacing w:before="0" w:beforeAutospacing="0" w:after="120" w:afterAutospacing="0" w:line="240" w:lineRule="auto"/>
              <w:ind w:left="720" w:right="0" w:hanging="360"/>
              <w:jc w:val="left"/>
              <w:outlineLvl w:val="9"/>
            </w:pPr>
            <w:r>
              <w:t>Exporting certificate for upload to Administrative Access</w:t>
            </w:r>
          </w:p>
          <w:p>
            <w:pPr>
              <w:numPr>
                <w:ilvl w:val="0"/>
                <w:numId w:val="85"/>
              </w:numPr>
              <w:spacing w:before="0" w:beforeAutospacing="0" w:after="120" w:afterAutospacing="0" w:line="240" w:lineRule="auto"/>
              <w:ind w:left="720" w:right="0" w:hanging="360"/>
              <w:jc w:val="left"/>
              <w:outlineLvl w:val="9"/>
            </w:pPr>
            <w:r>
              <w:t>Mailbox services</w:t>
            </w:r>
          </w:p>
          <w:p>
            <w:pPr>
              <w:numPr>
                <w:ilvl w:val="0"/>
                <w:numId w:val="85"/>
              </w:numPr>
              <w:spacing w:before="0" w:beforeAutospacing="0" w:after="120" w:afterAutospacing="0" w:line="240" w:lineRule="auto"/>
              <w:ind w:left="720" w:right="0" w:hanging="360"/>
              <w:jc w:val="left"/>
              <w:outlineLvl w:val="9"/>
            </w:pPr>
            <w:r>
              <w:t>Eventlog services</w:t>
            </w:r>
          </w:p>
          <w:p>
            <w:pPr>
              <w:numPr>
                <w:ilvl w:val="0"/>
                <w:numId w:val="85"/>
              </w:numPr>
              <w:spacing w:before="0" w:beforeAutospacing="0" w:after="120" w:afterAutospacing="0" w:line="240" w:lineRule="auto"/>
              <w:ind w:left="720" w:right="0" w:hanging="360"/>
              <w:jc w:val="left"/>
              <w:outlineLvl w:val="9"/>
            </w:pPr>
            <w:r>
              <w:t>Querying the event-log</w:t>
            </w:r>
          </w:p>
          <w:p>
            <w:pPr>
              <w:numPr>
                <w:ilvl w:val="0"/>
                <w:numId w:val="85"/>
              </w:numPr>
              <w:spacing w:before="0" w:beforeAutospacing="0" w:after="120" w:afterAutospacing="0" w:line="240" w:lineRule="auto"/>
              <w:ind w:left="720" w:right="0" w:hanging="360"/>
              <w:jc w:val="left"/>
              <w:outlineLvl w:val="9"/>
            </w:pPr>
            <w:r>
              <w:t>Event Log Index Events</w:t>
            </w:r>
          </w:p>
          <w:p>
            <w:pPr>
              <w:numPr>
                <w:ilvl w:val="0"/>
                <w:numId w:val="85"/>
              </w:numPr>
              <w:spacing w:before="0" w:beforeAutospacing="0" w:after="120" w:afterAutospacing="0" w:line="240" w:lineRule="auto"/>
              <w:ind w:left="720" w:right="0" w:hanging="360"/>
              <w:jc w:val="left"/>
              <w:outlineLvl w:val="9"/>
            </w:pPr>
            <w:r>
              <w:t>Push notification integrations</w:t>
            </w:r>
          </w:p>
          <w:p>
            <w:pPr>
              <w:numPr>
                <w:ilvl w:val="0"/>
                <w:numId w:val="85"/>
              </w:numPr>
              <w:spacing w:before="0" w:beforeAutospacing="0" w:after="120" w:afterAutospacing="0" w:line="240" w:lineRule="auto"/>
              <w:ind w:left="720" w:right="0" w:hanging="360"/>
              <w:jc w:val="left"/>
              <w:outlineLvl w:val="9"/>
            </w:pPr>
            <w:r>
              <w:t>Sending MeMo</w:t>
            </w:r>
          </w:p>
          <w:p>
            <w:pPr>
              <w:numPr>
                <w:ilvl w:val="0"/>
                <w:numId w:val="85"/>
              </w:numPr>
              <w:spacing w:before="0" w:beforeAutospacing="0" w:after="120" w:afterAutospacing="0" w:line="240" w:lineRule="auto"/>
              <w:ind w:left="720" w:right="0" w:hanging="360"/>
              <w:jc w:val="left"/>
              <w:outlineLvl w:val="9"/>
            </w:pPr>
            <w:r>
              <w:t>Front-end validation and errorcodes in the Viewclient</w:t>
            </w:r>
          </w:p>
          <w:p>
            <w:pPr>
              <w:numPr>
                <w:ilvl w:val="0"/>
                <w:numId w:val="85"/>
              </w:numPr>
              <w:spacing w:before="0" w:beforeAutospacing="0" w:after="120" w:afterAutospacing="0" w:line="240" w:lineRule="auto"/>
              <w:ind w:left="720" w:right="0" w:hanging="360"/>
              <w:jc w:val="left"/>
              <w:outlineLvl w:val="9"/>
            </w:pPr>
            <w:r>
              <w:t>Back-end validation and errorcodes in distribution</w:t>
            </w:r>
          </w:p>
          <w:p>
            <w:pPr>
              <w:numPr>
                <w:ilvl w:val="0"/>
                <w:numId w:val="85"/>
              </w:numPr>
              <w:spacing w:before="0" w:beforeAutospacing="0" w:after="120" w:afterAutospacing="0" w:line="240" w:lineRule="auto"/>
              <w:ind w:left="720" w:right="0" w:hanging="360"/>
              <w:jc w:val="left"/>
              <w:outlineLvl w:val="9"/>
            </w:pPr>
            <w:r>
              <w:t>Web certificates policy</w:t>
            </w:r>
          </w:p>
          <w:p>
            <w:pPr>
              <w:spacing w:before="0" w:beforeAutospacing="0" w:after="120" w:afterAutospacing="0" w:line="240" w:lineRule="auto"/>
              <w:ind w:left="0" w:right="0" w:firstLine="0"/>
              <w:jc w:val="left"/>
              <w:outlineLvl w:val="9"/>
            </w:pPr>
            <w:r>
              <w:t>Included the following sections</w:t>
            </w:r>
          </w:p>
          <w:p>
            <w:pPr>
              <w:numPr>
                <w:ilvl w:val="0"/>
                <w:numId w:val="87"/>
              </w:numPr>
              <w:spacing w:before="0" w:beforeAutospacing="0" w:after="120" w:afterAutospacing="0" w:line="240" w:lineRule="auto"/>
              <w:ind w:left="720" w:right="0" w:hanging="360"/>
              <w:jc w:val="left"/>
              <w:outlineLvl w:val="9"/>
            </w:pPr>
            <w:r>
              <w:t>Roadmap for new functionality</w:t>
            </w:r>
          </w:p>
          <w:p>
            <w:pPr>
              <w:numPr>
                <w:ilvl w:val="0"/>
                <w:numId w:val="87"/>
              </w:numPr>
              <w:spacing w:before="0" w:beforeAutospacing="0" w:after="120" w:afterAutospacing="0" w:line="240" w:lineRule="auto"/>
              <w:ind w:left="720" w:right="0" w:hanging="360"/>
              <w:jc w:val="left"/>
              <w:outlineLvl w:val="9"/>
            </w:pPr>
            <w:r>
              <w:t>Mutual SSL authentication using API key</w:t>
            </w:r>
          </w:p>
          <w:p>
            <w:pPr>
              <w:numPr>
                <w:ilvl w:val="0"/>
                <w:numId w:val="87"/>
              </w:numPr>
              <w:spacing w:before="0" w:beforeAutospacing="0" w:after="120" w:afterAutospacing="0" w:line="240" w:lineRule="auto"/>
              <w:ind w:left="720" w:right="0" w:hanging="360"/>
              <w:jc w:val="left"/>
              <w:outlineLvl w:val="9"/>
            </w:pPr>
            <w:r>
              <w:t>Open API description</w:t>
            </w:r>
          </w:p>
          <w:p>
            <w:pPr>
              <w:numPr>
                <w:ilvl w:val="0"/>
                <w:numId w:val="87"/>
              </w:numPr>
              <w:spacing w:before="0" w:beforeAutospacing="0" w:after="120" w:afterAutospacing="0" w:line="240" w:lineRule="auto"/>
              <w:ind w:left="720" w:right="0" w:hanging="360"/>
              <w:jc w:val="left"/>
              <w:outlineLvl w:val="9"/>
            </w:pPr>
            <w:r>
              <w:t>Domain names in Digital Post</w:t>
            </w:r>
          </w:p>
          <w:p>
            <w:pPr>
              <w:numPr>
                <w:ilvl w:val="0"/>
                <w:numId w:val="87"/>
              </w:numPr>
              <w:spacing w:before="0" w:beforeAutospacing="0" w:after="120" w:afterAutospacing="0" w:line="240" w:lineRule="auto"/>
              <w:ind w:left="720" w:right="0" w:hanging="360"/>
              <w:jc w:val="left"/>
              <w:outlineLvl w:val="9"/>
            </w:pPr>
            <w:r>
              <w:t>Tracing requests using W3C headers</w:t>
            </w:r>
          </w:p>
          <w:p>
            <w:pPr>
              <w:numPr>
                <w:ilvl w:val="0"/>
                <w:numId w:val="87"/>
              </w:numPr>
              <w:spacing w:before="0" w:beforeAutospacing="0" w:after="120" w:afterAutospacing="0" w:line="240" w:lineRule="auto"/>
              <w:ind w:left="720" w:right="0" w:hanging="360"/>
              <w:jc w:val="left"/>
              <w:outlineLvl w:val="9"/>
            </w:pPr>
            <w:r>
              <w:t>Ensuring the authenticity of Digital Post through the OCES certificate</w:t>
            </w:r>
          </w:p>
          <w:p>
            <w:pPr>
              <w:spacing w:before="0" w:beforeAutospacing="0" w:after="120" w:afterAutospacing="0" w:line="240" w:lineRule="auto"/>
              <w:ind w:left="0" w:right="0" w:firstLine="0"/>
              <w:jc w:val="left"/>
              <w:outlineLvl w:val="9"/>
            </w:pPr>
            <w:r>
              <w:t>Removed the following sections</w:t>
            </w:r>
          </w:p>
          <w:p>
            <w:pPr>
              <w:numPr>
                <w:ilvl w:val="0"/>
                <w:numId w:val="88"/>
              </w:numPr>
              <w:spacing w:before="0" w:beforeAutospacing="0" w:after="120" w:afterAutospacing="0" w:line="240" w:lineRule="auto"/>
              <w:ind w:left="720" w:right="0" w:hanging="360"/>
              <w:jc w:val="left"/>
              <w:outlineLvl w:val="9"/>
            </w:pPr>
            <w:r>
              <w:t>Domain names, components and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20.06.2021</w:t>
            </w:r>
          </w:p>
        </w:tc>
        <w:tc>
          <w:tcPr/>
          <w:p>
            <w:pPr>
              <w:spacing w:before="0" w:beforeAutospacing="0" w:after="120" w:afterAutospacing="0" w:line="240" w:lineRule="auto"/>
              <w:ind w:left="0" w:right="0" w:firstLine="0"/>
              <w:jc w:val="left"/>
              <w:outlineLvl w:val="9"/>
            </w:pPr>
            <w:r>
              <w:t>Updated the following sections:</w:t>
            </w:r>
          </w:p>
          <w:p>
            <w:pPr>
              <w:numPr>
                <w:ilvl w:val="0"/>
                <w:numId w:val="89"/>
              </w:numPr>
              <w:spacing w:before="0" w:beforeAutospacing="0" w:after="120" w:afterAutospacing="0" w:line="240" w:lineRule="auto"/>
              <w:ind w:left="720" w:right="0" w:hanging="360"/>
              <w:jc w:val="left"/>
              <w:outlineLvl w:val="9"/>
            </w:pPr>
            <w:r>
              <w:t>MeMo</w:t>
            </w:r>
          </w:p>
          <w:p>
            <w:pPr>
              <w:numPr>
                <w:ilvl w:val="0"/>
                <w:numId w:val="89"/>
              </w:numPr>
              <w:spacing w:before="0" w:beforeAutospacing="0" w:after="120" w:afterAutospacing="0" w:line="240" w:lineRule="auto"/>
              <w:ind w:left="720" w:right="0" w:hanging="360"/>
              <w:jc w:val="left"/>
              <w:outlineLvl w:val="9"/>
            </w:pPr>
            <w:r>
              <w:t>Contact registry services</w:t>
            </w:r>
          </w:p>
          <w:p>
            <w:pPr>
              <w:numPr>
                <w:ilvl w:val="0"/>
                <w:numId w:val="89"/>
              </w:numPr>
              <w:spacing w:before="0" w:beforeAutospacing="0" w:after="120" w:afterAutospacing="0" w:line="240" w:lineRule="auto"/>
              <w:ind w:left="720" w:right="0" w:hanging="360"/>
              <w:jc w:val="left"/>
              <w:outlineLvl w:val="9"/>
            </w:pPr>
            <w:r>
              <w:t>Updating items in System registry</w:t>
            </w:r>
          </w:p>
          <w:p>
            <w:pPr>
              <w:numPr>
                <w:ilvl w:val="0"/>
                <w:numId w:val="89"/>
              </w:numPr>
              <w:spacing w:before="0" w:beforeAutospacing="0" w:after="120" w:afterAutospacing="0" w:line="240" w:lineRule="auto"/>
              <w:ind w:left="720" w:right="0" w:hanging="360"/>
              <w:jc w:val="left"/>
              <w:outlineLvl w:val="9"/>
            </w:pPr>
            <w:r>
              <w:t>Mailbox domain model</w:t>
            </w:r>
          </w:p>
          <w:p>
            <w:pPr>
              <w:numPr>
                <w:ilvl w:val="0"/>
                <w:numId w:val="89"/>
              </w:numPr>
              <w:spacing w:before="0" w:beforeAutospacing="0" w:after="120" w:afterAutospacing="0" w:line="240" w:lineRule="auto"/>
              <w:ind w:left="720" w:right="0" w:hanging="360"/>
              <w:jc w:val="left"/>
              <w:outlineLvl w:val="9"/>
            </w:pPr>
            <w:r>
              <w:t>Push notification integrations</w:t>
            </w:r>
          </w:p>
          <w:p>
            <w:pPr>
              <w:numPr>
                <w:ilvl w:val="0"/>
                <w:numId w:val="89"/>
              </w:numPr>
              <w:spacing w:before="0" w:beforeAutospacing="0" w:after="120" w:afterAutospacing="0" w:line="240" w:lineRule="auto"/>
              <w:ind w:left="720" w:right="0" w:hanging="360"/>
              <w:jc w:val="left"/>
              <w:outlineLvl w:val="9"/>
            </w:pPr>
            <w:r>
              <w:t>Event Log Index Events</w:t>
            </w:r>
          </w:p>
          <w:p>
            <w:pPr>
              <w:numPr>
                <w:ilvl w:val="0"/>
                <w:numId w:val="89"/>
              </w:numPr>
              <w:spacing w:before="0" w:beforeAutospacing="0" w:after="120" w:afterAutospacing="0" w:line="240" w:lineRule="auto"/>
              <w:ind w:left="720" w:right="0" w:hanging="360"/>
              <w:jc w:val="left"/>
              <w:outlineLvl w:val="9"/>
            </w:pPr>
            <w:r>
              <w:t>Distribution REST services</w:t>
            </w:r>
          </w:p>
          <w:p>
            <w:pPr>
              <w:numPr>
                <w:ilvl w:val="0"/>
                <w:numId w:val="89"/>
              </w:numPr>
              <w:spacing w:before="0" w:beforeAutospacing="0" w:after="120" w:afterAutospacing="0" w:line="240" w:lineRule="auto"/>
              <w:ind w:left="720" w:right="0" w:hanging="360"/>
              <w:jc w:val="left"/>
              <w:outlineLvl w:val="9"/>
            </w:pPr>
            <w:r>
              <w:t>Bulk MeMo SFTP service</w:t>
            </w:r>
          </w:p>
          <w:p>
            <w:pPr>
              <w:numPr>
                <w:ilvl w:val="0"/>
                <w:numId w:val="89"/>
              </w:numPr>
              <w:spacing w:before="0" w:beforeAutospacing="0" w:after="120" w:afterAutospacing="0" w:line="240" w:lineRule="auto"/>
              <w:ind w:left="720" w:right="0" w:hanging="360"/>
              <w:jc w:val="left"/>
              <w:outlineLvl w:val="9"/>
            </w:pPr>
            <w:r>
              <w:t>Fetching a single MeMo over REST PULL</w:t>
            </w:r>
          </w:p>
          <w:p>
            <w:pPr>
              <w:numPr>
                <w:ilvl w:val="0"/>
                <w:numId w:val="89"/>
              </w:numPr>
              <w:spacing w:before="0" w:beforeAutospacing="0" w:after="120" w:afterAutospacing="0" w:line="240" w:lineRule="auto"/>
              <w:ind w:left="720" w:right="0" w:hanging="360"/>
              <w:jc w:val="left"/>
              <w:outlineLvl w:val="9"/>
            </w:pPr>
            <w:r>
              <w:t>HTML whitelist for document validation</w:t>
            </w:r>
          </w:p>
          <w:p>
            <w:pPr>
              <w:numPr>
                <w:ilvl w:val="0"/>
                <w:numId w:val="89"/>
              </w:numPr>
              <w:spacing w:before="0" w:beforeAutospacing="0" w:after="120" w:afterAutospacing="0" w:line="240" w:lineRule="auto"/>
              <w:ind w:left="720" w:right="0" w:hanging="360"/>
              <w:jc w:val="left"/>
              <w:outlineLvl w:val="9"/>
            </w:pPr>
            <w:r>
              <w:t>Front-end validation and errorcodes in the Viewclient</w:t>
            </w:r>
          </w:p>
          <w:p>
            <w:pPr>
              <w:numPr>
                <w:ilvl w:val="0"/>
                <w:numId w:val="89"/>
              </w:numPr>
              <w:spacing w:before="0" w:beforeAutospacing="0" w:after="120" w:afterAutospacing="0" w:line="240" w:lineRule="auto"/>
              <w:ind w:left="720" w:right="0" w:hanging="360"/>
              <w:jc w:val="left"/>
              <w:outlineLvl w:val="9"/>
            </w:pPr>
            <w:r>
              <w:t>Reference Systems for Java and .Net Core</w:t>
            </w:r>
          </w:p>
          <w:p>
            <w:pPr>
              <w:numPr>
                <w:ilvl w:val="1"/>
                <w:numId w:val="90"/>
              </w:numPr>
              <w:spacing w:before="0" w:beforeAutospacing="0" w:after="120" w:afterAutospacing="0" w:line="240" w:lineRule="auto"/>
              <w:ind w:left="1440" w:right="0" w:hanging="360"/>
              <w:jc w:val="left"/>
              <w:outlineLvl w:val="9"/>
            </w:pPr>
            <w:r>
              <w:t>REST protocol examples</w:t>
            </w:r>
          </w:p>
          <w:p>
            <w:pPr>
              <w:numPr>
                <w:ilvl w:val="1"/>
                <w:numId w:val="90"/>
              </w:numPr>
              <w:spacing w:before="0" w:beforeAutospacing="0" w:after="120" w:afterAutospacing="0" w:line="240" w:lineRule="auto"/>
              <w:ind w:left="1440" w:right="0" w:hanging="360"/>
              <w:jc w:val="left"/>
              <w:outlineLvl w:val="9"/>
            </w:pPr>
            <w:r>
              <w:t>SMTP protocol examples</w:t>
            </w:r>
          </w:p>
          <w:p>
            <w:pPr>
              <w:numPr>
                <w:ilvl w:val="1"/>
                <w:numId w:val="90"/>
              </w:numPr>
              <w:spacing w:before="0" w:beforeAutospacing="0" w:after="120" w:afterAutospacing="0" w:line="240" w:lineRule="auto"/>
              <w:ind w:left="1440" w:right="0" w:hanging="360"/>
              <w:jc w:val="left"/>
              <w:outlineLvl w:val="9"/>
            </w:pPr>
            <w:r>
              <w:t>SFTP protocol examples</w:t>
            </w:r>
          </w:p>
          <w:p>
            <w:pPr>
              <w:spacing w:before="0" w:beforeAutospacing="0" w:after="120" w:afterAutospacing="0" w:line="240" w:lineRule="auto"/>
              <w:ind w:left="0" w:right="0" w:firstLine="0"/>
              <w:jc w:val="left"/>
              <w:outlineLvl w:val="9"/>
            </w:pPr>
            <w:r>
              <w:t>Included the following sections:</w:t>
            </w:r>
          </w:p>
          <w:p>
            <w:pPr>
              <w:numPr>
                <w:ilvl w:val="0"/>
                <w:numId w:val="91"/>
              </w:numPr>
              <w:spacing w:before="0" w:beforeAutospacing="0" w:after="120" w:afterAutospacing="0" w:line="240" w:lineRule="auto"/>
              <w:ind w:left="720" w:right="0" w:hanging="360"/>
              <w:jc w:val="left"/>
              <w:outlineLvl w:val="9"/>
            </w:pPr>
            <w:r>
              <w:t>Configuring mutual SSL for REST flow</w:t>
            </w:r>
          </w:p>
          <w:p>
            <w:pPr>
              <w:numPr>
                <w:ilvl w:val="0"/>
                <w:numId w:val="91"/>
              </w:numPr>
              <w:spacing w:before="0" w:beforeAutospacing="0" w:after="120" w:afterAutospacing="0" w:line="240" w:lineRule="auto"/>
              <w:ind w:left="720" w:right="0" w:hanging="360"/>
              <w:jc w:val="left"/>
              <w:outlineLvl w:val="9"/>
            </w:pPr>
            <w:r>
              <w:t>Access request registry services</w:t>
            </w:r>
          </w:p>
          <w:p>
            <w:pPr>
              <w:numPr>
                <w:ilvl w:val="1"/>
                <w:numId w:val="92"/>
              </w:numPr>
              <w:spacing w:before="0" w:beforeAutospacing="0" w:after="120" w:afterAutospacing="0" w:line="240" w:lineRule="auto"/>
              <w:ind w:left="1440" w:right="0" w:hanging="360"/>
              <w:jc w:val="left"/>
              <w:outlineLvl w:val="9"/>
            </w:pPr>
            <w:r>
              <w:t>Access request domain model</w:t>
            </w:r>
          </w:p>
          <w:p>
            <w:pPr>
              <w:numPr>
                <w:ilvl w:val="1"/>
                <w:numId w:val="92"/>
              </w:numPr>
              <w:spacing w:before="0" w:beforeAutospacing="0" w:after="120" w:afterAutospacing="0" w:line="240" w:lineRule="auto"/>
              <w:ind w:left="1440" w:right="0" w:hanging="360"/>
              <w:jc w:val="left"/>
              <w:outlineLvl w:val="9"/>
            </w:pPr>
            <w:r>
              <w:t>Querying access requests</w:t>
            </w:r>
          </w:p>
          <w:p>
            <w:pPr>
              <w:numPr>
                <w:ilvl w:val="0"/>
                <w:numId w:val="91"/>
              </w:numPr>
              <w:spacing w:before="0" w:beforeAutospacing="0" w:after="120" w:afterAutospacing="0" w:line="240" w:lineRule="auto"/>
              <w:ind w:left="720" w:right="0" w:hanging="360"/>
              <w:jc w:val="left"/>
              <w:outlineLvl w:val="9"/>
            </w:pPr>
            <w:r>
              <w:t>Create test messages</w:t>
            </w:r>
          </w:p>
          <w:p>
            <w:pPr>
              <w:numPr>
                <w:ilvl w:val="1"/>
                <w:numId w:val="93"/>
              </w:numPr>
              <w:spacing w:before="0" w:beforeAutospacing="0" w:after="120" w:afterAutospacing="0" w:line="240" w:lineRule="auto"/>
              <w:ind w:left="1440" w:right="0" w:hanging="360"/>
              <w:jc w:val="left"/>
              <w:outlineLvl w:val="9"/>
            </w:pPr>
            <w:r>
              <w:t>OIO OpenID Connect in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1.22</w:t>
            </w:r>
          </w:p>
        </w:tc>
        <w:tc>
          <w:tcPr/>
          <w:p>
            <w:pPr>
              <w:numPr>
                <w:ilvl w:val="0"/>
                <w:numId w:val="0"/>
              </w:numPr>
              <w:spacing w:before="0" w:beforeAutospacing="0" w:after="120" w:afterAutospacing="0" w:line="240" w:lineRule="auto"/>
              <w:ind w:left="0" w:right="0" w:firstLine="0"/>
              <w:jc w:val="left"/>
              <w:outlineLvl w:val="9"/>
            </w:pPr>
            <w:r>
              <w:t>15.07.2021</w:t>
            </w:r>
          </w:p>
        </w:tc>
        <w:tc>
          <w:tcPr/>
          <w:p>
            <w:pPr>
              <w:spacing w:before="0" w:beforeAutospacing="0" w:after="120" w:afterAutospacing="0" w:line="240" w:lineRule="auto"/>
              <w:ind w:left="0" w:right="0" w:firstLine="0"/>
              <w:jc w:val="left"/>
              <w:outlineLvl w:val="9"/>
            </w:pPr>
            <w:r>
              <w:t>Updated the following sections:</w:t>
            </w:r>
          </w:p>
          <w:p>
            <w:pPr>
              <w:numPr>
                <w:ilvl w:val="0"/>
                <w:numId w:val="94"/>
              </w:numPr>
              <w:spacing w:before="0" w:beforeAutospacing="0" w:after="120" w:afterAutospacing="0" w:line="240" w:lineRule="auto"/>
              <w:ind w:left="720" w:right="0" w:hanging="360"/>
              <w:jc w:val="left"/>
              <w:outlineLvl w:val="9"/>
            </w:pPr>
            <w:r>
              <w:t>Services exposed from Digital Post</w:t>
            </w:r>
          </w:p>
          <w:p>
            <w:pPr>
              <w:numPr>
                <w:ilvl w:val="0"/>
                <w:numId w:val="94"/>
              </w:numPr>
              <w:spacing w:before="0" w:beforeAutospacing="0" w:after="120" w:afterAutospacing="0" w:line="240" w:lineRule="auto"/>
              <w:ind w:left="720" w:right="0" w:hanging="360"/>
              <w:jc w:val="left"/>
              <w:outlineLvl w:val="9"/>
            </w:pPr>
            <w:r>
              <w:t>Querying and searching resources</w:t>
            </w:r>
          </w:p>
          <w:p>
            <w:pPr>
              <w:numPr>
                <w:ilvl w:val="0"/>
                <w:numId w:val="94"/>
              </w:numPr>
              <w:spacing w:before="0" w:beforeAutospacing="0" w:after="120" w:afterAutospacing="0" w:line="240" w:lineRule="auto"/>
              <w:ind w:left="720" w:right="0" w:hanging="360"/>
              <w:jc w:val="left"/>
              <w:outlineLvl w:val="9"/>
            </w:pPr>
            <w:r>
              <w:t>Contact registry data model</w:t>
            </w:r>
          </w:p>
          <w:p>
            <w:pPr>
              <w:numPr>
                <w:ilvl w:val="0"/>
                <w:numId w:val="94"/>
              </w:numPr>
              <w:spacing w:before="0" w:beforeAutospacing="0" w:after="120" w:afterAutospacing="0" w:line="240" w:lineRule="auto"/>
              <w:ind w:left="720" w:right="0" w:hanging="360"/>
              <w:jc w:val="left"/>
              <w:outlineLvl w:val="9"/>
            </w:pPr>
            <w:r>
              <w:t>System registry services</w:t>
            </w:r>
          </w:p>
          <w:p>
            <w:pPr>
              <w:numPr>
                <w:ilvl w:val="1"/>
                <w:numId w:val="95"/>
              </w:numPr>
              <w:spacing w:before="0" w:beforeAutospacing="0" w:after="120" w:afterAutospacing="0" w:line="240" w:lineRule="auto"/>
              <w:ind w:left="1440" w:right="0" w:hanging="360"/>
              <w:jc w:val="left"/>
              <w:outlineLvl w:val="9"/>
            </w:pPr>
            <w:r>
              <w:t>System registry data model</w:t>
            </w:r>
          </w:p>
          <w:p>
            <w:pPr>
              <w:numPr>
                <w:ilvl w:val="1"/>
                <w:numId w:val="95"/>
              </w:numPr>
              <w:spacing w:before="0" w:beforeAutospacing="0" w:after="120" w:afterAutospacing="0" w:line="240" w:lineRule="auto"/>
              <w:ind w:left="1440" w:right="0" w:hanging="360"/>
              <w:jc w:val="left"/>
              <w:outlineLvl w:val="9"/>
            </w:pPr>
            <w:r>
              <w:t>Updating items in the system registry</w:t>
            </w:r>
          </w:p>
          <w:p>
            <w:pPr>
              <w:numPr>
                <w:ilvl w:val="0"/>
                <w:numId w:val="94"/>
              </w:numPr>
              <w:spacing w:before="0" w:beforeAutospacing="0" w:after="120" w:afterAutospacing="0" w:line="240" w:lineRule="auto"/>
              <w:ind w:left="720" w:right="0" w:hanging="360"/>
              <w:jc w:val="left"/>
              <w:outlineLvl w:val="9"/>
            </w:pPr>
            <w:r>
              <w:t>Mailbox services</w:t>
            </w:r>
          </w:p>
          <w:p>
            <w:pPr>
              <w:numPr>
                <w:ilvl w:val="1"/>
                <w:numId w:val="96"/>
              </w:numPr>
              <w:spacing w:before="0" w:beforeAutospacing="0" w:after="120" w:afterAutospacing="0" w:line="240" w:lineRule="auto"/>
              <w:ind w:left="1440" w:right="0" w:hanging="360"/>
              <w:jc w:val="left"/>
              <w:outlineLvl w:val="9"/>
            </w:pPr>
            <w:r>
              <w:t>Reply to message</w:t>
            </w:r>
          </w:p>
          <w:p>
            <w:pPr>
              <w:numPr>
                <w:ilvl w:val="1"/>
                <w:numId w:val="96"/>
              </w:numPr>
              <w:spacing w:before="0" w:beforeAutospacing="0" w:after="120" w:afterAutospacing="0" w:line="240" w:lineRule="auto"/>
              <w:ind w:left="1440" w:right="0" w:hanging="360"/>
              <w:jc w:val="left"/>
              <w:outlineLvl w:val="9"/>
            </w:pPr>
            <w:r>
              <w:t>Update one or more of certain predetermined fields of message</w:t>
            </w:r>
          </w:p>
          <w:p>
            <w:pPr>
              <w:numPr>
                <w:ilvl w:val="1"/>
                <w:numId w:val="96"/>
              </w:numPr>
              <w:spacing w:before="0" w:beforeAutospacing="0" w:after="120" w:afterAutospacing="0" w:line="240" w:lineRule="auto"/>
              <w:ind w:left="1440" w:right="0" w:hanging="360"/>
              <w:jc w:val="left"/>
              <w:outlineLvl w:val="9"/>
            </w:pPr>
            <w:r>
              <w:t>Move message between folders</w:t>
            </w:r>
          </w:p>
          <w:p>
            <w:pPr>
              <w:numPr>
                <w:ilvl w:val="1"/>
                <w:numId w:val="96"/>
              </w:numPr>
              <w:spacing w:before="0" w:beforeAutospacing="0" w:after="120" w:afterAutospacing="0" w:line="240" w:lineRule="auto"/>
              <w:ind w:left="1440" w:right="0" w:hanging="360"/>
              <w:jc w:val="left"/>
              <w:outlineLvl w:val="9"/>
            </w:pPr>
            <w:r>
              <w:t>Forward message to e-mail address</w:t>
            </w:r>
          </w:p>
          <w:p>
            <w:pPr>
              <w:numPr>
                <w:ilvl w:val="1"/>
                <w:numId w:val="96"/>
              </w:numPr>
              <w:spacing w:before="0" w:beforeAutospacing="0" w:after="120" w:afterAutospacing="0" w:line="240" w:lineRule="auto"/>
              <w:ind w:left="1440" w:right="0" w:hanging="360"/>
              <w:jc w:val="left"/>
              <w:outlineLvl w:val="9"/>
            </w:pPr>
            <w:r>
              <w:t>Forward message to trusted recipient and authority</w:t>
            </w:r>
          </w:p>
          <w:p>
            <w:pPr>
              <w:numPr>
                <w:ilvl w:val="0"/>
                <w:numId w:val="94"/>
              </w:numPr>
              <w:spacing w:before="0" w:beforeAutospacing="0" w:after="120" w:afterAutospacing="0" w:line="240" w:lineRule="auto"/>
              <w:ind w:left="720" w:right="0" w:hanging="360"/>
              <w:jc w:val="left"/>
              <w:outlineLvl w:val="9"/>
            </w:pPr>
            <w:r>
              <w:t>Eventlog services</w:t>
            </w:r>
          </w:p>
          <w:p>
            <w:pPr>
              <w:numPr>
                <w:ilvl w:val="1"/>
                <w:numId w:val="97"/>
              </w:numPr>
              <w:spacing w:before="0" w:beforeAutospacing="0" w:after="120" w:afterAutospacing="0" w:line="240" w:lineRule="auto"/>
              <w:ind w:left="1440" w:right="0" w:hanging="360"/>
              <w:jc w:val="left"/>
              <w:outlineLvl w:val="9"/>
            </w:pPr>
            <w:r>
              <w:t>Eventlog index events</w:t>
            </w:r>
          </w:p>
          <w:p>
            <w:pPr>
              <w:numPr>
                <w:ilvl w:val="0"/>
                <w:numId w:val="94"/>
              </w:numPr>
              <w:spacing w:before="0" w:beforeAutospacing="0" w:after="120" w:afterAutospacing="0" w:line="240" w:lineRule="auto"/>
              <w:ind w:left="720" w:right="0" w:hanging="360"/>
              <w:jc w:val="left"/>
              <w:outlineLvl w:val="9"/>
            </w:pPr>
            <w:r>
              <w:t>Distribution REST services</w:t>
            </w:r>
          </w:p>
          <w:p>
            <w:pPr>
              <w:numPr>
                <w:ilvl w:val="1"/>
                <w:numId w:val="98"/>
              </w:numPr>
              <w:spacing w:before="0" w:beforeAutospacing="0" w:after="120" w:afterAutospacing="0" w:line="240" w:lineRule="auto"/>
              <w:ind w:left="1440" w:right="0" w:hanging="360"/>
              <w:jc w:val="left"/>
              <w:outlineLvl w:val="9"/>
            </w:pPr>
            <w:r>
              <w:t>Inbound MeMo REST Push request</w:t>
            </w:r>
          </w:p>
          <w:p>
            <w:pPr>
              <w:numPr>
                <w:ilvl w:val="1"/>
                <w:numId w:val="98"/>
              </w:numPr>
              <w:spacing w:before="0" w:beforeAutospacing="0" w:after="120" w:afterAutospacing="0" w:line="240" w:lineRule="auto"/>
              <w:ind w:left="1440" w:right="0" w:hanging="360"/>
              <w:jc w:val="left"/>
              <w:outlineLvl w:val="9"/>
            </w:pPr>
            <w:r>
              <w:t>Outbound MeMo REST Push request</w:t>
            </w:r>
          </w:p>
          <w:p>
            <w:pPr>
              <w:numPr>
                <w:ilvl w:val="1"/>
                <w:numId w:val="98"/>
              </w:numPr>
              <w:spacing w:before="0" w:beforeAutospacing="0" w:after="120" w:afterAutospacing="0" w:line="240" w:lineRule="auto"/>
              <w:ind w:left="1440" w:right="0" w:hanging="360"/>
              <w:jc w:val="left"/>
              <w:outlineLvl w:val="9"/>
            </w:pPr>
            <w:r>
              <w:t>Inbound business receipt request</w:t>
            </w:r>
          </w:p>
          <w:p>
            <w:pPr>
              <w:numPr>
                <w:ilvl w:val="0"/>
                <w:numId w:val="94"/>
              </w:numPr>
              <w:spacing w:before="0" w:beforeAutospacing="0" w:after="120" w:afterAutospacing="0" w:line="240" w:lineRule="auto"/>
              <w:ind w:left="720" w:right="0" w:hanging="360"/>
              <w:jc w:val="left"/>
              <w:outlineLvl w:val="9"/>
            </w:pPr>
            <w:r>
              <w:t>Fetching a single MeMo over REST PULL</w:t>
            </w:r>
          </w:p>
          <w:p>
            <w:pPr>
              <w:numPr>
                <w:ilvl w:val="0"/>
                <w:numId w:val="94"/>
              </w:numPr>
              <w:spacing w:before="0" w:beforeAutospacing="0" w:after="120" w:afterAutospacing="0" w:line="240" w:lineRule="auto"/>
              <w:ind w:left="720" w:right="0" w:hanging="360"/>
              <w:jc w:val="left"/>
              <w:outlineLvl w:val="9"/>
            </w:pPr>
            <w:r>
              <w:t>Bulk MeMo SFTP services</w:t>
            </w:r>
          </w:p>
          <w:p>
            <w:pPr>
              <w:numPr>
                <w:ilvl w:val="0"/>
                <w:numId w:val="94"/>
              </w:numPr>
              <w:spacing w:before="0" w:beforeAutospacing="0" w:after="120" w:afterAutospacing="0" w:line="240" w:lineRule="auto"/>
              <w:ind w:left="720" w:right="0" w:hanging="360"/>
              <w:jc w:val="left"/>
              <w:outlineLvl w:val="9"/>
            </w:pPr>
            <w:r>
              <w:t>Push notification integrations</w:t>
            </w:r>
          </w:p>
          <w:p>
            <w:pPr>
              <w:numPr>
                <w:ilvl w:val="0"/>
                <w:numId w:val="94"/>
              </w:numPr>
              <w:spacing w:before="0" w:beforeAutospacing="0" w:after="120" w:afterAutospacing="0" w:line="240" w:lineRule="auto"/>
              <w:ind w:left="720" w:right="0" w:hanging="360"/>
              <w:jc w:val="left"/>
              <w:outlineLvl w:val="9"/>
            </w:pPr>
            <w:r>
              <w:t>Access request registry services</w:t>
            </w:r>
          </w:p>
          <w:p>
            <w:pPr>
              <w:numPr>
                <w:ilvl w:val="0"/>
                <w:numId w:val="94"/>
              </w:numPr>
              <w:spacing w:before="0" w:beforeAutospacing="0" w:after="120" w:afterAutospacing="0" w:line="240" w:lineRule="auto"/>
              <w:ind w:left="720" w:right="0" w:hanging="360"/>
              <w:jc w:val="left"/>
              <w:outlineLvl w:val="9"/>
            </w:pPr>
            <w:r>
              <w:t>HTML whitelist for document validation</w:t>
            </w:r>
          </w:p>
          <w:p>
            <w:pPr>
              <w:spacing w:before="0" w:beforeAutospacing="0" w:after="120" w:afterAutospacing="0" w:line="240" w:lineRule="auto"/>
              <w:ind w:left="0" w:right="0" w:firstLine="0"/>
              <w:jc w:val="left"/>
              <w:outlineLvl w:val="9"/>
            </w:pPr>
            <w:r>
              <w:t>Included the following sections:</w:t>
            </w:r>
          </w:p>
          <w:p>
            <w:pPr>
              <w:numPr>
                <w:ilvl w:val="0"/>
                <w:numId w:val="99"/>
              </w:numPr>
              <w:spacing w:before="0" w:beforeAutospacing="0" w:after="120" w:afterAutospacing="0" w:line="240" w:lineRule="auto"/>
              <w:ind w:left="720" w:right="0" w:hanging="360"/>
              <w:jc w:val="left"/>
              <w:outlineLvl w:val="9"/>
            </w:pPr>
            <w:r>
              <w:t>REST_PULL service protocol</w:t>
            </w:r>
          </w:p>
          <w:p>
            <w:pPr>
              <w:numPr>
                <w:ilvl w:val="0"/>
                <w:numId w:val="99"/>
              </w:numPr>
              <w:spacing w:before="0" w:beforeAutospacing="0" w:after="120" w:afterAutospacing="0" w:line="240" w:lineRule="auto"/>
              <w:ind w:left="720" w:right="0" w:hanging="360"/>
              <w:jc w:val="left"/>
              <w:outlineLvl w:val="9"/>
            </w:pPr>
            <w:r>
              <w:t>Fetching business receipts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06.08.2021</w:t>
            </w:r>
          </w:p>
        </w:tc>
        <w:tc>
          <w:tcPr/>
          <w:p>
            <w:pPr>
              <w:spacing w:before="0" w:beforeAutospacing="0" w:after="120" w:afterAutospacing="0" w:line="240" w:lineRule="auto"/>
              <w:ind w:left="0" w:right="0" w:firstLine="0"/>
              <w:jc w:val="left"/>
              <w:outlineLvl w:val="9"/>
            </w:pPr>
            <w:r>
              <w:rPr>
                <w:b/>
              </w:rPr>
              <w:t>Added the following sections</w:t>
            </w:r>
          </w:p>
          <w:p>
            <w:pPr>
              <w:numPr>
                <w:ilvl w:val="0"/>
                <w:numId w:val="100"/>
              </w:numPr>
              <w:spacing w:before="0" w:beforeAutospacing="0" w:after="120" w:afterAutospacing="0" w:line="240" w:lineRule="auto"/>
              <w:ind w:left="720" w:right="0" w:hanging="360"/>
              <w:jc w:val="left"/>
              <w:outlineLvl w:val="9"/>
            </w:pPr>
            <w:r>
              <w:t>Demo viewclients</w:t>
            </w:r>
          </w:p>
          <w:p>
            <w:pPr>
              <w:numPr>
                <w:ilvl w:val="0"/>
                <w:numId w:val="100"/>
              </w:numPr>
              <w:spacing w:before="0" w:beforeAutospacing="0" w:after="120" w:afterAutospacing="0" w:line="240" w:lineRule="auto"/>
              <w:ind w:left="720" w:right="0" w:hanging="360"/>
              <w:jc w:val="left"/>
              <w:outlineLvl w:val="9"/>
            </w:pPr>
            <w:r>
              <w:t>Services exposed from Digital Post</w:t>
            </w:r>
          </w:p>
          <w:p>
            <w:pPr>
              <w:numPr>
                <w:ilvl w:val="1"/>
                <w:numId w:val="101"/>
              </w:numPr>
              <w:spacing w:before="0" w:beforeAutospacing="0" w:after="120" w:afterAutospacing="0" w:line="240" w:lineRule="auto"/>
              <w:ind w:left="1440" w:right="0" w:hanging="360"/>
              <w:jc w:val="left"/>
              <w:outlineLvl w:val="9"/>
            </w:pPr>
            <w:r>
              <w:t>Quality of service when searching</w:t>
            </w:r>
          </w:p>
          <w:p>
            <w:pPr>
              <w:spacing w:before="0" w:beforeAutospacing="0" w:after="120" w:afterAutospacing="0" w:line="240" w:lineRule="auto"/>
              <w:ind w:left="0" w:right="0" w:firstLine="0"/>
              <w:jc w:val="left"/>
              <w:outlineLvl w:val="9"/>
            </w:pPr>
            <w:r>
              <w:t> </w:t>
            </w:r>
            <w:r>
              <w:rPr>
                <w:b/>
              </w:rPr>
              <w:t>Updated the following sections</w:t>
            </w:r>
          </w:p>
          <w:p>
            <w:pPr>
              <w:numPr>
                <w:ilvl w:val="0"/>
                <w:numId w:val="102"/>
              </w:numPr>
              <w:spacing w:before="0" w:beforeAutospacing="0" w:after="120" w:afterAutospacing="0" w:line="240" w:lineRule="auto"/>
              <w:ind w:left="720" w:right="0" w:hanging="360"/>
              <w:jc w:val="left"/>
              <w:outlineLvl w:val="9"/>
            </w:pPr>
            <w:r>
              <w:t>Roadmap for new functionality</w:t>
            </w:r>
          </w:p>
          <w:p>
            <w:pPr>
              <w:numPr>
                <w:ilvl w:val="0"/>
                <w:numId w:val="102"/>
              </w:numPr>
              <w:spacing w:before="0" w:beforeAutospacing="0" w:after="120" w:afterAutospacing="0" w:line="240" w:lineRule="auto"/>
              <w:ind w:left="720" w:right="0" w:hanging="360"/>
              <w:jc w:val="left"/>
              <w:outlineLvl w:val="9"/>
            </w:pPr>
            <w:r>
              <w:t>Introduction - D0180</w:t>
            </w:r>
          </w:p>
          <w:p>
            <w:pPr>
              <w:numPr>
                <w:ilvl w:val="0"/>
                <w:numId w:val="102"/>
              </w:numPr>
              <w:spacing w:before="0" w:beforeAutospacing="0" w:after="120" w:afterAutospacing="0" w:line="240" w:lineRule="auto"/>
              <w:ind w:left="720" w:right="0" w:hanging="360"/>
              <w:jc w:val="left"/>
              <w:outlineLvl w:val="9"/>
            </w:pPr>
            <w:r>
              <w:t>REST Implementation</w:t>
            </w:r>
          </w:p>
          <w:p>
            <w:pPr>
              <w:numPr>
                <w:ilvl w:val="0"/>
                <w:numId w:val="102"/>
              </w:numPr>
              <w:spacing w:before="0" w:beforeAutospacing="0" w:after="120" w:afterAutospacing="0" w:line="240" w:lineRule="auto"/>
              <w:ind w:left="720" w:right="0" w:hanging="360"/>
              <w:jc w:val="left"/>
              <w:outlineLvl w:val="9"/>
            </w:pPr>
            <w:r>
              <w:t>Querying and searching resources</w:t>
            </w:r>
          </w:p>
          <w:p>
            <w:pPr>
              <w:numPr>
                <w:ilvl w:val="0"/>
                <w:numId w:val="102"/>
              </w:numPr>
              <w:spacing w:before="0" w:beforeAutospacing="0" w:after="120" w:afterAutospacing="0" w:line="240" w:lineRule="auto"/>
              <w:ind w:left="720" w:right="0" w:hanging="360"/>
              <w:jc w:val="left"/>
              <w:outlineLvl w:val="9"/>
            </w:pPr>
            <w:r>
              <w:t>Patterns for integration to Digital Post</w:t>
            </w:r>
          </w:p>
          <w:p>
            <w:pPr>
              <w:numPr>
                <w:ilvl w:val="1"/>
                <w:numId w:val="103"/>
              </w:numPr>
              <w:spacing w:before="0" w:beforeAutospacing="0" w:after="120" w:afterAutospacing="0" w:line="240" w:lineRule="auto"/>
              <w:ind w:left="1440" w:right="0" w:hanging="360"/>
              <w:jc w:val="left"/>
              <w:outlineLvl w:val="9"/>
            </w:pPr>
            <w:r>
              <w:t>Sending MeMo</w:t>
            </w:r>
          </w:p>
          <w:p>
            <w:pPr>
              <w:numPr>
                <w:ilvl w:val="1"/>
                <w:numId w:val="103"/>
              </w:numPr>
              <w:spacing w:before="0" w:beforeAutospacing="0" w:after="120" w:afterAutospacing="0" w:line="240" w:lineRule="auto"/>
              <w:ind w:left="1440" w:right="0" w:hanging="360"/>
              <w:jc w:val="left"/>
              <w:outlineLvl w:val="9"/>
            </w:pPr>
            <w:r>
              <w:t>Receiving MeMo</w:t>
            </w:r>
          </w:p>
          <w:p>
            <w:pPr>
              <w:numPr>
                <w:ilvl w:val="0"/>
                <w:numId w:val="102"/>
              </w:numPr>
              <w:spacing w:before="0" w:beforeAutospacing="0" w:after="120" w:afterAutospacing="0" w:line="240" w:lineRule="auto"/>
              <w:ind w:left="720" w:right="0" w:hanging="360"/>
              <w:jc w:val="left"/>
              <w:outlineLvl w:val="9"/>
            </w:pPr>
            <w:r>
              <w:t>Contact registry services</w:t>
            </w:r>
          </w:p>
          <w:p>
            <w:pPr>
              <w:numPr>
                <w:ilvl w:val="1"/>
                <w:numId w:val="104"/>
              </w:numPr>
              <w:spacing w:before="0" w:beforeAutospacing="0" w:after="120" w:afterAutospacing="0" w:line="240" w:lineRule="auto"/>
              <w:ind w:left="1440" w:right="0" w:hanging="360"/>
              <w:jc w:val="left"/>
              <w:outlineLvl w:val="9"/>
            </w:pPr>
            <w:r>
              <w:t>Querying Contacts</w:t>
            </w:r>
          </w:p>
          <w:p>
            <w:pPr>
              <w:numPr>
                <w:ilvl w:val="0"/>
                <w:numId w:val="102"/>
              </w:numPr>
              <w:spacing w:before="0" w:beforeAutospacing="0" w:after="120" w:afterAutospacing="0" w:line="240" w:lineRule="auto"/>
              <w:ind w:left="720" w:right="0" w:hanging="360"/>
              <w:jc w:val="left"/>
              <w:outlineLvl w:val="9"/>
            </w:pPr>
            <w:r>
              <w:t>Event log services</w:t>
            </w:r>
          </w:p>
          <w:p>
            <w:pPr>
              <w:numPr>
                <w:ilvl w:val="1"/>
                <w:numId w:val="105"/>
              </w:numPr>
              <w:spacing w:before="0" w:beforeAutospacing="0" w:after="120" w:afterAutospacing="0" w:line="240" w:lineRule="auto"/>
              <w:ind w:left="1440" w:right="0" w:hanging="360"/>
              <w:jc w:val="left"/>
              <w:outlineLvl w:val="9"/>
            </w:pPr>
            <w:r>
              <w:t>Querying the event-log</w:t>
            </w:r>
          </w:p>
          <w:p>
            <w:pPr>
              <w:numPr>
                <w:ilvl w:val="1"/>
                <w:numId w:val="105"/>
              </w:numPr>
              <w:spacing w:before="0" w:beforeAutospacing="0" w:after="120" w:afterAutospacing="0" w:line="240" w:lineRule="auto"/>
              <w:ind w:left="1440" w:right="0" w:hanging="360"/>
              <w:jc w:val="left"/>
              <w:outlineLvl w:val="9"/>
            </w:pPr>
            <w:r>
              <w:t>Event Log Index Event</w:t>
            </w:r>
          </w:p>
          <w:p>
            <w:pPr>
              <w:numPr>
                <w:ilvl w:val="0"/>
                <w:numId w:val="102"/>
              </w:numPr>
              <w:spacing w:before="0" w:beforeAutospacing="0" w:after="120" w:afterAutospacing="0" w:line="240" w:lineRule="auto"/>
              <w:ind w:left="720" w:right="0" w:hanging="360"/>
              <w:jc w:val="left"/>
              <w:outlineLvl w:val="9"/>
            </w:pPr>
            <w:r>
              <w:t>Distribution Services</w:t>
            </w:r>
          </w:p>
          <w:p>
            <w:pPr>
              <w:numPr>
                <w:ilvl w:val="1"/>
                <w:numId w:val="106"/>
              </w:numPr>
              <w:spacing w:before="0" w:beforeAutospacing="0" w:after="120" w:afterAutospacing="0" w:line="240" w:lineRule="auto"/>
              <w:ind w:left="1440" w:right="0" w:hanging="360"/>
              <w:jc w:val="left"/>
              <w:outlineLvl w:val="9"/>
            </w:pPr>
            <w:r>
              <w:t>Distribution REST services</w:t>
            </w:r>
          </w:p>
          <w:p>
            <w:pPr>
              <w:numPr>
                <w:ilvl w:val="2"/>
                <w:numId w:val="107"/>
              </w:numPr>
              <w:spacing w:before="0" w:beforeAutospacing="0" w:after="120" w:afterAutospacing="0" w:line="240" w:lineRule="auto"/>
              <w:ind w:left="2160" w:right="0" w:hanging="360"/>
              <w:jc w:val="left"/>
              <w:outlineLvl w:val="9"/>
            </w:pPr>
            <w:r>
              <w:t>Inbound MeMo REST Push request</w:t>
            </w:r>
          </w:p>
          <w:p>
            <w:pPr>
              <w:numPr>
                <w:ilvl w:val="2"/>
                <w:numId w:val="107"/>
              </w:numPr>
              <w:spacing w:before="0" w:beforeAutospacing="0" w:after="120" w:afterAutospacing="0" w:line="240" w:lineRule="auto"/>
              <w:ind w:left="2160" w:right="0" w:hanging="360"/>
              <w:jc w:val="left"/>
              <w:outlineLvl w:val="9"/>
            </w:pPr>
            <w:r>
              <w:t>Outbound MeMo REST Push request</w:t>
            </w:r>
          </w:p>
          <w:p>
            <w:pPr>
              <w:numPr>
                <w:ilvl w:val="1"/>
                <w:numId w:val="106"/>
              </w:numPr>
              <w:spacing w:before="0" w:beforeAutospacing="0" w:after="120" w:afterAutospacing="0" w:line="240" w:lineRule="auto"/>
              <w:ind w:left="1440" w:right="0" w:hanging="360"/>
              <w:jc w:val="left"/>
              <w:outlineLvl w:val="9"/>
            </w:pPr>
            <w:r>
              <w:t>Distribution Receipt Domain Model</w:t>
            </w:r>
          </w:p>
          <w:p>
            <w:pPr>
              <w:numPr>
                <w:ilvl w:val="1"/>
                <w:numId w:val="106"/>
              </w:numPr>
              <w:spacing w:before="0" w:beforeAutospacing="0" w:after="120" w:afterAutospacing="0" w:line="240" w:lineRule="auto"/>
              <w:ind w:left="1440" w:right="0" w:hanging="360"/>
              <w:jc w:val="left"/>
              <w:outlineLvl w:val="9"/>
            </w:pPr>
            <w:r>
              <w:t>Bulk MeMo SFTP service</w:t>
            </w:r>
          </w:p>
          <w:p>
            <w:pPr>
              <w:numPr>
                <w:ilvl w:val="0"/>
                <w:numId w:val="102"/>
              </w:numPr>
              <w:spacing w:before="0" w:beforeAutospacing="0" w:after="120" w:afterAutospacing="0" w:line="240" w:lineRule="auto"/>
              <w:ind w:left="720" w:right="0" w:hanging="360"/>
              <w:jc w:val="left"/>
              <w:outlineLvl w:val="9"/>
            </w:pPr>
            <w:r>
              <w:t>Access request registry services</w:t>
            </w:r>
          </w:p>
          <w:p>
            <w:pPr>
              <w:numPr>
                <w:ilvl w:val="0"/>
                <w:numId w:val="102"/>
              </w:numPr>
              <w:spacing w:before="0" w:beforeAutospacing="0" w:after="120" w:afterAutospacing="0" w:line="240" w:lineRule="auto"/>
              <w:ind w:left="720" w:right="0" w:hanging="360"/>
              <w:jc w:val="left"/>
              <w:outlineLvl w:val="9"/>
            </w:pPr>
            <w:r>
              <w:t>Error codes</w:t>
            </w:r>
          </w:p>
          <w:p>
            <w:pPr>
              <w:numPr>
                <w:ilvl w:val="1"/>
                <w:numId w:val="108"/>
              </w:numPr>
              <w:spacing w:before="0" w:beforeAutospacing="0" w:after="120" w:afterAutospacing="0" w:line="240" w:lineRule="auto"/>
              <w:ind w:left="1440" w:right="0" w:hanging="360"/>
              <w:jc w:val="left"/>
              <w:outlineLvl w:val="9"/>
            </w:pPr>
            <w:r>
              <w:t>Front-end validation and errorcodes in the Viewclient</w:t>
            </w:r>
          </w:p>
          <w:p>
            <w:pPr>
              <w:numPr>
                <w:ilvl w:val="1"/>
                <w:numId w:val="108"/>
              </w:numPr>
              <w:spacing w:before="0" w:beforeAutospacing="0" w:after="120" w:afterAutospacing="0" w:line="240" w:lineRule="auto"/>
              <w:ind w:left="1440" w:right="0" w:hanging="360"/>
              <w:jc w:val="left"/>
              <w:outlineLvl w:val="9"/>
            </w:pPr>
            <w:r>
              <w:t>Back-end validation and error codes in distribution</w:t>
            </w:r>
          </w:p>
          <w:p>
            <w:pPr>
              <w:numPr>
                <w:ilvl w:val="0"/>
                <w:numId w:val="102"/>
              </w:numPr>
              <w:spacing w:before="0" w:beforeAutospacing="0" w:after="120" w:afterAutospacing="0" w:line="240" w:lineRule="auto"/>
              <w:ind w:left="720" w:right="0" w:hanging="360"/>
              <w:jc w:val="left"/>
              <w:outlineLvl w:val="9"/>
            </w:pPr>
            <w:r>
              <w:t>Reference Systems for Java and .Net Core</w:t>
            </w:r>
          </w:p>
          <w:p>
            <w:pPr>
              <w:numPr>
                <w:ilvl w:val="1"/>
                <w:numId w:val="109"/>
              </w:numPr>
              <w:spacing w:before="0" w:beforeAutospacing="0" w:after="120" w:afterAutospacing="0" w:line="240" w:lineRule="auto"/>
              <w:ind w:left="1440" w:right="0" w:hanging="360"/>
              <w:jc w:val="left"/>
              <w:outlineLvl w:val="9"/>
            </w:pPr>
            <w:r>
              <w:t>Reference architecture of Sender and Receiver Systems</w:t>
            </w:r>
          </w:p>
          <w:p>
            <w:pPr>
              <w:numPr>
                <w:ilvl w:val="1"/>
                <w:numId w:val="109"/>
              </w:numPr>
              <w:spacing w:before="0" w:beforeAutospacing="0" w:after="120" w:afterAutospacing="0" w:line="240" w:lineRule="auto"/>
              <w:ind w:left="1440" w:right="0" w:hanging="360"/>
              <w:jc w:val="left"/>
              <w:outlineLvl w:val="9"/>
            </w:pPr>
            <w:r>
              <w:t>REST protocol examples</w:t>
            </w:r>
          </w:p>
          <w:p>
            <w:pPr>
              <w:numPr>
                <w:ilvl w:val="2"/>
                <w:numId w:val="110"/>
              </w:numPr>
              <w:spacing w:before="0" w:beforeAutospacing="0" w:after="120" w:afterAutospacing="0" w:line="240" w:lineRule="auto"/>
              <w:ind w:left="2160" w:right="0" w:hanging="360"/>
              <w:jc w:val="left"/>
              <w:outlineLvl w:val="9"/>
            </w:pPr>
            <w:r>
              <w:t>Configuring mutual SSL for REST flow</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11"/>
              </w:numPr>
              <w:spacing w:before="0" w:beforeAutospacing="0" w:after="120" w:afterAutospacing="0" w:line="240" w:lineRule="auto"/>
              <w:ind w:left="720" w:right="0" w:hanging="360"/>
              <w:jc w:val="left"/>
              <w:outlineLvl w:val="9"/>
            </w:pPr>
            <w:r>
              <w:t>Domain names in Digital Post</w:t>
            </w:r>
          </w:p>
          <w:p>
            <w:pPr>
              <w:numPr>
                <w:ilvl w:val="0"/>
                <w:numId w:val="111"/>
              </w:numPr>
              <w:spacing w:before="0" w:beforeAutospacing="0" w:after="120" w:afterAutospacing="0" w:line="240" w:lineRule="auto"/>
              <w:ind w:left="720" w:right="0" w:hanging="360"/>
              <w:jc w:val="left"/>
              <w:outlineLvl w:val="9"/>
            </w:pPr>
            <w:r>
              <w:t>Quality of service when searching</w:t>
            </w:r>
          </w:p>
          <w:p>
            <w:pPr>
              <w:numPr>
                <w:ilvl w:val="0"/>
                <w:numId w:val="111"/>
              </w:numPr>
              <w:spacing w:before="0" w:beforeAutospacing="0" w:after="120" w:afterAutospacing="0" w:line="240" w:lineRule="auto"/>
              <w:ind w:left="720" w:right="0" w:hanging="360"/>
              <w:jc w:val="left"/>
              <w:outlineLvl w:val="9"/>
            </w:pPr>
            <w:r>
              <w:t>Contact registry services</w:t>
            </w:r>
          </w:p>
          <w:p>
            <w:pPr>
              <w:numPr>
                <w:ilvl w:val="1"/>
                <w:numId w:val="112"/>
              </w:numPr>
              <w:spacing w:before="0" w:beforeAutospacing="0" w:after="120" w:afterAutospacing="0" w:line="240" w:lineRule="auto"/>
              <w:ind w:left="1440" w:right="0" w:hanging="360"/>
              <w:jc w:val="left"/>
              <w:outlineLvl w:val="9"/>
            </w:pPr>
            <w:r>
              <w:t>Update mailboxSubscription registrationStatus</w:t>
            </w:r>
          </w:p>
          <w:p>
            <w:pPr>
              <w:numPr>
                <w:ilvl w:val="1"/>
                <w:numId w:val="112"/>
              </w:numPr>
              <w:spacing w:before="0" w:beforeAutospacing="0" w:after="120" w:afterAutospacing="0" w:line="240" w:lineRule="auto"/>
              <w:ind w:left="1440" w:right="0" w:hanging="360"/>
              <w:jc w:val="left"/>
              <w:outlineLvl w:val="9"/>
            </w:pPr>
            <w:r>
              <w:t>Subscribing to NemSMS</w:t>
            </w:r>
          </w:p>
          <w:p>
            <w:pPr>
              <w:numPr>
                <w:ilvl w:val="0"/>
                <w:numId w:val="111"/>
              </w:numPr>
              <w:spacing w:before="0" w:beforeAutospacing="0" w:after="120" w:afterAutospacing="0" w:line="240" w:lineRule="auto"/>
              <w:ind w:left="720" w:right="0" w:hanging="360"/>
              <w:jc w:val="left"/>
              <w:outlineLvl w:val="9"/>
            </w:pPr>
            <w:r>
              <w:t>System registry services</w:t>
            </w:r>
          </w:p>
          <w:p>
            <w:pPr>
              <w:numPr>
                <w:ilvl w:val="1"/>
                <w:numId w:val="113"/>
              </w:numPr>
              <w:spacing w:before="0" w:beforeAutospacing="0" w:after="120" w:afterAutospacing="0" w:line="240" w:lineRule="auto"/>
              <w:ind w:left="1440" w:right="0" w:hanging="360"/>
              <w:jc w:val="left"/>
              <w:outlineLvl w:val="9"/>
            </w:pPr>
            <w:r>
              <w:t>Querying Organisations, Contact points and Contact groups</w:t>
            </w:r>
          </w:p>
          <w:p>
            <w:pPr>
              <w:numPr>
                <w:ilvl w:val="0"/>
                <w:numId w:val="111"/>
              </w:numPr>
              <w:spacing w:before="0" w:beforeAutospacing="0" w:after="120" w:afterAutospacing="0" w:line="240" w:lineRule="auto"/>
              <w:ind w:left="720" w:right="0" w:hanging="360"/>
              <w:jc w:val="left"/>
              <w:outlineLvl w:val="9"/>
            </w:pPr>
            <w:r>
              <w:t>Distribution REST services</w:t>
            </w:r>
          </w:p>
          <w:p>
            <w:pPr>
              <w:numPr>
                <w:ilvl w:val="1"/>
                <w:numId w:val="114"/>
              </w:numPr>
              <w:spacing w:before="0" w:beforeAutospacing="0" w:after="120" w:afterAutospacing="0" w:line="240" w:lineRule="auto"/>
              <w:ind w:left="1440" w:right="0" w:hanging="360"/>
              <w:jc w:val="left"/>
              <w:outlineLvl w:val="9"/>
            </w:pPr>
            <w:r>
              <w:t>Inbound business receipt request</w:t>
            </w:r>
          </w:p>
          <w:p>
            <w:pPr>
              <w:numPr>
                <w:ilvl w:val="1"/>
                <w:numId w:val="114"/>
              </w:numPr>
              <w:spacing w:before="0" w:beforeAutospacing="0" w:after="120" w:afterAutospacing="0" w:line="240" w:lineRule="auto"/>
              <w:ind w:left="1440" w:right="0" w:hanging="360"/>
              <w:jc w:val="left"/>
              <w:outlineLvl w:val="9"/>
            </w:pPr>
            <w:r>
              <w:t>Overview protocols for sender and recipient systems</w:t>
            </w:r>
          </w:p>
          <w:p>
            <w:pPr>
              <w:numPr>
                <w:ilvl w:val="0"/>
                <w:numId w:val="111"/>
              </w:numPr>
              <w:spacing w:before="0" w:beforeAutospacing="0" w:after="120" w:afterAutospacing="0" w:line="240" w:lineRule="auto"/>
              <w:ind w:left="720" w:right="0" w:hanging="360"/>
              <w:jc w:val="left"/>
              <w:outlineLvl w:val="9"/>
            </w:pPr>
            <w:r>
              <w:t>Identity registry services</w:t>
            </w:r>
          </w:p>
          <w:p>
            <w:pPr>
              <w:numPr>
                <w:ilvl w:val="0"/>
                <w:numId w:val="111"/>
              </w:numPr>
              <w:spacing w:before="0" w:beforeAutospacing="0" w:after="120" w:afterAutospacing="0" w:line="240" w:lineRule="auto"/>
              <w:ind w:left="720" w:right="0" w:hanging="360"/>
              <w:jc w:val="left"/>
              <w:outlineLvl w:val="9"/>
            </w:pPr>
            <w:r>
              <w:t>Auth Server service</w:t>
            </w:r>
          </w:p>
          <w:p>
            <w:pPr>
              <w:numPr>
                <w:ilvl w:val="0"/>
                <w:numId w:val="111"/>
              </w:numPr>
              <w:spacing w:before="0" w:beforeAutospacing="0" w:after="120" w:afterAutospacing="0" w:line="240" w:lineRule="auto"/>
              <w:ind w:left="720" w:right="0" w:hanging="360"/>
              <w:jc w:val="left"/>
              <w:outlineLvl w:val="9"/>
            </w:pPr>
            <w:r>
              <w:t>Access request registry services</w:t>
            </w:r>
          </w:p>
          <w:p>
            <w:pPr>
              <w:numPr>
                <w:ilvl w:val="1"/>
                <w:numId w:val="115"/>
              </w:numPr>
              <w:spacing w:before="0" w:beforeAutospacing="0" w:after="120" w:afterAutospacing="0" w:line="240" w:lineRule="auto"/>
              <w:ind w:left="1440" w:right="0" w:hanging="360"/>
              <w:jc w:val="left"/>
              <w:outlineLvl w:val="9"/>
            </w:pPr>
            <w:r>
              <w:t>Access request registry - introduction</w:t>
            </w:r>
          </w:p>
          <w:p>
            <w:pPr>
              <w:numPr>
                <w:ilvl w:val="1"/>
                <w:numId w:val="115"/>
              </w:numPr>
              <w:spacing w:before="0" w:beforeAutospacing="0" w:after="120" w:afterAutospacing="0" w:line="240" w:lineRule="auto"/>
              <w:ind w:left="1440" w:right="0" w:hanging="360"/>
              <w:jc w:val="left"/>
              <w:outlineLvl w:val="9"/>
            </w:pPr>
            <w:r>
              <w:t>Access request domain model</w:t>
            </w:r>
          </w:p>
          <w:p>
            <w:pPr>
              <w:numPr>
                <w:ilvl w:val="1"/>
                <w:numId w:val="115"/>
              </w:numPr>
              <w:spacing w:before="0" w:beforeAutospacing="0" w:after="120" w:afterAutospacing="0" w:line="240" w:lineRule="auto"/>
              <w:ind w:left="1440" w:right="0" w:hanging="360"/>
              <w:jc w:val="left"/>
              <w:outlineLvl w:val="9"/>
            </w:pPr>
            <w:r>
              <w:t>Access request registry - commom use case examples</w:t>
            </w:r>
          </w:p>
          <w:p>
            <w:pPr>
              <w:numPr>
                <w:ilvl w:val="0"/>
                <w:numId w:val="111"/>
              </w:numPr>
              <w:spacing w:before="0" w:beforeAutospacing="0" w:after="120" w:afterAutospacing="0" w:line="240" w:lineRule="auto"/>
              <w:ind w:left="720" w:right="0" w:hanging="360"/>
              <w:jc w:val="left"/>
              <w:outlineLvl w:val="9"/>
            </w:pPr>
            <w:r>
              <w:t>Test-IDP (test-identity-provider)</w:t>
            </w:r>
          </w:p>
          <w:p>
            <w:pPr>
              <w:numPr>
                <w:ilvl w:val="0"/>
                <w:numId w:val="111"/>
              </w:numPr>
              <w:spacing w:before="0" w:beforeAutospacing="0" w:after="120" w:afterAutospacing="0" w:line="240" w:lineRule="auto"/>
              <w:ind w:left="720" w:right="0" w:hanging="360"/>
              <w:jc w:val="left"/>
              <w:outlineLvl w:val="9"/>
            </w:pPr>
            <w:r>
              <w:t>Pull notification Domain Model</w:t>
            </w:r>
          </w:p>
          <w:p>
            <w:pPr>
              <w:numPr>
                <w:ilvl w:val="0"/>
                <w:numId w:val="111"/>
              </w:numPr>
              <w:spacing w:before="0" w:beforeAutospacing="0" w:after="120" w:afterAutospacing="0" w:line="240" w:lineRule="auto"/>
              <w:ind w:left="720" w:right="0" w:hanging="360"/>
              <w:jc w:val="left"/>
              <w:outlineLvl w:val="9"/>
            </w:pPr>
            <w:r>
              <w:t>Reference Systems for Java and .Net Core</w:t>
            </w:r>
          </w:p>
          <w:p>
            <w:pPr>
              <w:numPr>
                <w:ilvl w:val="1"/>
                <w:numId w:val="116"/>
              </w:numPr>
              <w:spacing w:before="0" w:beforeAutospacing="0" w:after="120" w:afterAutospacing="0" w:line="240" w:lineRule="auto"/>
              <w:ind w:left="1440" w:right="0" w:hanging="360"/>
              <w:jc w:val="left"/>
              <w:outlineLvl w:val="9"/>
            </w:pPr>
            <w:r>
              <w:t>Reference architecture of Sender and Receiver Systems</w:t>
            </w:r>
          </w:p>
          <w:p>
            <w:pPr>
              <w:numPr>
                <w:ilvl w:val="0"/>
                <w:numId w:val="111"/>
              </w:numPr>
              <w:spacing w:before="0" w:beforeAutospacing="0" w:after="120" w:afterAutospacing="0" w:line="240" w:lineRule="auto"/>
              <w:ind w:left="720" w:right="0" w:hanging="360"/>
              <w:jc w:val="left"/>
              <w:outlineLvl w:val="9"/>
            </w:pPr>
            <w:r>
              <w:t> Software Development Life Cycle (SDLC) for the API</w:t>
            </w:r>
          </w:p>
          <w:p>
            <w:pPr>
              <w:numPr>
                <w:ilvl w:val="0"/>
                <w:numId w:val="111"/>
              </w:numPr>
              <w:spacing w:before="0" w:beforeAutospacing="0" w:after="120" w:afterAutospacing="0" w:line="240" w:lineRule="auto"/>
              <w:ind w:left="720" w:right="0" w:hanging="360"/>
              <w:jc w:val="left"/>
              <w:outlineLvl w:val="9"/>
            </w:pPr>
            <w:r>
              <w:t>Versioned API per component type</w:t>
            </w:r>
          </w:p>
          <w:p>
            <w:pPr>
              <w:numPr>
                <w:ilvl w:val="0"/>
                <w:numId w:val="111"/>
              </w:numPr>
              <w:spacing w:before="0" w:beforeAutospacing="0" w:after="120" w:afterAutospacing="0" w:line="240" w:lineRule="auto"/>
              <w:ind w:left="720" w:right="0" w:hanging="360"/>
              <w:jc w:val="left"/>
              <w:outlineLvl w:val="9"/>
            </w:pPr>
            <w:r>
              <w:t>Services Digital Post integrates to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1.24</w:t>
            </w:r>
          </w:p>
        </w:tc>
        <w:tc>
          <w:tcPr/>
          <w:p>
            <w:pPr>
              <w:numPr>
                <w:ilvl w:val="0"/>
                <w:numId w:val="0"/>
              </w:numPr>
              <w:spacing w:before="0" w:beforeAutospacing="0" w:after="120" w:afterAutospacing="0" w:line="240" w:lineRule="auto"/>
              <w:ind w:left="0" w:right="0" w:firstLine="0"/>
              <w:jc w:val="left"/>
              <w:outlineLvl w:val="9"/>
            </w:pPr>
            <w:r>
              <w:t>17.08.21</w:t>
            </w:r>
          </w:p>
        </w:tc>
        <w:tc>
          <w:tcPr/>
          <w:p>
            <w:pPr>
              <w:spacing w:before="0" w:beforeAutospacing="0" w:after="120" w:afterAutospacing="0" w:line="240" w:lineRule="auto"/>
              <w:ind w:left="0" w:right="0" w:firstLine="0"/>
              <w:jc w:val="left"/>
              <w:outlineLvl w:val="9"/>
            </w:pPr>
            <w:r>
              <w:rPr>
                <w:b/>
              </w:rPr>
              <w:t>Added the following sections</w:t>
            </w:r>
          </w:p>
          <w:p>
            <w:pPr>
              <w:numPr>
                <w:ilvl w:val="0"/>
                <w:numId w:val="117"/>
              </w:numPr>
              <w:spacing w:before="0" w:beforeAutospacing="0" w:after="120" w:afterAutospacing="0" w:line="240" w:lineRule="auto"/>
              <w:ind w:left="720" w:right="0" w:hanging="360"/>
              <w:jc w:val="left"/>
              <w:outlineLvl w:val="9"/>
            </w:pPr>
            <w:r>
              <w:t>Identity registry services</w:t>
            </w:r>
          </w:p>
          <w:p>
            <w:pPr>
              <w:numPr>
                <w:ilvl w:val="0"/>
                <w:numId w:val="117"/>
              </w:numPr>
              <w:spacing w:before="0" w:beforeAutospacing="0" w:after="120" w:afterAutospacing="0" w:line="240" w:lineRule="auto"/>
              <w:ind w:left="720" w:right="0" w:hanging="360"/>
              <w:jc w:val="left"/>
              <w:outlineLvl w:val="9"/>
            </w:pPr>
            <w:r>
              <w:t>Access request registry services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15.09.21</w:t>
            </w:r>
          </w:p>
        </w:tc>
        <w:tc>
          <w:tcPr/>
          <w:p>
            <w:pPr>
              <w:spacing w:before="0" w:beforeAutospacing="0" w:after="120" w:afterAutospacing="0" w:line="240" w:lineRule="auto"/>
              <w:ind w:left="0" w:right="0" w:firstLine="0"/>
              <w:jc w:val="left"/>
              <w:outlineLvl w:val="9"/>
            </w:pPr>
            <w:r>
              <w:rPr>
                <w:b/>
              </w:rPr>
              <w:t>Updated the following sections</w:t>
            </w:r>
          </w:p>
          <w:p>
            <w:pPr>
              <w:numPr>
                <w:ilvl w:val="0"/>
                <w:numId w:val="118"/>
              </w:numPr>
              <w:spacing w:before="0" w:beforeAutospacing="0" w:after="120" w:afterAutospacing="0" w:line="240" w:lineRule="auto"/>
              <w:ind w:left="720" w:right="0" w:hanging="360"/>
              <w:jc w:val="left"/>
              <w:outlineLvl w:val="9"/>
            </w:pPr>
            <w:r>
              <w:t>Querying the event log</w:t>
            </w:r>
          </w:p>
          <w:p>
            <w:pPr>
              <w:numPr>
                <w:ilvl w:val="0"/>
                <w:numId w:val="118"/>
              </w:numPr>
              <w:spacing w:before="0" w:beforeAutospacing="0" w:after="120" w:afterAutospacing="0" w:line="240" w:lineRule="auto"/>
              <w:ind w:left="720" w:right="0" w:hanging="360"/>
              <w:jc w:val="left"/>
              <w:outlineLvl w:val="9"/>
            </w:pPr>
            <w:r>
              <w:t>ReplyData mail threads</w:t>
            </w:r>
          </w:p>
          <w:p>
            <w:pPr>
              <w:numPr>
                <w:ilvl w:val="0"/>
                <w:numId w:val="118"/>
              </w:numPr>
              <w:spacing w:before="0" w:beforeAutospacing="0" w:after="120" w:afterAutospacing="0" w:line="240" w:lineRule="auto"/>
              <w:ind w:left="720" w:right="0" w:hanging="360"/>
              <w:jc w:val="left"/>
              <w:outlineLvl w:val="9"/>
            </w:pPr>
            <w:r>
              <w:t>Bulk MeMo SFTP service</w:t>
            </w:r>
          </w:p>
          <w:p>
            <w:pPr>
              <w:numPr>
                <w:ilvl w:val="0"/>
                <w:numId w:val="118"/>
              </w:numPr>
              <w:spacing w:before="0" w:beforeAutospacing="0" w:after="120" w:afterAutospacing="0" w:line="240" w:lineRule="auto"/>
              <w:ind w:left="720" w:right="0" w:hanging="360"/>
              <w:jc w:val="left"/>
              <w:outlineLvl w:val="9"/>
            </w:pPr>
            <w:r>
              <w:t>Identity registry services</w:t>
            </w:r>
          </w:p>
          <w:p>
            <w:pPr>
              <w:numPr>
                <w:ilvl w:val="0"/>
                <w:numId w:val="118"/>
              </w:numPr>
              <w:spacing w:before="0" w:beforeAutospacing="0" w:after="120" w:afterAutospacing="0" w:line="240" w:lineRule="auto"/>
              <w:ind w:left="720" w:right="0" w:hanging="360"/>
              <w:jc w:val="left"/>
              <w:outlineLvl w:val="9"/>
            </w:pPr>
            <w:r>
              <w:t>Back-end validation and error codes in distribution</w:t>
            </w:r>
          </w:p>
          <w:p>
            <w:pPr>
              <w:numPr>
                <w:ilvl w:val="0"/>
                <w:numId w:val="118"/>
              </w:numPr>
              <w:spacing w:before="0" w:beforeAutospacing="0" w:after="120" w:afterAutospacing="0" w:line="240" w:lineRule="auto"/>
              <w:ind w:left="720" w:right="0" w:hanging="360"/>
              <w:jc w:val="left"/>
              <w:outlineLvl w:val="9"/>
            </w:pPr>
            <w:r>
              <w:t>SMTP protocol examples</w:t>
            </w:r>
          </w:p>
          <w:p>
            <w:pPr>
              <w:numPr>
                <w:ilvl w:val="0"/>
                <w:numId w:val="118"/>
              </w:numPr>
              <w:spacing w:before="0" w:beforeAutospacing="0" w:after="120" w:afterAutospacing="0" w:line="240" w:lineRule="auto"/>
              <w:ind w:left="720" w:right="0" w:hanging="360"/>
              <w:jc w:val="left"/>
              <w:outlineLvl w:val="9"/>
            </w:pPr>
            <w:r>
              <w:t>OIO OpenID Connect in Digital Post</w:t>
            </w:r>
          </w:p>
          <w:p>
            <w:pPr>
              <w:numPr>
                <w:ilvl w:val="0"/>
                <w:numId w:val="118"/>
              </w:numPr>
              <w:spacing w:before="0" w:beforeAutospacing="0" w:after="120" w:afterAutospacing="0" w:line="240" w:lineRule="auto"/>
              <w:ind w:left="720" w:right="0" w:hanging="360"/>
              <w:jc w:val="left"/>
              <w:outlineLvl w:val="9"/>
            </w:pPr>
            <w:r>
              <w:t>Connect to NgDP: Test and prod</w:t>
            </w:r>
          </w:p>
          <w:p>
            <w:pPr>
              <w:spacing w:before="0" w:beforeAutospacing="0" w:after="120" w:afterAutospacing="0" w:line="240" w:lineRule="auto"/>
              <w:ind w:left="0" w:right="0" w:firstLine="0"/>
              <w:jc w:val="left"/>
              <w:outlineLvl w:val="9"/>
            </w:pPr>
            <w:r>
              <w:rPr>
                <w:b/>
              </w:rPr>
              <w:t>Included the following sections</w:t>
            </w:r>
          </w:p>
          <w:p>
            <w:pPr>
              <w:numPr>
                <w:ilvl w:val="0"/>
                <w:numId w:val="119"/>
              </w:numPr>
              <w:spacing w:before="0" w:beforeAutospacing="0" w:after="120" w:afterAutospacing="0" w:line="240" w:lineRule="auto"/>
              <w:ind w:left="720" w:right="0" w:hanging="360"/>
              <w:jc w:val="left"/>
              <w:outlineLvl w:val="9"/>
            </w:pPr>
            <w:r>
              <w:t>Flow for resending messages</w:t>
            </w:r>
          </w:p>
          <w:p>
            <w:pPr>
              <w:numPr>
                <w:ilvl w:val="0"/>
                <w:numId w:val="119"/>
              </w:numPr>
              <w:spacing w:before="0" w:beforeAutospacing="0" w:after="120" w:afterAutospacing="0" w:line="240" w:lineRule="auto"/>
              <w:ind w:left="720" w:right="0" w:hanging="360"/>
              <w:jc w:val="left"/>
              <w:outlineLvl w:val="9"/>
            </w:pPr>
            <w:r>
              <w:t>PROD environment</w:t>
            </w:r>
          </w:p>
          <w:p>
            <w:pPr>
              <w:numPr>
                <w:ilvl w:val="0"/>
                <w:numId w:val="119"/>
              </w:numPr>
              <w:spacing w:before="0" w:beforeAutospacing="0" w:after="120" w:afterAutospacing="0" w:line="240" w:lineRule="auto"/>
              <w:ind w:left="720" w:right="0" w:hanging="360"/>
              <w:jc w:val="left"/>
              <w:outlineLvl w:val="9"/>
            </w:pPr>
            <w:r>
              <w:t>Legacy error codes</w:t>
            </w:r>
          </w:p>
          <w:p>
            <w:pPr>
              <w:numPr>
                <w:ilvl w:val="0"/>
                <w:numId w:val="119"/>
              </w:numPr>
              <w:spacing w:before="0" w:beforeAutospacing="0" w:after="120" w:afterAutospacing="0" w:line="240" w:lineRule="auto"/>
              <w:ind w:left="720" w:right="0" w:hanging="360"/>
              <w:jc w:val="left"/>
              <w:outlineLvl w:val="9"/>
            </w:pPr>
            <w:r>
              <w:t>Fetching registration status for contact</w:t>
            </w:r>
          </w:p>
          <w:p>
            <w:pPr>
              <w:numPr>
                <w:ilvl w:val="0"/>
                <w:numId w:val="119"/>
              </w:numPr>
              <w:spacing w:before="0" w:beforeAutospacing="0" w:after="120" w:afterAutospacing="0" w:line="240" w:lineRule="auto"/>
              <w:ind w:left="720" w:right="0" w:hanging="360"/>
              <w:jc w:val="left"/>
              <w:outlineLvl w:val="9"/>
            </w:pPr>
            <w:r>
              <w:t>Handling of reply destination in NgDP contact structure when sending DP/DP2</w:t>
            </w:r>
          </w:p>
          <w:p>
            <w:pPr>
              <w:numPr>
                <w:ilvl w:val="0"/>
                <w:numId w:val="119"/>
              </w:numPr>
              <w:spacing w:before="0" w:beforeAutospacing="0" w:after="120" w:afterAutospacing="0" w:line="240" w:lineRule="auto"/>
              <w:ind w:left="720" w:right="0" w:hanging="360"/>
              <w:jc w:val="left"/>
              <w:outlineLvl w:val="9"/>
            </w:pPr>
            <w:r>
              <w:t>Software Development Life Cycle (SDLC) for the API</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20"/>
              </w:numPr>
              <w:spacing w:before="0" w:beforeAutospacing="0" w:after="120" w:afterAutospacing="0" w:line="240" w:lineRule="auto"/>
              <w:ind w:left="720" w:right="0" w:hanging="360"/>
              <w:jc w:val="left"/>
              <w:outlineLvl w:val="9"/>
            </w:pPr>
            <w:r>
              <w:t>Demo view clients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1.26</w:t>
            </w:r>
          </w:p>
        </w:tc>
        <w:tc>
          <w:tcPr/>
          <w:p>
            <w:pPr>
              <w:numPr>
                <w:ilvl w:val="0"/>
                <w:numId w:val="0"/>
              </w:numPr>
              <w:spacing w:before="0" w:beforeAutospacing="0" w:after="120" w:afterAutospacing="0" w:line="240" w:lineRule="auto"/>
              <w:ind w:left="0" w:right="0" w:firstLine="0"/>
              <w:jc w:val="left"/>
              <w:outlineLvl w:val="9"/>
            </w:pPr>
            <w:r>
              <w:t>24.09.21</w:t>
            </w:r>
          </w:p>
        </w:tc>
        <w:tc>
          <w:tcPr/>
          <w:p>
            <w:pPr>
              <w:spacing w:before="0" w:beforeAutospacing="0" w:after="120" w:afterAutospacing="0" w:line="240" w:lineRule="auto"/>
              <w:ind w:left="0" w:right="0" w:firstLine="0"/>
              <w:jc w:val="left"/>
              <w:outlineLvl w:val="9"/>
            </w:pPr>
            <w:r>
              <w:rPr>
                <w:b/>
              </w:rPr>
              <w:t>Updated the following</w:t>
            </w:r>
          </w:p>
          <w:p>
            <w:pPr>
              <w:numPr>
                <w:ilvl w:val="0"/>
                <w:numId w:val="121"/>
              </w:numPr>
              <w:spacing w:before="0" w:beforeAutospacing="0" w:after="120" w:afterAutospacing="0" w:line="240" w:lineRule="auto"/>
              <w:ind w:left="720" w:right="0" w:hanging="360"/>
              <w:jc w:val="left"/>
              <w:outlineLvl w:val="9"/>
            </w:pPr>
            <w:r>
              <w:t>Access to environments</w:t>
            </w:r>
          </w:p>
          <w:p>
            <w:pPr>
              <w:spacing w:before="0" w:beforeAutospacing="0" w:after="120" w:afterAutospacing="0" w:line="240" w:lineRule="auto"/>
              <w:ind w:left="0" w:right="0" w:firstLine="0"/>
              <w:jc w:val="left"/>
              <w:outlineLvl w:val="9"/>
            </w:pPr>
            <w:r>
              <w:rPr>
                <w:b/>
              </w:rPr>
              <w:t>Included the following</w:t>
            </w:r>
          </w:p>
          <w:p>
            <w:pPr>
              <w:numPr>
                <w:ilvl w:val="0"/>
                <w:numId w:val="122"/>
              </w:numPr>
              <w:spacing w:before="0" w:beforeAutospacing="0" w:after="120" w:afterAutospacing="0" w:line="240" w:lineRule="auto"/>
              <w:ind w:left="720" w:right="0" w:hanging="360"/>
              <w:jc w:val="left"/>
              <w:outlineLvl w:val="9"/>
            </w:pPr>
            <w:r>
              <w:t>Making requests - important!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06.10.21</w:t>
            </w:r>
          </w:p>
        </w:tc>
        <w:tc>
          <w:tcPr/>
          <w:p>
            <w:pPr>
              <w:spacing w:before="0" w:beforeAutospacing="0" w:after="120" w:afterAutospacing="0" w:line="240" w:lineRule="auto"/>
              <w:ind w:left="0" w:right="0" w:firstLine="0"/>
              <w:jc w:val="left"/>
              <w:outlineLvl w:val="9"/>
            </w:pPr>
            <w:r>
              <w:rPr>
                <w:b/>
              </w:rPr>
              <w:t>Updated the following</w:t>
            </w:r>
          </w:p>
          <w:p>
            <w:pPr>
              <w:numPr>
                <w:ilvl w:val="0"/>
                <w:numId w:val="123"/>
              </w:numPr>
              <w:spacing w:before="0" w:beforeAutospacing="0" w:after="120" w:afterAutospacing="0" w:line="240" w:lineRule="auto"/>
              <w:ind w:left="720" w:right="0" w:hanging="360"/>
              <w:jc w:val="left"/>
              <w:outlineLvl w:val="9"/>
            </w:pPr>
            <w:r>
              <w:t>Event Log Index Events</w:t>
            </w:r>
          </w:p>
          <w:p>
            <w:pPr>
              <w:numPr>
                <w:ilvl w:val="0"/>
                <w:numId w:val="123"/>
              </w:numPr>
              <w:spacing w:before="0" w:beforeAutospacing="0" w:after="120" w:afterAutospacing="0" w:line="240" w:lineRule="auto"/>
              <w:ind w:left="720" w:right="0" w:hanging="360"/>
              <w:jc w:val="left"/>
              <w:outlineLvl w:val="9"/>
            </w:pPr>
            <w:r>
              <w:t>Fetching business receipts</w:t>
            </w:r>
          </w:p>
          <w:p>
            <w:pPr>
              <w:numPr>
                <w:ilvl w:val="0"/>
                <w:numId w:val="123"/>
              </w:numPr>
              <w:spacing w:before="0" w:beforeAutospacing="0" w:after="120" w:afterAutospacing="0" w:line="240" w:lineRule="auto"/>
              <w:ind w:left="720" w:right="0" w:hanging="360"/>
              <w:jc w:val="left"/>
              <w:outlineLvl w:val="9"/>
            </w:pPr>
            <w:r>
              <w:t>HTML whitelist for document validation</w:t>
            </w:r>
          </w:p>
          <w:p>
            <w:pPr>
              <w:numPr>
                <w:ilvl w:val="0"/>
                <w:numId w:val="123"/>
              </w:numPr>
              <w:spacing w:before="0" w:beforeAutospacing="0" w:after="120" w:afterAutospacing="0" w:line="240" w:lineRule="auto"/>
              <w:ind w:left="720" w:right="0" w:hanging="360"/>
              <w:jc w:val="left"/>
              <w:outlineLvl w:val="9"/>
            </w:pPr>
            <w:r>
              <w:t>OIO OpenID Connect in Digital Post</w:t>
            </w:r>
          </w:p>
          <w:p>
            <w:pPr>
              <w:spacing w:before="0" w:beforeAutospacing="0" w:after="120" w:afterAutospacing="0" w:line="240" w:lineRule="auto"/>
              <w:ind w:left="0" w:right="0" w:firstLine="0"/>
              <w:jc w:val="left"/>
              <w:outlineLvl w:val="9"/>
            </w:pPr>
            <w:r>
              <w:rPr>
                <w:b/>
              </w:rPr>
              <w:t>Included the following</w:t>
            </w:r>
          </w:p>
          <w:p>
            <w:pPr>
              <w:numPr>
                <w:ilvl w:val="0"/>
                <w:numId w:val="124"/>
              </w:numPr>
              <w:spacing w:before="0" w:beforeAutospacing="0" w:after="120" w:afterAutospacing="0" w:line="240" w:lineRule="auto"/>
              <w:ind w:left="720" w:right="0" w:hanging="360"/>
              <w:jc w:val="left"/>
              <w:outlineLvl w:val="9"/>
            </w:pPr>
            <w:r>
              <w:t>Message state action matrix</w:t>
            </w:r>
          </w:p>
          <w:p>
            <w:pPr>
              <w:numPr>
                <w:ilvl w:val="1"/>
                <w:numId w:val="125"/>
              </w:numPr>
              <w:spacing w:before="0" w:beforeAutospacing="0" w:after="120" w:afterAutospacing="0" w:line="240" w:lineRule="auto"/>
              <w:ind w:left="1440" w:right="0" w:hanging="360"/>
              <w:jc w:val="left"/>
              <w:outlineLvl w:val="9"/>
            </w:pPr>
            <w:r>
              <w:t>Rate-limiting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1.28</w:t>
            </w:r>
          </w:p>
        </w:tc>
        <w:tc>
          <w:tcPr/>
          <w:p>
            <w:pPr>
              <w:numPr>
                <w:ilvl w:val="0"/>
                <w:numId w:val="0"/>
              </w:numPr>
              <w:spacing w:before="0" w:beforeAutospacing="0" w:after="120" w:afterAutospacing="0" w:line="240" w:lineRule="auto"/>
              <w:ind w:left="0" w:right="0" w:firstLine="0"/>
              <w:jc w:val="left"/>
              <w:outlineLvl w:val="9"/>
            </w:pPr>
            <w:r>
              <w:t>26.10.21</w:t>
            </w:r>
          </w:p>
        </w:tc>
        <w:tc>
          <w:tcPr/>
          <w:p>
            <w:pPr>
              <w:spacing w:before="0" w:beforeAutospacing="0" w:after="120" w:afterAutospacing="0" w:line="240" w:lineRule="auto"/>
              <w:ind w:left="0" w:right="0" w:firstLine="0"/>
              <w:jc w:val="left"/>
              <w:outlineLvl w:val="9"/>
            </w:pPr>
            <w:r>
              <w:rPr>
                <w:b/>
              </w:rPr>
              <w:t>Updated the following</w:t>
            </w:r>
          </w:p>
          <w:p>
            <w:pPr>
              <w:numPr>
                <w:ilvl w:val="0"/>
                <w:numId w:val="126"/>
              </w:numPr>
              <w:spacing w:before="0" w:beforeAutospacing="0" w:after="120" w:afterAutospacing="0" w:line="240" w:lineRule="auto"/>
              <w:ind w:left="720" w:right="0" w:hanging="360"/>
              <w:jc w:val="left"/>
              <w:outlineLvl w:val="9"/>
            </w:pPr>
            <w:r>
              <w:t>Inbound MeMo Rest Push request</w:t>
            </w:r>
          </w:p>
          <w:p>
            <w:pPr>
              <w:numPr>
                <w:ilvl w:val="0"/>
                <w:numId w:val="126"/>
              </w:numPr>
              <w:spacing w:before="0" w:beforeAutospacing="0" w:after="120" w:afterAutospacing="0" w:line="240" w:lineRule="auto"/>
              <w:ind w:left="720" w:right="0" w:hanging="360"/>
              <w:jc w:val="left"/>
              <w:outlineLvl w:val="9"/>
            </w:pPr>
            <w:r>
              <w:t>Access request registry - introduction</w:t>
            </w:r>
          </w:p>
          <w:p>
            <w:pPr>
              <w:numPr>
                <w:ilvl w:val="0"/>
                <w:numId w:val="126"/>
              </w:numPr>
              <w:spacing w:before="0" w:beforeAutospacing="0" w:after="120" w:afterAutospacing="0" w:line="240" w:lineRule="auto"/>
              <w:ind w:left="720" w:right="0" w:hanging="360"/>
              <w:jc w:val="left"/>
              <w:outlineLvl w:val="9"/>
            </w:pPr>
            <w:r>
              <w:t>Legacy services: Sending DP/DP2 messages via SFTP</w:t>
            </w:r>
          </w:p>
          <w:p>
            <w:pPr>
              <w:spacing w:before="0" w:beforeAutospacing="0" w:after="120" w:afterAutospacing="0" w:line="240" w:lineRule="auto"/>
              <w:ind w:left="0" w:right="0" w:firstLine="0"/>
              <w:jc w:val="left"/>
              <w:outlineLvl w:val="9"/>
            </w:pPr>
            <w:r>
              <w:rPr>
                <w:b/>
              </w:rPr>
              <w:t>Included the following</w:t>
            </w:r>
          </w:p>
          <w:p>
            <w:pPr>
              <w:numPr>
                <w:ilvl w:val="0"/>
                <w:numId w:val="127"/>
              </w:numPr>
              <w:spacing w:before="0" w:beforeAutospacing="0" w:after="120" w:afterAutospacing="0" w:line="240" w:lineRule="auto"/>
              <w:ind w:left="720" w:right="0" w:hanging="360"/>
              <w:jc w:val="left"/>
              <w:outlineLvl w:val="9"/>
            </w:pPr>
            <w:r>
              <w:t>Contact-registry in Record format</w:t>
            </w:r>
          </w:p>
          <w:p>
            <w:pPr>
              <w:numPr>
                <w:ilvl w:val="1"/>
                <w:numId w:val="128"/>
              </w:numPr>
              <w:spacing w:before="0" w:beforeAutospacing="0" w:after="120" w:afterAutospacing="0" w:line="240" w:lineRule="auto"/>
              <w:ind w:left="1440" w:right="0" w:hanging="360"/>
              <w:jc w:val="left"/>
              <w:outlineLvl w:val="9"/>
            </w:pPr>
            <w:r>
              <w:t>Flow for resending business receipts - REST Push protocol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04.11.21</w:t>
            </w:r>
          </w:p>
        </w:tc>
        <w:tc>
          <w:tcPr/>
          <w:p>
            <w:pPr>
              <w:spacing w:before="0" w:beforeAutospacing="0" w:after="120" w:afterAutospacing="0" w:line="240" w:lineRule="auto"/>
              <w:ind w:left="0" w:right="0" w:firstLine="0"/>
              <w:jc w:val="left"/>
              <w:outlineLvl w:val="9"/>
            </w:pPr>
            <w:r>
              <w:rPr>
                <w:b/>
              </w:rPr>
              <w:t>Updated the following</w:t>
            </w:r>
          </w:p>
          <w:p>
            <w:pPr>
              <w:numPr>
                <w:ilvl w:val="0"/>
                <w:numId w:val="129"/>
              </w:numPr>
              <w:spacing w:before="0" w:beforeAutospacing="0" w:after="120" w:afterAutospacing="0" w:line="240" w:lineRule="auto"/>
              <w:ind w:left="720" w:right="0" w:hanging="360"/>
              <w:jc w:val="left"/>
              <w:outlineLvl w:val="9"/>
            </w:pPr>
            <w:r>
              <w:t>Legacy services: Fetching registration status for contact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1.30</w:t>
            </w:r>
          </w:p>
        </w:tc>
        <w:tc>
          <w:tcPr/>
          <w:p>
            <w:pPr>
              <w:numPr>
                <w:ilvl w:val="0"/>
                <w:numId w:val="0"/>
              </w:numPr>
              <w:spacing w:before="0" w:beforeAutospacing="0" w:after="120" w:afterAutospacing="0" w:line="240" w:lineRule="auto"/>
              <w:ind w:left="0" w:right="0" w:firstLine="0"/>
              <w:jc w:val="left"/>
              <w:outlineLvl w:val="9"/>
            </w:pPr>
            <w:r>
              <w:t>08.11.2021</w:t>
            </w:r>
          </w:p>
        </w:tc>
        <w:tc>
          <w:tcPr/>
          <w:p>
            <w:pPr>
              <w:spacing w:before="0" w:beforeAutospacing="0" w:after="120" w:afterAutospacing="0" w:line="240" w:lineRule="auto"/>
              <w:ind w:left="0" w:right="0" w:firstLine="0"/>
              <w:jc w:val="left"/>
              <w:outlineLvl w:val="9"/>
            </w:pPr>
            <w:r>
              <w:rPr>
                <w:b/>
              </w:rPr>
              <w:t>Updated the following</w:t>
            </w:r>
          </w:p>
          <w:p>
            <w:pPr>
              <w:numPr>
                <w:ilvl w:val="0"/>
                <w:numId w:val="130"/>
              </w:numPr>
              <w:spacing w:before="0" w:beforeAutospacing="0" w:after="120" w:afterAutospacing="0" w:line="240" w:lineRule="auto"/>
              <w:ind w:left="720" w:right="0" w:hanging="360"/>
              <w:jc w:val="left"/>
              <w:outlineLvl w:val="9"/>
            </w:pPr>
            <w:r>
              <w:t>Event Log Index Events</w:t>
            </w:r>
          </w:p>
          <w:p>
            <w:pPr>
              <w:spacing w:before="0" w:beforeAutospacing="0" w:after="120" w:afterAutospacing="0" w:line="240" w:lineRule="auto"/>
              <w:ind w:left="0" w:right="0" w:firstLine="0"/>
              <w:jc w:val="left"/>
              <w:outlineLvl w:val="9"/>
            </w:pPr>
            <w:r>
              <w:rPr>
                <w:b/>
              </w:rPr>
              <w:t>Included the following</w:t>
            </w:r>
          </w:p>
          <w:p>
            <w:pPr>
              <w:numPr>
                <w:ilvl w:val="0"/>
                <w:numId w:val="131"/>
              </w:numPr>
              <w:spacing w:before="0" w:beforeAutospacing="0" w:after="120" w:afterAutospacing="0" w:line="240" w:lineRule="auto"/>
              <w:ind w:left="720" w:right="0" w:hanging="360"/>
              <w:jc w:val="left"/>
              <w:outlineLvl w:val="9"/>
            </w:pPr>
            <w:r>
              <w:t>Sending business receipts as a recipient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23.11.2021</w:t>
            </w:r>
          </w:p>
        </w:tc>
        <w:tc>
          <w:tcPr/>
          <w:p>
            <w:pPr>
              <w:spacing w:before="0" w:beforeAutospacing="0" w:after="120" w:afterAutospacing="0" w:line="240" w:lineRule="auto"/>
              <w:ind w:left="0" w:right="0" w:firstLine="0"/>
              <w:jc w:val="left"/>
              <w:outlineLvl w:val="9"/>
            </w:pPr>
            <w:r>
              <w:rPr>
                <w:b/>
              </w:rPr>
              <w:t>Included the following</w:t>
            </w:r>
          </w:p>
          <w:p>
            <w:pPr>
              <w:numPr>
                <w:ilvl w:val="0"/>
                <w:numId w:val="132"/>
              </w:numPr>
              <w:spacing w:before="0" w:beforeAutospacing="0" w:after="120" w:afterAutospacing="0" w:line="240" w:lineRule="auto"/>
              <w:ind w:left="720" w:right="0" w:hanging="360"/>
              <w:jc w:val="left"/>
              <w:outlineLvl w:val="9"/>
            </w:pPr>
            <w:r>
              <w:t>Contact in legacy csv</w:t>
            </w:r>
          </w:p>
          <w:p>
            <w:pPr>
              <w:spacing w:before="0" w:beforeAutospacing="0" w:after="120" w:afterAutospacing="0" w:line="240" w:lineRule="auto"/>
              <w:ind w:left="0" w:right="0" w:firstLine="0"/>
              <w:jc w:val="left"/>
              <w:outlineLvl w:val="9"/>
            </w:pPr>
            <w:r>
              <w:rPr>
                <w:b/>
              </w:rPr>
              <w:t>Updated the following</w:t>
            </w:r>
          </w:p>
          <w:p>
            <w:pPr>
              <w:numPr>
                <w:ilvl w:val="0"/>
                <w:numId w:val="133"/>
              </w:numPr>
              <w:spacing w:before="0" w:beforeAutospacing="0" w:after="120" w:afterAutospacing="0" w:line="240" w:lineRule="auto"/>
              <w:ind w:left="720" w:right="0" w:hanging="360"/>
              <w:jc w:val="left"/>
              <w:outlineLvl w:val="9"/>
            </w:pPr>
            <w:r>
              <w:t>Domain names in Digital Post</w:t>
            </w:r>
          </w:p>
          <w:p>
            <w:pPr>
              <w:numPr>
                <w:ilvl w:val="0"/>
                <w:numId w:val="133"/>
              </w:numPr>
              <w:spacing w:before="0" w:beforeAutospacing="0" w:after="120" w:afterAutospacing="0" w:line="240" w:lineRule="auto"/>
              <w:ind w:left="720" w:right="0" w:hanging="360"/>
              <w:jc w:val="left"/>
              <w:outlineLvl w:val="9"/>
            </w:pPr>
            <w:r>
              <w:t>Querying messages</w:t>
            </w:r>
          </w:p>
          <w:p>
            <w:pPr>
              <w:numPr>
                <w:ilvl w:val="0"/>
                <w:numId w:val="133"/>
              </w:numPr>
              <w:spacing w:before="0" w:beforeAutospacing="0" w:after="120" w:afterAutospacing="0" w:line="240" w:lineRule="auto"/>
              <w:ind w:left="720" w:right="0" w:hanging="360"/>
              <w:jc w:val="left"/>
              <w:outlineLvl w:val="9"/>
            </w:pPr>
            <w:r>
              <w:t>Exporting certificate for upload to Administrative Access</w:t>
            </w:r>
          </w:p>
          <w:p>
            <w:pPr>
              <w:numPr>
                <w:ilvl w:val="0"/>
                <w:numId w:val="133"/>
              </w:numPr>
              <w:spacing w:before="0" w:beforeAutospacing="0" w:after="120" w:afterAutospacing="0" w:line="240" w:lineRule="auto"/>
              <w:ind w:left="720" w:right="0" w:hanging="360"/>
              <w:jc w:val="left"/>
              <w:outlineLvl w:val="9"/>
            </w:pPr>
            <w:r>
              <w:t>Legacy services: Sending DP/DP2 messages via REST</w:t>
            </w:r>
          </w:p>
          <w:p>
            <w:pPr>
              <w:numPr>
                <w:ilvl w:val="0"/>
                <w:numId w:val="133"/>
              </w:numPr>
              <w:spacing w:before="0" w:beforeAutospacing="0" w:after="120" w:afterAutospacing="0" w:line="240" w:lineRule="auto"/>
              <w:ind w:left="720" w:right="0" w:hanging="360"/>
              <w:jc w:val="left"/>
              <w:outlineLvl w:val="9"/>
            </w:pPr>
            <w:r>
              <w:t>Handling of reply destination in NgDP contact structure when sending DP/DP2</w:t>
            </w:r>
          </w:p>
          <w:p>
            <w:pPr>
              <w:numPr>
                <w:ilvl w:val="0"/>
                <w:numId w:val="133"/>
              </w:numPr>
              <w:spacing w:before="0" w:beforeAutospacing="0" w:after="120" w:afterAutospacing="0" w:line="240" w:lineRule="auto"/>
              <w:ind w:left="720" w:right="0" w:hanging="360"/>
              <w:jc w:val="left"/>
              <w:outlineLvl w:val="9"/>
            </w:pPr>
            <w:r>
              <w:t>HTML whitelist for document validation</w:t>
            </w:r>
          </w:p>
          <w:p>
            <w:pPr>
              <w:numPr>
                <w:ilvl w:val="0"/>
                <w:numId w:val="133"/>
              </w:numPr>
              <w:spacing w:before="0" w:beforeAutospacing="0" w:after="120" w:afterAutospacing="0" w:line="240" w:lineRule="auto"/>
              <w:ind w:left="720" w:right="0" w:hanging="360"/>
              <w:jc w:val="left"/>
              <w:outlineLvl w:val="9"/>
            </w:pPr>
            <w:r>
              <w:t>Back-end validation and error codes in distribution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1.32</w:t>
            </w:r>
          </w:p>
        </w:tc>
        <w:tc>
          <w:tcPr/>
          <w:p>
            <w:pPr>
              <w:numPr>
                <w:ilvl w:val="0"/>
                <w:numId w:val="0"/>
              </w:numPr>
              <w:spacing w:before="0" w:beforeAutospacing="0" w:after="120" w:afterAutospacing="0" w:line="240" w:lineRule="auto"/>
              <w:ind w:left="0" w:right="0" w:firstLine="0"/>
              <w:jc w:val="left"/>
              <w:outlineLvl w:val="9"/>
            </w:pPr>
            <w:r>
              <w:t>15.12.2021</w:t>
            </w:r>
          </w:p>
        </w:tc>
        <w:tc>
          <w:tcPr/>
          <w:p>
            <w:pPr>
              <w:spacing w:before="0" w:beforeAutospacing="0" w:after="120" w:afterAutospacing="0" w:line="240" w:lineRule="auto"/>
              <w:ind w:left="0" w:right="0" w:firstLine="0"/>
              <w:jc w:val="left"/>
              <w:outlineLvl w:val="9"/>
            </w:pPr>
            <w:r>
              <w:rPr>
                <w:b/>
              </w:rPr>
              <w:t>Included the following</w:t>
            </w:r>
          </w:p>
          <w:p>
            <w:pPr>
              <w:numPr>
                <w:ilvl w:val="0"/>
                <w:numId w:val="134"/>
              </w:numPr>
              <w:spacing w:before="0" w:beforeAutospacing="0" w:after="120" w:afterAutospacing="0" w:line="240" w:lineRule="auto"/>
              <w:ind w:left="720" w:right="0" w:hanging="360"/>
              <w:jc w:val="left"/>
              <w:outlineLvl w:val="9"/>
            </w:pPr>
            <w:r>
              <w:t>Querying all contacts by the usages of search after and the parameter ‘next’</w:t>
            </w:r>
          </w:p>
          <w:p>
            <w:pPr>
              <w:numPr>
                <w:ilvl w:val="0"/>
                <w:numId w:val="134"/>
              </w:numPr>
              <w:spacing w:before="0" w:beforeAutospacing="0" w:after="120" w:afterAutospacing="0" w:line="240" w:lineRule="auto"/>
              <w:ind w:left="720" w:right="0" w:hanging="360"/>
              <w:jc w:val="left"/>
              <w:outlineLvl w:val="9"/>
            </w:pPr>
            <w:r>
              <w:t>Fetching contact registration status part list</w:t>
            </w:r>
          </w:p>
          <w:p>
            <w:pPr>
              <w:spacing w:before="0" w:beforeAutospacing="0" w:after="120" w:afterAutospacing="0" w:line="240" w:lineRule="auto"/>
              <w:ind w:left="0" w:right="0" w:firstLine="0"/>
              <w:jc w:val="left"/>
              <w:outlineLvl w:val="9"/>
            </w:pPr>
            <w:r>
              <w:rPr>
                <w:b/>
              </w:rPr>
              <w:t>Updated the following</w:t>
            </w:r>
          </w:p>
          <w:p>
            <w:pPr>
              <w:numPr>
                <w:ilvl w:val="0"/>
                <w:numId w:val="135"/>
              </w:numPr>
              <w:spacing w:before="0" w:beforeAutospacing="0" w:after="120" w:afterAutospacing="0" w:line="240" w:lineRule="auto"/>
              <w:ind w:left="720" w:right="0" w:hanging="360"/>
              <w:jc w:val="left"/>
              <w:outlineLvl w:val="9"/>
            </w:pPr>
            <w:r>
              <w:t>Querying contacts</w:t>
            </w:r>
          </w:p>
          <w:p>
            <w:pPr>
              <w:numPr>
                <w:ilvl w:val="0"/>
                <w:numId w:val="135"/>
              </w:numPr>
              <w:spacing w:before="0" w:beforeAutospacing="0" w:after="120" w:afterAutospacing="0" w:line="240" w:lineRule="auto"/>
              <w:ind w:left="720" w:right="0" w:hanging="360"/>
              <w:jc w:val="left"/>
              <w:outlineLvl w:val="9"/>
            </w:pPr>
            <w:r>
              <w:t>HTML whitelist for document validation</w:t>
            </w:r>
          </w:p>
          <w:p>
            <w:pPr>
              <w:numPr>
                <w:ilvl w:val="0"/>
                <w:numId w:val="135"/>
              </w:numPr>
              <w:spacing w:before="0" w:beforeAutospacing="0" w:after="120" w:afterAutospacing="0" w:line="240" w:lineRule="auto"/>
              <w:ind w:left="720" w:right="0" w:hanging="360"/>
              <w:jc w:val="left"/>
              <w:outlineLvl w:val="9"/>
            </w:pPr>
            <w:r>
              <w:t>Allowed certificate cipher suites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28.01.2022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36"/>
              </w:numPr>
              <w:spacing w:before="0" w:beforeAutospacing="0" w:after="120" w:afterAutospacing="0" w:line="240" w:lineRule="auto"/>
              <w:ind w:left="720" w:right="0" w:hanging="360"/>
              <w:jc w:val="left"/>
              <w:outlineLvl w:val="9"/>
            </w:pPr>
            <w:r>
              <w:t>Event Log Index Events</w:t>
            </w:r>
          </w:p>
          <w:p>
            <w:pPr>
              <w:numPr>
                <w:ilvl w:val="0"/>
                <w:numId w:val="136"/>
              </w:numPr>
              <w:spacing w:before="0" w:beforeAutospacing="0" w:after="120" w:afterAutospacing="0" w:line="240" w:lineRule="auto"/>
              <w:ind w:left="720" w:right="0" w:hanging="360"/>
              <w:jc w:val="left"/>
              <w:outlineLvl w:val="9"/>
            </w:pPr>
            <w:r>
              <w:t>Digital Post Receipt domain model</w:t>
            </w:r>
          </w:p>
          <w:p>
            <w:pPr>
              <w:numPr>
                <w:ilvl w:val="1"/>
                <w:numId w:val="137"/>
              </w:numPr>
              <w:spacing w:before="0" w:beforeAutospacing="0" w:after="120" w:afterAutospacing="0" w:line="240" w:lineRule="auto"/>
              <w:ind w:left="1440" w:right="0" w:hanging="360"/>
              <w:jc w:val="left"/>
              <w:outlineLvl w:val="9"/>
            </w:pPr>
            <w:r>
              <w:t>Sending MeMo message over REST PUSH</w:t>
            </w:r>
          </w:p>
          <w:p>
            <w:pPr>
              <w:numPr>
                <w:ilvl w:val="0"/>
                <w:numId w:val="136"/>
              </w:numPr>
              <w:spacing w:before="0" w:beforeAutospacing="0" w:after="120" w:afterAutospacing="0" w:line="240" w:lineRule="auto"/>
              <w:ind w:left="720" w:right="0" w:hanging="360"/>
              <w:jc w:val="left"/>
              <w:outlineLvl w:val="9"/>
            </w:pPr>
            <w:r>
              <w:t>REST protocol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1.34</w:t>
            </w:r>
          </w:p>
        </w:tc>
        <w:tc>
          <w:tcPr/>
          <w:p>
            <w:pPr>
              <w:numPr>
                <w:ilvl w:val="0"/>
                <w:numId w:val="0"/>
              </w:numPr>
              <w:spacing w:before="0" w:beforeAutospacing="0" w:after="120" w:afterAutospacing="0" w:line="240" w:lineRule="auto"/>
              <w:ind w:left="0" w:right="0" w:firstLine="0"/>
              <w:jc w:val="left"/>
              <w:outlineLvl w:val="9"/>
            </w:pPr>
            <w:r>
              <w:t>22.02.2022</w:t>
            </w:r>
          </w:p>
        </w:tc>
        <w:tc>
          <w:tcPr/>
          <w:p>
            <w:pPr>
              <w:spacing w:before="0" w:beforeAutospacing="0" w:after="120" w:afterAutospacing="0" w:line="240" w:lineRule="auto"/>
              <w:ind w:left="0" w:right="0" w:firstLine="0"/>
              <w:jc w:val="left"/>
              <w:outlineLvl w:val="9"/>
            </w:pPr>
            <w:r>
              <w:rPr>
                <w:b/>
              </w:rPr>
              <w:t>Included the following</w:t>
            </w:r>
          </w:p>
          <w:p>
            <w:pPr>
              <w:numPr>
                <w:ilvl w:val="0"/>
                <w:numId w:val="138"/>
              </w:numPr>
              <w:spacing w:before="0" w:beforeAutospacing="0" w:after="120" w:afterAutospacing="0" w:line="240" w:lineRule="auto"/>
              <w:ind w:left="720" w:right="0" w:hanging="360"/>
              <w:jc w:val="left"/>
              <w:outlineLvl w:val="9"/>
            </w:pPr>
            <w:r>
              <w:t>At least once-principle</w:t>
            </w:r>
          </w:p>
          <w:p>
            <w:pPr>
              <w:numPr>
                <w:ilvl w:val="1"/>
                <w:numId w:val="139"/>
              </w:numPr>
              <w:spacing w:before="0" w:beforeAutospacing="0" w:after="120" w:afterAutospacing="0" w:line="240" w:lineRule="auto"/>
              <w:ind w:left="1440" w:right="0" w:hanging="360"/>
              <w:jc w:val="left"/>
              <w:outlineLvl w:val="9"/>
            </w:pPr>
            <w:r>
              <w:t>Specifies that Digital Post operates with a principle which ensures that all messages are delivered at least once</w:t>
            </w:r>
          </w:p>
          <w:p>
            <w:pPr>
              <w:numPr>
                <w:ilvl w:val="0"/>
                <w:numId w:val="138"/>
              </w:numPr>
              <w:spacing w:before="0" w:beforeAutospacing="0" w:after="120" w:afterAutospacing="0" w:line="240" w:lineRule="auto"/>
              <w:ind w:left="720" w:right="0" w:hanging="360"/>
              <w:jc w:val="left"/>
              <w:outlineLvl w:val="9"/>
            </w:pPr>
            <w:r>
              <w:t>Requirements for messages and attachments</w:t>
            </w:r>
          </w:p>
          <w:p>
            <w:pPr>
              <w:numPr>
                <w:ilvl w:val="1"/>
                <w:numId w:val="140"/>
              </w:numPr>
              <w:spacing w:before="0" w:beforeAutospacing="0" w:after="120" w:afterAutospacing="0" w:line="240" w:lineRule="auto"/>
              <w:ind w:left="1440" w:right="0" w:hanging="360"/>
              <w:jc w:val="left"/>
              <w:outlineLvl w:val="9"/>
            </w:pPr>
            <w:r>
              <w:t>Specifies the allowed sizes of attachments and messages</w:t>
            </w:r>
          </w:p>
          <w:p>
            <w:pPr>
              <w:numPr>
                <w:ilvl w:val="0"/>
                <w:numId w:val="138"/>
              </w:numPr>
              <w:spacing w:before="0" w:beforeAutospacing="0" w:after="120" w:afterAutospacing="0" w:line="240" w:lineRule="auto"/>
              <w:ind w:left="720" w:right="0" w:hanging="360"/>
              <w:jc w:val="left"/>
              <w:outlineLvl w:val="9"/>
            </w:pPr>
            <w:r>
              <w:t>Fetching registration status list</w:t>
            </w:r>
          </w:p>
          <w:p>
            <w:pPr>
              <w:numPr>
                <w:ilvl w:val="1"/>
                <w:numId w:val="141"/>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38"/>
              </w:numPr>
              <w:spacing w:before="0" w:beforeAutospacing="0" w:after="120" w:afterAutospacing="0" w:line="240" w:lineRule="auto"/>
              <w:ind w:left="720" w:right="0" w:hanging="360"/>
              <w:jc w:val="left"/>
              <w:outlineLvl w:val="9"/>
            </w:pPr>
            <w:r>
              <w:t>Bulk receipt list (massekvitteringsliste)</w:t>
            </w:r>
          </w:p>
          <w:p>
            <w:pPr>
              <w:numPr>
                <w:ilvl w:val="1"/>
                <w:numId w:val="142"/>
              </w:numPr>
              <w:spacing w:before="0" w:beforeAutospacing="0" w:after="120" w:afterAutospacing="0" w:line="240" w:lineRule="auto"/>
              <w:ind w:left="1440" w:right="0" w:hanging="360"/>
              <w:jc w:val="left"/>
              <w:outlineLvl w:val="9"/>
            </w:pPr>
            <w:r>
              <w:t>Specifies that only XML return values are supported for this endpoint</w:t>
            </w:r>
          </w:p>
          <w:p>
            <w:pPr>
              <w:spacing w:before="0" w:beforeAutospacing="0" w:after="120" w:afterAutospacing="0" w:line="240" w:lineRule="auto"/>
              <w:ind w:left="0" w:right="0" w:firstLine="0"/>
              <w:jc w:val="left"/>
              <w:outlineLvl w:val="9"/>
            </w:pPr>
            <w:r>
              <w:rPr>
                <w:b/>
              </w:rPr>
              <w:t>Updated the following</w:t>
            </w:r>
          </w:p>
          <w:p>
            <w:pPr>
              <w:numPr>
                <w:ilvl w:val="0"/>
                <w:numId w:val="143"/>
              </w:numPr>
              <w:spacing w:before="0" w:beforeAutospacing="0" w:after="120" w:afterAutospacing="0" w:line="240" w:lineRule="auto"/>
              <w:ind w:left="720" w:right="0" w:hanging="360"/>
              <w:jc w:val="left"/>
              <w:outlineLvl w:val="9"/>
            </w:pPr>
            <w:r>
              <w:t>List of terms</w:t>
            </w:r>
          </w:p>
          <w:p>
            <w:pPr>
              <w:numPr>
                <w:ilvl w:val="1"/>
                <w:numId w:val="144"/>
              </w:numPr>
              <w:spacing w:before="0" w:beforeAutospacing="0" w:after="120" w:afterAutospacing="0" w:line="240" w:lineRule="auto"/>
              <w:ind w:left="1440" w:right="0" w:hanging="360"/>
              <w:jc w:val="left"/>
              <w:outlineLvl w:val="9"/>
            </w:pPr>
            <w:r>
              <w:t>Specifies that NgDP uses UUID version 4</w:t>
            </w:r>
          </w:p>
          <w:p>
            <w:pPr>
              <w:numPr>
                <w:ilvl w:val="0"/>
                <w:numId w:val="143"/>
              </w:numPr>
              <w:spacing w:before="0" w:beforeAutospacing="0" w:after="120" w:afterAutospacing="0" w:line="240" w:lineRule="auto"/>
              <w:ind w:left="720" w:right="0" w:hanging="360"/>
              <w:jc w:val="left"/>
              <w:outlineLvl w:val="9"/>
            </w:pPr>
            <w:r>
              <w:t>Rate-limiting</w:t>
            </w:r>
          </w:p>
          <w:p>
            <w:pPr>
              <w:numPr>
                <w:ilvl w:val="1"/>
                <w:numId w:val="145"/>
              </w:numPr>
              <w:spacing w:before="0" w:beforeAutospacing="0" w:after="120" w:afterAutospacing="0" w:line="240" w:lineRule="auto"/>
              <w:ind w:left="1440" w:right="0" w:hanging="360"/>
              <w:jc w:val="left"/>
              <w:outlineLvl w:val="9"/>
            </w:pPr>
            <w:r>
              <w:t>Minor update</w:t>
            </w:r>
          </w:p>
          <w:p>
            <w:pPr>
              <w:numPr>
                <w:ilvl w:val="0"/>
                <w:numId w:val="143"/>
              </w:numPr>
              <w:spacing w:before="0" w:beforeAutospacing="0" w:after="120" w:afterAutospacing="0" w:line="240" w:lineRule="auto"/>
              <w:ind w:left="720" w:right="0" w:hanging="360"/>
              <w:jc w:val="left"/>
              <w:outlineLvl w:val="9"/>
            </w:pPr>
            <w:r>
              <w:t>Distribution REST services</w:t>
            </w:r>
          </w:p>
          <w:p>
            <w:pPr>
              <w:numPr>
                <w:ilvl w:val="1"/>
                <w:numId w:val="146"/>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43"/>
              </w:numPr>
              <w:spacing w:before="0" w:beforeAutospacing="0" w:after="120" w:afterAutospacing="0" w:line="240" w:lineRule="auto"/>
              <w:ind w:left="720" w:right="0" w:hanging="360"/>
              <w:jc w:val="left"/>
              <w:outlineLvl w:val="9"/>
            </w:pPr>
            <w:r>
              <w:t>NgDP receipt domain model</w:t>
            </w:r>
          </w:p>
          <w:p>
            <w:pPr>
              <w:numPr>
                <w:ilvl w:val="1"/>
                <w:numId w:val="147"/>
              </w:numPr>
              <w:spacing w:before="0" w:beforeAutospacing="0" w:after="120" w:afterAutospacing="0" w:line="240" w:lineRule="auto"/>
              <w:ind w:left="1440" w:right="0" w:hanging="360"/>
              <w:jc w:val="left"/>
              <w:outlineLvl w:val="9"/>
            </w:pPr>
            <w:r>
              <w:t>Specifies that COMPLETED means that the message has been validated</w:t>
            </w:r>
          </w:p>
          <w:p>
            <w:pPr>
              <w:numPr>
                <w:ilvl w:val="0"/>
                <w:numId w:val="143"/>
              </w:numPr>
              <w:spacing w:before="0" w:beforeAutospacing="0" w:after="120" w:afterAutospacing="0" w:line="240" w:lineRule="auto"/>
              <w:ind w:left="720" w:right="0" w:hanging="360"/>
              <w:jc w:val="left"/>
              <w:outlineLvl w:val="9"/>
            </w:pPr>
            <w:r>
              <w:t>Sending DP/DP2 messages via REST</w:t>
            </w:r>
          </w:p>
          <w:p>
            <w:pPr>
              <w:numPr>
                <w:ilvl w:val="1"/>
                <w:numId w:val="148"/>
              </w:numPr>
              <w:spacing w:before="0" w:beforeAutospacing="0" w:after="120" w:afterAutospacing="0" w:line="240" w:lineRule="auto"/>
              <w:ind w:left="1440" w:right="0" w:hanging="360"/>
              <w:jc w:val="left"/>
              <w:outlineLvl w:val="9"/>
            </w:pPr>
            <w:r>
              <w:t>Specifies that the interface defaults to JSON. Use the accept header if XML is preferred.</w:t>
            </w:r>
          </w:p>
          <w:p>
            <w:pPr>
              <w:numPr>
                <w:ilvl w:val="0"/>
                <w:numId w:val="143"/>
              </w:numPr>
              <w:spacing w:before="0" w:beforeAutospacing="0" w:after="120" w:afterAutospacing="0" w:line="240" w:lineRule="auto"/>
              <w:ind w:left="720" w:right="0" w:hanging="360"/>
              <w:jc w:val="left"/>
              <w:outlineLvl w:val="9"/>
            </w:pPr>
            <w:r>
              <w:t>Event Log Index Events</w:t>
            </w:r>
          </w:p>
          <w:p>
            <w:pPr>
              <w:numPr>
                <w:ilvl w:val="1"/>
                <w:numId w:val="149"/>
              </w:numPr>
              <w:spacing w:before="0" w:beforeAutospacing="0" w:after="120" w:afterAutospacing="0" w:line="240" w:lineRule="auto"/>
              <w:ind w:left="1440" w:right="0" w:hanging="360"/>
              <w:jc w:val="left"/>
              <w:outlineLvl w:val="9"/>
            </w:pPr>
            <w:r>
              <w:t>New event with ID 81 added to show events in the event log in the Rights Portal regarding access request acitivities.</w:t>
            </w:r>
          </w:p>
          <w:p>
            <w:pPr>
              <w:numPr>
                <w:ilvl w:val="0"/>
                <w:numId w:val="143"/>
              </w:numPr>
              <w:spacing w:before="0" w:beforeAutospacing="0" w:after="120" w:afterAutospacing="0" w:line="240" w:lineRule="auto"/>
              <w:ind w:left="720" w:right="0" w:hanging="360"/>
              <w:jc w:val="left"/>
              <w:outlineLvl w:val="9"/>
            </w:pPr>
            <w:r>
              <w:t>Fetching registration status for contact</w:t>
            </w:r>
          </w:p>
          <w:p>
            <w:pPr>
              <w:numPr>
                <w:ilvl w:val="1"/>
                <w:numId w:val="150"/>
              </w:numPr>
              <w:spacing w:before="0" w:beforeAutospacing="0" w:after="120" w:afterAutospacing="0" w:line="240" w:lineRule="auto"/>
              <w:ind w:left="1440" w:right="0" w:hanging="360"/>
              <w:jc w:val="left"/>
              <w:outlineLvl w:val="9"/>
            </w:pPr>
            <w:r>
              <w:t>accept header added to the documentation</w:t>
            </w:r>
          </w:p>
          <w:p>
            <w:pPr>
              <w:numPr>
                <w:ilvl w:val="0"/>
                <w:numId w:val="143"/>
              </w:numPr>
              <w:spacing w:before="0" w:beforeAutospacing="0" w:after="120" w:afterAutospacing="0" w:line="240" w:lineRule="auto"/>
              <w:ind w:left="720" w:right="0" w:hanging="360"/>
              <w:jc w:val="left"/>
              <w:outlineLvl w:val="9"/>
            </w:pPr>
            <w:r>
              <w:t>Querying identities, Direct privileges, Privilege Type</w:t>
            </w:r>
          </w:p>
          <w:p>
            <w:pPr>
              <w:numPr>
                <w:ilvl w:val="1"/>
                <w:numId w:val="151"/>
              </w:numPr>
              <w:spacing w:before="0" w:beforeAutospacing="0" w:after="120" w:afterAutospacing="0" w:line="240" w:lineRule="auto"/>
              <w:ind w:left="1440" w:right="0" w:hanging="360"/>
              <w:jc w:val="left"/>
              <w:outlineLvl w:val="9"/>
            </w:pPr>
            <w:r>
              <w:t>Specifies that you can also revisit the OpenAPI specification for more background</w:t>
            </w:r>
          </w:p>
          <w:p>
            <w:pPr>
              <w:numPr>
                <w:ilvl w:val="0"/>
                <w:numId w:val="143"/>
              </w:numPr>
              <w:spacing w:before="0" w:beforeAutospacing="0" w:after="120" w:afterAutospacing="0" w:line="240" w:lineRule="auto"/>
              <w:ind w:left="720" w:right="0" w:hanging="360"/>
              <w:jc w:val="left"/>
              <w:outlineLvl w:val="9"/>
            </w:pPr>
            <w:r>
              <w:t>Back-end validation and error codes in distribution</w:t>
            </w:r>
          </w:p>
          <w:p>
            <w:pPr>
              <w:numPr>
                <w:ilvl w:val="1"/>
                <w:numId w:val="152"/>
              </w:numPr>
              <w:spacing w:before="0" w:beforeAutospacing="0" w:after="120" w:afterAutospacing="0" w:line="240" w:lineRule="auto"/>
              <w:ind w:left="1440" w:right="0" w:hanging="360"/>
              <w:jc w:val="left"/>
              <w:outlineLvl w:val="9"/>
            </w:pPr>
            <w:r>
              <w:t>Specifies that TransmissionID must be unique to be valid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17.06.2022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53"/>
              </w:numPr>
              <w:spacing w:before="0" w:beforeAutospacing="0" w:after="120" w:afterAutospacing="0" w:line="240" w:lineRule="auto"/>
              <w:ind w:left="720" w:right="0" w:hanging="360"/>
              <w:jc w:val="left"/>
              <w:outlineLvl w:val="9"/>
            </w:pPr>
            <w:r>
              <w:t>Querying and searching resources</w:t>
            </w:r>
          </w:p>
          <w:p>
            <w:pPr>
              <w:numPr>
                <w:ilvl w:val="1"/>
                <w:numId w:val="154"/>
              </w:numPr>
              <w:spacing w:before="0" w:beforeAutospacing="0" w:after="120" w:afterAutospacing="0" w:line="240" w:lineRule="auto"/>
              <w:ind w:left="1440" w:right="0" w:hanging="360"/>
              <w:jc w:val="left"/>
              <w:outlineLvl w:val="9"/>
            </w:pPr>
            <w:r>
              <w:t>Specifies the use of quotations</w:t>
            </w:r>
          </w:p>
          <w:p>
            <w:pPr>
              <w:numPr>
                <w:ilvl w:val="0"/>
                <w:numId w:val="153"/>
              </w:numPr>
              <w:spacing w:before="0" w:beforeAutospacing="0" w:after="120" w:afterAutospacing="0" w:line="240" w:lineRule="auto"/>
              <w:ind w:left="720" w:right="0" w:hanging="360"/>
              <w:jc w:val="left"/>
              <w:outlineLvl w:val="9"/>
            </w:pPr>
            <w:r>
              <w:t>Querying the event-log</w:t>
            </w:r>
          </w:p>
          <w:p>
            <w:pPr>
              <w:numPr>
                <w:ilvl w:val="1"/>
                <w:numId w:val="155"/>
              </w:numPr>
              <w:spacing w:before="0" w:beforeAutospacing="0" w:after="120" w:afterAutospacing="0" w:line="240" w:lineRule="auto"/>
              <w:ind w:left="1440" w:right="0" w:hanging="360"/>
              <w:jc w:val="left"/>
              <w:outlineLvl w:val="9"/>
            </w:pPr>
            <w:r>
              <w:t>Description of Querying for more than 10k using “next”</w:t>
            </w:r>
          </w:p>
          <w:p>
            <w:pPr>
              <w:numPr>
                <w:ilvl w:val="0"/>
                <w:numId w:val="153"/>
              </w:numPr>
              <w:spacing w:before="0" w:beforeAutospacing="0" w:after="120" w:afterAutospacing="0" w:line="240" w:lineRule="auto"/>
              <w:ind w:left="720" w:right="0" w:hanging="360"/>
              <w:jc w:val="left"/>
              <w:outlineLvl w:val="9"/>
            </w:pPr>
            <w:r>
              <w:t>Flow for resending messages</w:t>
            </w:r>
          </w:p>
          <w:p>
            <w:pPr>
              <w:numPr>
                <w:ilvl w:val="1"/>
                <w:numId w:val="156"/>
              </w:numPr>
              <w:spacing w:before="0" w:beforeAutospacing="0" w:after="120" w:afterAutospacing="0" w:line="240" w:lineRule="auto"/>
              <w:ind w:left="1440" w:right="0" w:hanging="360"/>
              <w:jc w:val="left"/>
              <w:outlineLvl w:val="9"/>
            </w:pPr>
            <w:r>
              <w:t>Description of retrying to default recipient system and system deactivation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1.36</w:t>
            </w:r>
          </w:p>
        </w:tc>
        <w:tc>
          <w:tcPr/>
          <w:p>
            <w:pPr>
              <w:numPr>
                <w:ilvl w:val="0"/>
                <w:numId w:val="0"/>
              </w:numPr>
              <w:spacing w:before="0" w:beforeAutospacing="0" w:after="120" w:afterAutospacing="0" w:line="240" w:lineRule="auto"/>
              <w:ind w:left="0" w:right="0" w:firstLine="0"/>
              <w:jc w:val="left"/>
              <w:outlineLvl w:val="9"/>
            </w:pPr>
            <w:r>
              <w:t>14.09.2022</w:t>
            </w:r>
          </w:p>
        </w:tc>
        <w:tc>
          <w:tcPr/>
          <w:p>
            <w:pPr>
              <w:spacing w:before="0" w:beforeAutospacing="0" w:after="120" w:afterAutospacing="0" w:line="240" w:lineRule="auto"/>
              <w:ind w:left="0" w:right="0" w:firstLine="0"/>
              <w:jc w:val="left"/>
              <w:outlineLvl w:val="9"/>
            </w:pPr>
            <w:r>
              <w:rPr>
                <w:b/>
              </w:rPr>
              <w:t>Added the following</w:t>
            </w:r>
          </w:p>
          <w:p>
            <w:pPr>
              <w:numPr>
                <w:ilvl w:val="0"/>
                <w:numId w:val="157"/>
              </w:numPr>
              <w:spacing w:before="0" w:beforeAutospacing="0" w:after="120" w:afterAutospacing="0" w:line="240" w:lineRule="auto"/>
              <w:ind w:left="720" w:right="0" w:hanging="360"/>
              <w:jc w:val="left"/>
              <w:outlineLvl w:val="9"/>
            </w:pPr>
            <w:r>
              <w:t>Certificates</w:t>
            </w:r>
          </w:p>
          <w:p>
            <w:pPr>
              <w:numPr>
                <w:ilvl w:val="1"/>
                <w:numId w:val="158"/>
              </w:numPr>
              <w:spacing w:before="0" w:beforeAutospacing="0" w:after="120" w:afterAutospacing="0" w:line="240" w:lineRule="auto"/>
              <w:ind w:left="1440" w:right="0" w:hanging="360"/>
              <w:jc w:val="left"/>
              <w:outlineLvl w:val="9"/>
            </w:pPr>
            <w:r>
              <w:t>Information about how Digital Post currently supports OCES2 and OCES3</w:t>
            </w:r>
          </w:p>
          <w:p>
            <w:pPr>
              <w:numPr>
                <w:ilvl w:val="0"/>
                <w:numId w:val="157"/>
              </w:numPr>
              <w:spacing w:before="0" w:beforeAutospacing="0" w:after="120" w:afterAutospacing="0" w:line="240" w:lineRule="auto"/>
              <w:ind w:left="720" w:right="0" w:hanging="360"/>
              <w:jc w:val="left"/>
              <w:outlineLvl w:val="9"/>
            </w:pPr>
            <w:r>
              <w:t>Push Notification Integration: Creating FCM service account + private key</w:t>
            </w:r>
          </w:p>
          <w:p>
            <w:pPr>
              <w:numPr>
                <w:ilvl w:val="1"/>
                <w:numId w:val="159"/>
              </w:numPr>
              <w:spacing w:before="0" w:beforeAutospacing="0" w:after="120" w:afterAutospacing="0" w:line="240" w:lineRule="auto"/>
              <w:ind w:left="1440" w:right="0" w:hanging="360"/>
              <w:jc w:val="left"/>
              <w:outlineLvl w:val="9"/>
            </w:pPr>
            <w:r>
              <w:t>Guide to how view clients can offer push notifications</w:t>
            </w:r>
          </w:p>
          <w:p>
            <w:pPr>
              <w:spacing w:before="0" w:beforeAutospacing="0" w:after="120" w:afterAutospacing="0" w:line="240" w:lineRule="auto"/>
              <w:ind w:left="0" w:right="0" w:firstLine="0"/>
              <w:jc w:val="left"/>
              <w:outlineLvl w:val="9"/>
            </w:pPr>
            <w:r>
              <w:rPr>
                <w:b/>
              </w:rPr>
              <w:t>Updated the following</w:t>
            </w:r>
          </w:p>
          <w:p>
            <w:pPr>
              <w:numPr>
                <w:ilvl w:val="0"/>
                <w:numId w:val="160"/>
              </w:numPr>
              <w:spacing w:before="0" w:beforeAutospacing="0" w:after="120" w:afterAutospacing="0" w:line="240" w:lineRule="auto"/>
              <w:ind w:left="720" w:right="0" w:hanging="360"/>
              <w:jc w:val="left"/>
              <w:outlineLvl w:val="9"/>
            </w:pPr>
            <w:r>
              <w:t>14: Access to the Test Portal on the test environment</w:t>
            </w:r>
          </w:p>
          <w:p>
            <w:pPr>
              <w:numPr>
                <w:ilvl w:val="1"/>
                <w:numId w:val="161"/>
              </w:numPr>
              <w:spacing w:before="0" w:beforeAutospacing="0" w:after="120" w:afterAutospacing="0" w:line="240" w:lineRule="auto"/>
              <w:ind w:left="1440" w:right="0" w:hanging="360"/>
              <w:jc w:val="left"/>
              <w:outlineLvl w:val="9"/>
            </w:pPr>
            <w:r>
              <w:t>Content has been deleted as DIGST has created an external guide for the Test Portal of Digital Post</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62"/>
              </w:numPr>
              <w:spacing w:before="0" w:beforeAutospacing="0" w:after="120" w:afterAutospacing="0" w:line="240" w:lineRule="auto"/>
              <w:ind w:left="720" w:right="0" w:hanging="360"/>
              <w:jc w:val="left"/>
              <w:outlineLvl w:val="9"/>
            </w:pPr>
            <w:r>
              <w:t>“15: Test Portal: Create a test-identity and login to Administrative Access” has been changed to “15: How to login to Administrative Access with test-identities” as the previous content can be seen in above-mentioned guide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21.11.2022</w:t>
            </w:r>
          </w:p>
        </w:tc>
        <w:tc>
          <w:tcPr/>
          <w:p>
            <w:pPr>
              <w:spacing w:before="0" w:beforeAutospacing="0" w:after="120" w:afterAutospacing="0" w:line="240" w:lineRule="auto"/>
              <w:ind w:left="0" w:right="0" w:firstLine="0"/>
              <w:jc w:val="left"/>
              <w:outlineLvl w:val="9"/>
            </w:pPr>
            <w:r>
              <w:rPr>
                <w:b/>
              </w:rPr>
              <w:t>Updated the following</w:t>
            </w:r>
          </w:p>
          <w:p>
            <w:pPr>
              <w:numPr>
                <w:ilvl w:val="0"/>
                <w:numId w:val="163"/>
              </w:numPr>
              <w:spacing w:before="0" w:beforeAutospacing="0" w:after="120" w:afterAutospacing="0" w:line="240" w:lineRule="auto"/>
              <w:ind w:left="720" w:right="0" w:hanging="360"/>
              <w:jc w:val="left"/>
              <w:outlineLvl w:val="9"/>
            </w:pPr>
            <w:r>
              <w:t>3.3 Size requirements</w:t>
            </w:r>
          </w:p>
          <w:p>
            <w:pPr>
              <w:numPr>
                <w:ilvl w:val="1"/>
                <w:numId w:val="164"/>
              </w:numPr>
              <w:spacing w:before="0" w:beforeAutospacing="0" w:after="120" w:afterAutospacing="0" w:line="240" w:lineRule="auto"/>
              <w:ind w:left="1440" w:right="0" w:hanging="360"/>
              <w:jc w:val="left"/>
              <w:outlineLvl w:val="9"/>
            </w:pPr>
            <w:r>
              <w:t>Added word to clarify paragraph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1.38</w:t>
            </w:r>
          </w:p>
        </w:tc>
        <w:tc>
          <w:tcPr/>
          <w:p>
            <w:pPr>
              <w:numPr>
                <w:ilvl w:val="0"/>
                <w:numId w:val="0"/>
              </w:numPr>
              <w:spacing w:before="0" w:beforeAutospacing="0" w:after="120" w:afterAutospacing="0" w:line="240" w:lineRule="auto"/>
              <w:ind w:left="0" w:right="0" w:firstLine="0"/>
              <w:jc w:val="left"/>
              <w:outlineLvl w:val="9"/>
            </w:pPr>
            <w:r>
              <w:t>30.05.2023</w:t>
            </w:r>
          </w:p>
        </w:tc>
        <w:tc>
          <w:tcPr/>
          <w:p>
            <w:pPr>
              <w:spacing w:before="0" w:beforeAutospacing="0" w:after="120" w:afterAutospacing="0" w:line="240" w:lineRule="auto"/>
              <w:ind w:left="0" w:right="0" w:firstLine="0"/>
              <w:jc w:val="left"/>
              <w:outlineLvl w:val="9"/>
            </w:pPr>
            <w:r>
              <w:rPr>
                <w:b/>
              </w:rPr>
              <w:t>Updated the following</w:t>
            </w:r>
          </w:p>
          <w:p>
            <w:pPr>
              <w:numPr>
                <w:ilvl w:val="0"/>
                <w:numId w:val="165"/>
              </w:numPr>
              <w:spacing w:before="0" w:beforeAutospacing="0" w:after="120" w:afterAutospacing="0" w:line="240" w:lineRule="auto"/>
              <w:ind w:left="720" w:right="0" w:hanging="360"/>
              <w:jc w:val="left"/>
              <w:outlineLvl w:val="9"/>
            </w:pPr>
            <w:r>
              <w:t>Domain names</w:t>
            </w:r>
          </w:p>
          <w:p>
            <w:pPr>
              <w:numPr>
                <w:ilvl w:val="1"/>
                <w:numId w:val="166"/>
              </w:numPr>
              <w:spacing w:before="0" w:beforeAutospacing="0" w:after="120" w:afterAutospacing="0" w:line="240" w:lineRule="auto"/>
              <w:ind w:left="1440" w:right="0" w:hanging="360"/>
              <w:jc w:val="left"/>
              <w:outlineLvl w:val="9"/>
            </w:pPr>
            <w:r>
              <w:t>Updated External IP for the domain to access the REST API by sender and receiver systems using mutual SSL</w:t>
            </w:r>
          </w:p>
          <w:p>
            <w:pPr>
              <w:numPr>
                <w:ilvl w:val="0"/>
                <w:numId w:val="165"/>
              </w:numPr>
              <w:spacing w:before="0" w:beforeAutospacing="0" w:after="120" w:afterAutospacing="0" w:line="240" w:lineRule="auto"/>
              <w:ind w:left="720" w:right="0" w:hanging="360"/>
              <w:jc w:val="left"/>
              <w:outlineLvl w:val="9"/>
            </w:pPr>
            <w:r>
              <w:t>Querying and searching resources</w:t>
            </w:r>
          </w:p>
          <w:p>
            <w:pPr>
              <w:numPr>
                <w:ilvl w:val="0"/>
                <w:numId w:val="165"/>
              </w:numPr>
              <w:spacing w:before="0" w:beforeAutospacing="0" w:after="120" w:afterAutospacing="0" w:line="240" w:lineRule="auto"/>
              <w:ind w:left="720" w:right="0" w:hanging="360"/>
              <w:jc w:val="left"/>
              <w:outlineLvl w:val="9"/>
            </w:pPr>
            <w:r>
              <w:t>Querying Contacts</w:t>
            </w:r>
          </w:p>
          <w:p>
            <w:pPr>
              <w:numPr>
                <w:ilvl w:val="1"/>
                <w:numId w:val="167"/>
              </w:numPr>
              <w:spacing w:before="0" w:beforeAutospacing="0" w:after="120" w:afterAutospacing="0" w:line="240" w:lineRule="auto"/>
              <w:ind w:left="1440" w:right="0" w:hanging="360"/>
              <w:jc w:val="left"/>
              <w:outlineLvl w:val="9"/>
            </w:pPr>
            <w:r>
              <w:t xml:space="preserve">Details about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p>
          <w:p>
            <w:pPr>
              <w:numPr>
                <w:ilvl w:val="0"/>
                <w:numId w:val="165"/>
              </w:numPr>
              <w:spacing w:before="0" w:beforeAutospacing="0" w:after="120" w:afterAutospacing="0" w:line="240" w:lineRule="auto"/>
              <w:ind w:left="720" w:right="0" w:hanging="360"/>
              <w:jc w:val="left"/>
              <w:outlineLvl w:val="9"/>
            </w:pPr>
            <w:r>
              <w:t>Encoding format whitelist for files of documents</w:t>
            </w:r>
          </w:p>
          <w:p>
            <w:pPr>
              <w:numPr>
                <w:ilvl w:val="1"/>
                <w:numId w:val="168"/>
              </w:numPr>
              <w:spacing w:before="0" w:beforeAutospacing="0" w:after="120" w:afterAutospacing="0" w:line="240" w:lineRule="auto"/>
              <w:ind w:left="1440" w:right="0" w:hanging="360"/>
              <w:jc w:val="left"/>
              <w:outlineLvl w:val="9"/>
            </w:pPr>
            <w:r>
              <w:t>Added additional documents</w:t>
            </w:r>
          </w:p>
          <w:p>
            <w:pPr>
              <w:numPr>
                <w:ilvl w:val="0"/>
                <w:numId w:val="165"/>
              </w:numPr>
              <w:spacing w:before="0" w:beforeAutospacing="0" w:after="120" w:afterAutospacing="0" w:line="240" w:lineRule="auto"/>
              <w:ind w:left="720" w:right="0" w:hanging="360"/>
              <w:jc w:val="left"/>
              <w:outlineLvl w:val="9"/>
            </w:pPr>
            <w:r>
              <w:t>Exporting certificates for upload to Administrative Access</w:t>
            </w:r>
          </w:p>
          <w:p>
            <w:pPr>
              <w:numPr>
                <w:ilvl w:val="1"/>
                <w:numId w:val="169"/>
              </w:numPr>
              <w:spacing w:before="0" w:beforeAutospacing="0" w:after="120" w:afterAutospacing="0" w:line="240" w:lineRule="auto"/>
              <w:ind w:left="1440" w:right="0" w:hanging="360"/>
              <w:jc w:val="left"/>
              <w:outlineLvl w:val="9"/>
            </w:pPr>
            <w:r>
              <w:t>Sending messages using the SMTP protocol will be faced out 16 August</w:t>
            </w:r>
            <w:r>
              <w:rPr>
                <w:b/>
              </w:rPr>
              <w:t xml:space="preserve"> </w:t>
            </w:r>
            <w:r>
              <w:t>2023</w:t>
            </w:r>
          </w:p>
          <w:p>
            <w:pPr>
              <w:numPr>
                <w:ilvl w:val="0"/>
                <w:numId w:val="165"/>
              </w:numPr>
              <w:spacing w:before="0" w:beforeAutospacing="0" w:after="120" w:afterAutospacing="0" w:line="240" w:lineRule="auto"/>
              <w:ind w:left="720" w:right="0" w:hanging="360"/>
              <w:jc w:val="left"/>
              <w:outlineLvl w:val="9"/>
            </w:pPr>
            <w:r>
              <w:t>Event log services</w:t>
            </w:r>
          </w:p>
          <w:p>
            <w:pPr>
              <w:numPr>
                <w:ilvl w:val="1"/>
                <w:numId w:val="170"/>
              </w:numPr>
              <w:spacing w:before="0" w:beforeAutospacing="0" w:after="120" w:afterAutospacing="0" w:line="240" w:lineRule="auto"/>
              <w:ind w:left="1440" w:right="0" w:hanging="360"/>
              <w:jc w:val="left"/>
              <w:outlineLvl w:val="9"/>
            </w:pPr>
            <w:r>
              <w:t>Link to a full comprehensive list of all events stored in the event log</w:t>
            </w:r>
          </w:p>
          <w:p>
            <w:pPr>
              <w:numPr>
                <w:ilvl w:val="0"/>
                <w:numId w:val="165"/>
              </w:numPr>
              <w:spacing w:before="0" w:beforeAutospacing="0" w:after="120" w:afterAutospacing="0" w:line="240" w:lineRule="auto"/>
              <w:ind w:left="720" w:right="0" w:hanging="360"/>
              <w:jc w:val="left"/>
              <w:outlineLvl w:val="9"/>
            </w:pPr>
            <w:r>
              <w:t>Creating and working with drafts</w:t>
            </w:r>
          </w:p>
          <w:p>
            <w:pPr>
              <w:numPr>
                <w:ilvl w:val="1"/>
                <w:numId w:val="171"/>
              </w:numPr>
              <w:spacing w:before="0" w:beforeAutospacing="0" w:after="120" w:afterAutospacing="0" w:line="240" w:lineRule="auto"/>
              <w:ind w:left="1440" w:right="0" w:hanging="360"/>
              <w:jc w:val="left"/>
              <w:outlineLvl w:val="9"/>
            </w:pPr>
            <w:r>
              <w:t>Usage of generic identity id in access requests</w:t>
            </w:r>
          </w:p>
          <w:p>
            <w:pPr>
              <w:numPr>
                <w:ilvl w:val="0"/>
                <w:numId w:val="165"/>
              </w:numPr>
              <w:spacing w:before="0" w:beforeAutospacing="0" w:after="120" w:afterAutospacing="0" w:line="240" w:lineRule="auto"/>
              <w:ind w:left="720" w:right="0" w:hanging="360"/>
              <w:jc w:val="left"/>
              <w:outlineLvl w:val="9"/>
            </w:pPr>
            <w:r>
              <w:t>Front-end validation and error codes in the Viewclient</w:t>
            </w:r>
          </w:p>
          <w:p>
            <w:pPr>
              <w:numPr>
                <w:ilvl w:val="0"/>
                <w:numId w:val="165"/>
              </w:numPr>
              <w:spacing w:before="0" w:beforeAutospacing="0" w:after="120" w:afterAutospacing="0" w:line="240" w:lineRule="auto"/>
              <w:ind w:left="720" w:right="0" w:hanging="360"/>
              <w:jc w:val="left"/>
              <w:outlineLvl w:val="9"/>
            </w:pPr>
            <w:r>
              <w:t>Back-end validation and error codes in distribution</w:t>
            </w:r>
          </w:p>
          <w:p>
            <w:pPr>
              <w:numPr>
                <w:ilvl w:val="0"/>
                <w:numId w:val="165"/>
              </w:numPr>
              <w:spacing w:before="0" w:beforeAutospacing="0" w:after="120" w:afterAutospacing="0" w:line="240" w:lineRule="auto"/>
              <w:ind w:left="720" w:right="0" w:hanging="360"/>
              <w:jc w:val="left"/>
              <w:outlineLvl w:val="9"/>
            </w:pPr>
            <w:r>
              <w:t>Software Development Life Cycle (SDLC) for the API</w:t>
            </w:r>
          </w:p>
          <w:p>
            <w:pPr>
              <w:numPr>
                <w:ilvl w:val="0"/>
                <w:numId w:val="165"/>
              </w:numPr>
              <w:spacing w:before="0" w:beforeAutospacing="0" w:after="120" w:afterAutospacing="0" w:line="240" w:lineRule="auto"/>
              <w:ind w:left="720" w:right="0" w:hanging="360"/>
              <w:jc w:val="left"/>
              <w:outlineLvl w:val="9"/>
            </w:pPr>
            <w:r>
              <w:t>HTML whitelist for document validation</w:t>
            </w:r>
          </w:p>
          <w:p>
            <w:pPr>
              <w:numPr>
                <w:ilvl w:val="1"/>
                <w:numId w:val="172"/>
              </w:numPr>
              <w:spacing w:before="0" w:beforeAutospacing="0" w:after="120" w:afterAutospacing="0" w:line="240" w:lineRule="auto"/>
              <w:ind w:left="1440" w:right="0" w:hanging="360"/>
              <w:jc w:val="left"/>
              <w:outlineLvl w:val="9"/>
            </w:pPr>
            <w:r>
              <w:t>Updated elements and attributes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1.39</w:t>
            </w:r>
          </w:p>
        </w:tc>
        <w:tc>
          <w:tcPr/>
          <w:p>
            <w:pPr>
              <w:numPr>
                <w:ilvl w:val="0"/>
                <w:numId w:val="0"/>
              </w:numPr>
              <w:spacing w:before="0" w:beforeAutospacing="0" w:after="120" w:afterAutospacing="0" w:line="240" w:lineRule="auto"/>
              <w:ind w:left="0" w:right="0" w:firstLine="0"/>
              <w:jc w:val="left"/>
              <w:outlineLvl w:val="9"/>
            </w:pPr>
            <w:r>
              <w:t>20.06.2023</w:t>
            </w:r>
          </w:p>
        </w:tc>
        <w:tc>
          <w:tcPr/>
          <w:p>
            <w:pPr>
              <w:spacing w:before="0" w:beforeAutospacing="0" w:after="120" w:afterAutospacing="0" w:line="240" w:lineRule="auto"/>
              <w:ind w:left="0" w:right="0" w:firstLine="0"/>
              <w:jc w:val="left"/>
              <w:outlineLvl w:val="9"/>
            </w:pPr>
            <w:r>
              <w:rPr>
                <w:b/>
              </w:rPr>
              <w:t>Updated the following</w:t>
            </w:r>
          </w:p>
          <w:p>
            <w:pPr>
              <w:numPr>
                <w:ilvl w:val="0"/>
                <w:numId w:val="173"/>
              </w:numPr>
              <w:spacing w:before="0" w:beforeAutospacing="0" w:after="120" w:afterAutospacing="0" w:line="240" w:lineRule="auto"/>
              <w:ind w:left="720" w:right="0" w:hanging="360"/>
              <w:jc w:val="left"/>
              <w:outlineLvl w:val="9"/>
            </w:pPr>
            <w:r>
              <w:t>Contact Status</w:t>
            </w:r>
          </w:p>
          <w:p>
            <w:pPr>
              <w:numPr>
                <w:ilvl w:val="1"/>
                <w:numId w:val="174"/>
              </w:numPr>
              <w:spacing w:before="0" w:beforeAutospacing="0" w:after="120" w:afterAutospacing="0" w:line="240" w:lineRule="auto"/>
              <w:ind w:left="1440" w:right="0" w:hanging="360"/>
              <w:jc w:val="left"/>
              <w:outlineLvl w:val="9"/>
            </w:pPr>
            <w:r>
              <w:t>Added the column statusDate</w:t>
            </w:r>
          </w:p>
          <w:p>
            <w:pPr>
              <w:numPr>
                <w:ilvl w:val="0"/>
                <w:numId w:val="173"/>
              </w:numPr>
              <w:spacing w:before="0" w:beforeAutospacing="0" w:after="120" w:afterAutospacing="0" w:line="240" w:lineRule="auto"/>
              <w:ind w:left="720" w:right="0" w:hanging="360"/>
              <w:jc w:val="left"/>
              <w:outlineLvl w:val="9"/>
            </w:pPr>
            <w:r>
              <w:t>Messages</w:t>
            </w:r>
          </w:p>
          <w:p>
            <w:pPr>
              <w:numPr>
                <w:ilvl w:val="1"/>
                <w:numId w:val="175"/>
              </w:numPr>
              <w:spacing w:before="0" w:beforeAutospacing="0" w:after="120" w:afterAutospacing="0" w:line="240" w:lineRule="auto"/>
              <w:ind w:left="1440" w:right="0" w:hanging="360"/>
              <w:jc w:val="left"/>
              <w:outlineLvl w:val="9"/>
            </w:pPr>
            <w:r>
              <w:t>Added the columns Dele messages and Fetch unread status</w:t>
            </w:r>
          </w:p>
          <w:p>
            <w:pPr>
              <w:numPr>
                <w:ilvl w:val="0"/>
                <w:numId w:val="173"/>
              </w:numPr>
              <w:spacing w:before="0" w:beforeAutospacing="0" w:after="120" w:afterAutospacing="0" w:line="240" w:lineRule="auto"/>
              <w:ind w:left="720" w:right="0" w:hanging="360"/>
              <w:jc w:val="left"/>
              <w:outlineLvl w:val="9"/>
            </w:pPr>
            <w:r>
              <w:t>Afsendelse (resource)</w:t>
            </w:r>
          </w:p>
          <w:p>
            <w:pPr>
              <w:numPr>
                <w:ilvl w:val="1"/>
                <w:numId w:val="176"/>
              </w:numPr>
              <w:spacing w:before="0" w:beforeAutospacing="0" w:after="120" w:afterAutospacing="0" w:line="240" w:lineRule="auto"/>
              <w:ind w:left="1440" w:right="0" w:hanging="360"/>
              <w:jc w:val="left"/>
              <w:outlineLvl w:val="9"/>
            </w:pPr>
            <w:r>
              <w:t>Added the columns VedhaeftningSamlingKvantitet, MeddelelseKvitteringsTypeNavn, MeddelelseKvitteringPostkasseIdentifikator, MeddelelseFESDmetadata, MeddelelseTidsfristDato and MeddelelseTidsfristTeks</w:t>
            </w:r>
          </w:p>
          <w:p>
            <w:pPr>
              <w:numPr>
                <w:ilvl w:val="0"/>
                <w:numId w:val="173"/>
              </w:numPr>
              <w:spacing w:before="0" w:beforeAutospacing="0" w:after="120" w:afterAutospacing="0" w:line="240" w:lineRule="auto"/>
              <w:ind w:left="720" w:right="0" w:hanging="360"/>
              <w:jc w:val="left"/>
              <w:outlineLvl w:val="9"/>
            </w:pPr>
            <w:r>
              <w:t>HTML whitelist for document validation</w:t>
            </w:r>
          </w:p>
          <w:p>
            <w:pPr>
              <w:numPr>
                <w:ilvl w:val="1"/>
                <w:numId w:val="177"/>
              </w:numPr>
              <w:spacing w:before="0" w:beforeAutospacing="0" w:after="120" w:afterAutospacing="0" w:line="240" w:lineRule="auto"/>
              <w:ind w:left="1440" w:right="0" w:hanging="360"/>
              <w:jc w:val="left"/>
              <w:outlineLvl w:val="9"/>
            </w:pPr>
            <w:r>
              <w:t>Updated the Styles table</w:t>
            </w:r>
          </w:p>
          <w:p>
            <w:pPr>
              <w:numPr>
                <w:ilvl w:val="0"/>
                <w:numId w:val="173"/>
              </w:numPr>
              <w:spacing w:before="0" w:beforeAutospacing="0" w:after="120" w:afterAutospacing="0" w:line="240" w:lineRule="auto"/>
              <w:ind w:left="720" w:right="0" w:hanging="360"/>
              <w:jc w:val="left"/>
              <w:outlineLvl w:val="9"/>
            </w:pPr>
            <w:r>
              <w:t>Overall strategy for the Software Development Life Cycle (SDLC) for the API</w:t>
            </w:r>
          </w:p>
          <w:p>
            <w:pPr>
              <w:spacing w:before="0" w:beforeAutospacing="0" w:after="120" w:afterAutospacing="0" w:line="240" w:lineRule="auto"/>
              <w:ind w:left="0" w:right="0" w:firstLine="0"/>
              <w:jc w:val="left"/>
              <w:outlineLvl w:val="9"/>
            </w:pPr>
            <w:r>
              <w:rPr>
                <w:b/>
              </w:rPr>
              <w:t>Included the following</w:t>
            </w:r>
          </w:p>
          <w:p>
            <w:pPr>
              <w:numPr>
                <w:ilvl w:val="0"/>
                <w:numId w:val="178"/>
              </w:numPr>
              <w:spacing w:before="0" w:beforeAutospacing="0" w:after="120" w:afterAutospacing="0" w:line="240" w:lineRule="auto"/>
              <w:ind w:left="720" w:right="0" w:hanging="360"/>
              <w:jc w:val="left"/>
              <w:outlineLvl w:val="9"/>
            </w:pPr>
            <w:r>
              <w:t>Comment: PublicRegistrationStatus</w:t>
            </w:r>
          </w:p>
          <w:p>
            <w:pPr>
              <w:numPr>
                <w:ilvl w:val="0"/>
                <w:numId w:val="178"/>
              </w:numPr>
              <w:spacing w:before="0" w:beforeAutospacing="0" w:after="120" w:afterAutospacing="0" w:line="240" w:lineRule="auto"/>
              <w:ind w:left="720" w:right="0" w:hanging="360"/>
              <w:jc w:val="left"/>
              <w:outlineLvl w:val="9"/>
            </w:pPr>
            <w:r>
              <w:t>Contact Subscription</w:t>
            </w:r>
          </w:p>
          <w:p>
            <w:pPr>
              <w:numPr>
                <w:ilvl w:val="1"/>
                <w:numId w:val="179"/>
              </w:numPr>
              <w:spacing w:before="0" w:beforeAutospacing="0" w:after="120" w:afterAutospacing="0" w:line="240" w:lineRule="auto"/>
              <w:ind w:left="1440" w:right="0" w:hanging="360"/>
              <w:jc w:val="left"/>
              <w:outlineLvl w:val="9"/>
            </w:pPr>
            <w:r>
              <w:t>The purpose of the contact subscription is to persist subscriptions for sendersystems, on either a set of specific citizens, organisations or all changes fitting a category.</w:t>
            </w:r>
          </w:p>
          <w:p>
            <w:pPr>
              <w:numPr>
                <w:ilvl w:val="0"/>
                <w:numId w:val="178"/>
              </w:numPr>
              <w:spacing w:before="0" w:beforeAutospacing="0" w:after="120" w:afterAutospacing="0" w:line="240" w:lineRule="auto"/>
              <w:ind w:left="720" w:right="0" w:hanging="360"/>
              <w:jc w:val="left"/>
              <w:outlineLvl w:val="9"/>
            </w:pPr>
            <w:r>
              <w:t>Subscribing to changes in the system registry</w:t>
            </w:r>
          </w:p>
          <w:p>
            <w:pPr>
              <w:numPr>
                <w:ilvl w:val="1"/>
                <w:numId w:val="180"/>
              </w:numPr>
              <w:spacing w:before="0" w:beforeAutospacing="0" w:after="120" w:afterAutospacing="0" w:line="240" w:lineRule="auto"/>
              <w:ind w:left="1440" w:right="0" w:hanging="360"/>
              <w:jc w:val="left"/>
              <w:outlineLvl w:val="9"/>
            </w:pPr>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notifiesthe sendersystem on all the matching subscriptions.</w:t>
            </w:r>
          </w:p>
          <w:p>
            <w:pPr>
              <w:numPr>
                <w:ilvl w:val="0"/>
                <w:numId w:val="178"/>
              </w:numPr>
              <w:spacing w:before="0" w:beforeAutospacing="0" w:after="120" w:afterAutospacing="0" w:line="240" w:lineRule="auto"/>
              <w:ind w:left="720" w:right="0" w:hanging="360"/>
              <w:jc w:val="left"/>
              <w:outlineLvl w:val="9"/>
            </w:pPr>
            <w:r>
              <w:t>Error codes</w:t>
            </w:r>
          </w:p>
          <w:p>
            <w:pPr>
              <w:numPr>
                <w:ilvl w:val="1"/>
                <w:numId w:val="181"/>
              </w:numPr>
              <w:spacing w:before="0" w:beforeAutospacing="0" w:after="120" w:afterAutospacing="0" w:line="240" w:lineRule="auto"/>
              <w:ind w:left="1440" w:right="0" w:hanging="360"/>
              <w:jc w:val="left"/>
              <w:outlineLvl w:val="9"/>
            </w:pPr>
            <w:r>
              <w:t>System Fetch services</w:t>
            </w:r>
          </w:p>
          <w:p>
            <w:pPr>
              <w:spacing w:before="0" w:beforeAutospacing="0" w:after="120" w:afterAutospacing="0" w:line="240" w:lineRule="auto"/>
              <w:ind w:left="0" w:right="0" w:firstLine="0"/>
              <w:jc w:val="left"/>
              <w:outlineLvl w:val="9"/>
            </w:pPr>
            <w:r>
              <w:rPr>
                <w:b/>
              </w:rPr>
              <w:t>Removed/rearranged the following sections</w:t>
            </w:r>
          </w:p>
          <w:p>
            <w:pPr>
              <w:numPr>
                <w:ilvl w:val="0"/>
                <w:numId w:val="182"/>
              </w:numPr>
              <w:spacing w:before="0" w:beforeAutospacing="0" w:after="120" w:afterAutospacing="0" w:line="240" w:lineRule="auto"/>
              <w:ind w:left="720" w:right="0" w:hanging="360"/>
              <w:jc w:val="left"/>
              <w:outlineLvl w:val="9"/>
            </w:pPr>
            <w:r>
              <w:t>Structure of the API</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1.40</w:t>
            </w:r>
          </w:p>
        </w:tc>
        <w:tc>
          <w:tcPr/>
          <w:p>
            <w:pPr>
              <w:numPr>
                <w:ilvl w:val="0"/>
                <w:numId w:val="0"/>
              </w:numPr>
              <w:spacing w:before="0" w:beforeAutospacing="0" w:after="120" w:afterAutospacing="0" w:line="240" w:lineRule="auto"/>
              <w:ind w:left="0" w:right="0" w:firstLine="0"/>
              <w:jc w:val="left"/>
              <w:outlineLvl w:val="9"/>
            </w:pPr>
            <w:r>
              <w:t>24.07.2023</w:t>
            </w:r>
          </w:p>
        </w:tc>
        <w:tc>
          <w:tcPr/>
          <w:p>
            <w:pPr>
              <w:numPr>
                <w:ilvl w:val="0"/>
                <w:numId w:val="183"/>
              </w:numPr>
              <w:spacing w:before="0" w:beforeAutospacing="0" w:after="120" w:afterAutospacing="0" w:line="240" w:lineRule="auto"/>
              <w:ind w:left="720" w:right="0" w:hanging="360"/>
              <w:jc w:val="left"/>
              <w:outlineLvl w:val="9"/>
            </w:pPr>
            <w:r>
              <w:rPr>
                <w:b/>
              </w:rPr>
              <w:t>Introduction</w:t>
            </w:r>
          </w:p>
          <w:p>
            <w:pPr>
              <w:numPr>
                <w:ilvl w:val="1"/>
                <w:numId w:val="184"/>
              </w:numPr>
              <w:spacing w:before="0" w:beforeAutospacing="0" w:after="120" w:afterAutospacing="0" w:line="240" w:lineRule="auto"/>
              <w:ind w:left="1440" w:right="0" w:hanging="360"/>
              <w:jc w:val="left"/>
              <w:outlineLvl w:val="9"/>
            </w:pPr>
            <w:r>
              <w:t>Added additional terms to the terms list</w:t>
            </w:r>
          </w:p>
          <w:p>
            <w:pPr>
              <w:numPr>
                <w:ilvl w:val="1"/>
                <w:numId w:val="184"/>
              </w:numPr>
              <w:spacing w:before="0" w:beforeAutospacing="0" w:after="120" w:afterAutospacing="0" w:line="240" w:lineRule="auto"/>
              <w:ind w:left="1440" w:right="0" w:hanging="360"/>
              <w:jc w:val="left"/>
              <w:outlineLvl w:val="9"/>
            </w:pPr>
            <w:r>
              <w:t>Expanded the description of the usage of mutual SSL and API token</w:t>
            </w:r>
          </w:p>
          <w:p>
            <w:pPr>
              <w:numPr>
                <w:ilvl w:val="1"/>
                <w:numId w:val="184"/>
              </w:numPr>
              <w:spacing w:before="0" w:beforeAutospacing="0" w:after="120" w:afterAutospacing="0" w:line="240" w:lineRule="auto"/>
              <w:ind w:left="1440" w:right="0" w:hanging="360"/>
              <w:jc w:val="left"/>
              <w:outlineLvl w:val="9"/>
            </w:pPr>
            <w:r>
              <w:t>Updated the list of trusted certificate authorities</w:t>
            </w:r>
          </w:p>
          <w:p>
            <w:pPr>
              <w:numPr>
                <w:ilvl w:val="0"/>
                <w:numId w:val="183"/>
              </w:numPr>
              <w:spacing w:before="0" w:beforeAutospacing="0" w:after="120" w:afterAutospacing="0" w:line="240" w:lineRule="auto"/>
              <w:ind w:left="720" w:right="0" w:hanging="360"/>
              <w:jc w:val="left"/>
              <w:outlineLvl w:val="9"/>
            </w:pPr>
            <w:r>
              <w:rPr>
                <w:b/>
              </w:rPr>
              <w:t>Access to Test environment</w:t>
            </w:r>
          </w:p>
          <w:p>
            <w:pPr>
              <w:numPr>
                <w:ilvl w:val="1"/>
                <w:numId w:val="185"/>
              </w:numPr>
              <w:spacing w:before="0" w:beforeAutospacing="0" w:after="120" w:afterAutospacing="0" w:line="240" w:lineRule="auto"/>
              <w:ind w:left="1440" w:right="0" w:hanging="360"/>
              <w:jc w:val="left"/>
              <w:outlineLvl w:val="9"/>
            </w:pPr>
            <w:r>
              <w:t>Updated onboarding flow to start with log-in to Testportalen</w:t>
            </w:r>
          </w:p>
          <w:p>
            <w:pPr>
              <w:numPr>
                <w:ilvl w:val="0"/>
                <w:numId w:val="183"/>
              </w:numPr>
              <w:spacing w:before="0" w:beforeAutospacing="0" w:after="120" w:afterAutospacing="0" w:line="240" w:lineRule="auto"/>
              <w:ind w:left="720" w:right="0" w:hanging="360"/>
              <w:jc w:val="left"/>
              <w:outlineLvl w:val="9"/>
            </w:pPr>
            <w:r>
              <w:rPr>
                <w:b/>
              </w:rPr>
              <w:t>Encoding formats</w:t>
            </w:r>
          </w:p>
          <w:p>
            <w:pPr>
              <w:numPr>
                <w:ilvl w:val="1"/>
                <w:numId w:val="186"/>
              </w:numPr>
              <w:spacing w:before="0" w:beforeAutospacing="0" w:after="120" w:afterAutospacing="0" w:line="240" w:lineRule="auto"/>
              <w:ind w:left="1440" w:right="0" w:hanging="360"/>
              <w:jc w:val="left"/>
              <w:outlineLvl w:val="9"/>
            </w:pPr>
            <w:r>
              <w:t>Updated E-mails from Digital Post</w:t>
            </w:r>
          </w:p>
          <w:p>
            <w:pPr>
              <w:numPr>
                <w:ilvl w:val="0"/>
                <w:numId w:val="183"/>
              </w:numPr>
              <w:spacing w:before="0" w:beforeAutospacing="0" w:after="120" w:afterAutospacing="0" w:line="240" w:lineRule="auto"/>
              <w:ind w:left="720" w:right="0" w:hanging="360"/>
              <w:jc w:val="left"/>
              <w:outlineLvl w:val="9"/>
            </w:pPr>
            <w:r>
              <w:rPr>
                <w:b/>
              </w:rPr>
              <w:t>Event Log</w:t>
            </w:r>
          </w:p>
          <w:p>
            <w:pPr>
              <w:numPr>
                <w:ilvl w:val="1"/>
                <w:numId w:val="187"/>
              </w:numPr>
              <w:spacing w:before="0" w:beforeAutospacing="0" w:after="120" w:afterAutospacing="0" w:line="240" w:lineRule="auto"/>
              <w:ind w:left="1440" w:right="0" w:hanging="360"/>
              <w:jc w:val="left"/>
              <w:outlineLvl w:val="9"/>
            </w:pPr>
            <w:r>
              <w:t>Updated Event Log Index Events with more elements and examples of events.</w:t>
            </w:r>
          </w:p>
          <w:p>
            <w:pPr>
              <w:numPr>
                <w:ilvl w:val="0"/>
                <w:numId w:val="183"/>
              </w:numPr>
              <w:spacing w:before="0" w:beforeAutospacing="0" w:after="120" w:afterAutospacing="0" w:line="240" w:lineRule="auto"/>
              <w:ind w:left="720" w:right="0" w:hanging="360"/>
              <w:jc w:val="left"/>
              <w:outlineLvl w:val="9"/>
            </w:pPr>
            <w:r>
              <w:rPr>
                <w:b/>
              </w:rPr>
              <w:t>OIO OpenID Connect to Digital Post</w:t>
            </w:r>
          </w:p>
          <w:p>
            <w:pPr>
              <w:numPr>
                <w:ilvl w:val="1"/>
                <w:numId w:val="188"/>
              </w:numPr>
              <w:spacing w:before="0" w:beforeAutospacing="0" w:after="120" w:afterAutospacing="0" w:line="240" w:lineRule="auto"/>
              <w:ind w:left="1440" w:right="0" w:hanging="360"/>
              <w:jc w:val="left"/>
              <w:outlineLvl w:val="9"/>
            </w:pPr>
            <w:r>
              <w:t>Added details regarding logout in Digital Post and NemLog-in</w:t>
            </w:r>
          </w:p>
          <w:p>
            <w:pPr>
              <w:numPr>
                <w:ilvl w:val="1"/>
                <w:numId w:val="188"/>
              </w:numPr>
              <w:spacing w:before="0" w:beforeAutospacing="0" w:after="120" w:afterAutospacing="0" w:line="240" w:lineRule="auto"/>
              <w:ind w:left="1440" w:right="0" w:hanging="360"/>
              <w:jc w:val="left"/>
              <w:outlineLvl w:val="9"/>
            </w:pPr>
            <w:r>
              <w:t>Added details for MitID AppSwitch and eID-Gateway support</w:t>
            </w:r>
          </w:p>
          <w:p>
            <w:pPr>
              <w:numPr>
                <w:ilvl w:val="1"/>
                <w:numId w:val="188"/>
              </w:numPr>
              <w:spacing w:before="0" w:beforeAutospacing="0" w:after="120" w:afterAutospacing="0" w:line="240" w:lineRule="auto"/>
              <w:ind w:left="1440" w:right="0" w:hanging="360"/>
              <w:jc w:val="left"/>
              <w:outlineLvl w:val="9"/>
            </w:pPr>
            <w:r>
              <w:t>Updated client enrollment section with more detailed descriptions and any relevant restrictions where applicable</w:t>
            </w:r>
          </w:p>
          <w:p>
            <w:pPr>
              <w:numPr>
                <w:ilvl w:val="0"/>
                <w:numId w:val="183"/>
              </w:numPr>
              <w:spacing w:before="0" w:beforeAutospacing="0" w:after="120" w:afterAutospacing="0" w:line="240" w:lineRule="auto"/>
              <w:ind w:left="720" w:right="0" w:hanging="360"/>
              <w:jc w:val="left"/>
              <w:outlineLvl w:val="9"/>
            </w:pPr>
            <w:r>
              <w:rPr>
                <w:b/>
              </w:rPr>
              <w:t>Querying and searching:</w:t>
            </w:r>
          </w:p>
          <w:p>
            <w:pPr>
              <w:numPr>
                <w:ilvl w:val="1"/>
                <w:numId w:val="189"/>
              </w:numPr>
              <w:spacing w:before="0" w:beforeAutospacing="0" w:after="120" w:afterAutospacing="0" w:line="240" w:lineRule="auto"/>
              <w:ind w:left="1440" w:right="0" w:hanging="360"/>
              <w:jc w:val="left"/>
              <w:outlineLvl w:val="9"/>
            </w:pPr>
            <w:r>
              <w:t>Added limitation of 100 characters for each search field and added examples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1.41</w:t>
            </w:r>
          </w:p>
        </w:tc>
        <w:tc>
          <w:tcPr/>
          <w:p>
            <w:pPr>
              <w:numPr>
                <w:ilvl w:val="0"/>
                <w:numId w:val="0"/>
              </w:numPr>
              <w:spacing w:before="0" w:beforeAutospacing="0" w:after="120" w:afterAutospacing="0" w:line="240" w:lineRule="auto"/>
              <w:ind w:left="0" w:right="0" w:firstLine="0"/>
              <w:jc w:val="left"/>
              <w:outlineLvl w:val="9"/>
            </w:pPr>
            <w:r>
              <w:t>18.10.2023</w:t>
            </w:r>
          </w:p>
        </w:tc>
        <w:tc>
          <w:tcPr/>
          <w:p>
            <w:pPr>
              <w:numPr>
                <w:ilvl w:val="0"/>
                <w:numId w:val="190"/>
              </w:numPr>
              <w:spacing w:before="0" w:beforeAutospacing="0" w:after="120" w:afterAutospacing="0" w:line="240" w:lineRule="auto"/>
              <w:ind w:left="720" w:right="0" w:hanging="360"/>
              <w:jc w:val="left"/>
              <w:outlineLvl w:val="9"/>
            </w:pPr>
            <w:r>
              <w:rPr>
                <w:b/>
              </w:rPr>
              <w:t>Contact registry services</w:t>
            </w:r>
          </w:p>
          <w:p>
            <w:pPr>
              <w:numPr>
                <w:ilvl w:val="1"/>
                <w:numId w:val="191"/>
              </w:numPr>
              <w:spacing w:before="0" w:beforeAutospacing="0" w:after="120" w:afterAutospacing="0" w:line="240" w:lineRule="auto"/>
              <w:ind w:left="1440" w:right="0" w:hanging="360"/>
              <w:jc w:val="left"/>
              <w:outlineLvl w:val="9"/>
            </w:pPr>
            <w:r>
              <w:t>Full Access added as a role that can use contact registry</w:t>
            </w:r>
          </w:p>
          <w:p>
            <w:pPr>
              <w:numPr>
                <w:ilvl w:val="1"/>
                <w:numId w:val="191"/>
              </w:numPr>
              <w:spacing w:before="0" w:beforeAutospacing="0" w:after="120" w:afterAutospacing="0" w:line="240" w:lineRule="auto"/>
              <w:ind w:left="1440" w:right="0" w:hanging="360"/>
              <w:jc w:val="left"/>
              <w:outlineLvl w:val="9"/>
            </w:pPr>
            <w:r>
              <w:t>PublicRegistrationstatus updated with status = CLOSED</w:t>
            </w:r>
          </w:p>
          <w:p>
            <w:pPr>
              <w:numPr>
                <w:ilvl w:val="0"/>
                <w:numId w:val="190"/>
              </w:numPr>
              <w:spacing w:before="0" w:beforeAutospacing="0" w:after="120" w:afterAutospacing="0" w:line="240" w:lineRule="auto"/>
              <w:ind w:left="720" w:right="0" w:hanging="360"/>
              <w:jc w:val="left"/>
              <w:outlineLvl w:val="9"/>
            </w:pPr>
            <w:r>
              <w:rPr>
                <w:b/>
              </w:rPr>
              <w:t>Distribution</w:t>
            </w:r>
          </w:p>
          <w:p>
            <w:pPr>
              <w:numPr>
                <w:ilvl w:val="1"/>
                <w:numId w:val="192"/>
              </w:numPr>
              <w:spacing w:before="0" w:beforeAutospacing="0" w:after="120" w:afterAutospacing="0" w:line="240" w:lineRule="auto"/>
              <w:ind w:left="1440" w:right="0" w:hanging="360"/>
              <w:jc w:val="left"/>
              <w:outlineLvl w:val="9"/>
            </w:pPr>
            <w:r>
              <w:t>Added section “Should I send single messages or bulks?”</w:t>
            </w:r>
          </w:p>
          <w:p>
            <w:pPr>
              <w:numPr>
                <w:ilvl w:val="0"/>
                <w:numId w:val="190"/>
              </w:numPr>
              <w:spacing w:before="0" w:beforeAutospacing="0" w:after="120" w:afterAutospacing="0" w:line="240" w:lineRule="auto"/>
              <w:ind w:left="720" w:right="0" w:hanging="360"/>
              <w:jc w:val="left"/>
              <w:outlineLvl w:val="9"/>
            </w:pPr>
            <w:r>
              <w:rPr>
                <w:b/>
              </w:rPr>
              <w:t>Encoding formats, Environments and Error codes</w:t>
            </w:r>
          </w:p>
          <w:p>
            <w:pPr>
              <w:numPr>
                <w:ilvl w:val="1"/>
                <w:numId w:val="193"/>
              </w:numPr>
              <w:spacing w:before="0" w:beforeAutospacing="0" w:after="120" w:afterAutospacing="0" w:line="240" w:lineRule="auto"/>
              <w:ind w:left="1440" w:right="0" w:hanging="360"/>
              <w:jc w:val="left"/>
              <w:outlineLvl w:val="9"/>
            </w:pPr>
            <w:r>
              <w:t>Added new error codes related to full access</w:t>
            </w:r>
          </w:p>
          <w:p>
            <w:pPr>
              <w:numPr>
                <w:ilvl w:val="0"/>
                <w:numId w:val="190"/>
              </w:numPr>
              <w:spacing w:before="0" w:beforeAutospacing="0" w:after="120" w:afterAutospacing="0" w:line="240" w:lineRule="auto"/>
              <w:ind w:left="720" w:right="0" w:hanging="360"/>
              <w:jc w:val="left"/>
              <w:outlineLvl w:val="9"/>
            </w:pPr>
            <w:r>
              <w:rPr>
                <w:b/>
              </w:rPr>
              <w:t>Event log services</w:t>
            </w:r>
          </w:p>
          <w:p>
            <w:pPr>
              <w:numPr>
                <w:ilvl w:val="1"/>
                <w:numId w:val="194"/>
              </w:numPr>
              <w:spacing w:before="0" w:beforeAutospacing="0" w:after="120" w:afterAutospacing="0" w:line="240" w:lineRule="auto"/>
              <w:ind w:left="1440" w:right="0" w:hanging="360"/>
              <w:jc w:val="left"/>
              <w:outlineLvl w:val="9"/>
            </w:pPr>
            <w:r>
              <w:t>Updated documentation on querying the event log.</w:t>
            </w:r>
          </w:p>
          <w:p>
            <w:pPr>
              <w:numPr>
                <w:ilvl w:val="2"/>
                <w:numId w:val="195"/>
              </w:numPr>
              <w:spacing w:before="0" w:beforeAutospacing="0" w:after="120" w:afterAutospacing="0" w:line="240" w:lineRule="auto"/>
              <w:ind w:left="2160" w:right="0" w:hanging="360"/>
              <w:jc w:val="left"/>
              <w:outlineLvl w:val="9"/>
            </w:pPr>
            <w:r>
              <w:t>A default time interval on 3 weeks has been added</w:t>
            </w:r>
          </w:p>
          <w:p>
            <w:pPr>
              <w:numPr>
                <w:ilvl w:val="2"/>
                <w:numId w:val="195"/>
              </w:numPr>
              <w:spacing w:before="0" w:beforeAutospacing="0" w:after="120" w:afterAutospacing="0" w:line="240" w:lineRule="auto"/>
              <w:ind w:left="2160" w:right="0" w:hanging="360"/>
              <w:jc w:val="left"/>
              <w:outlineLvl w:val="9"/>
            </w:pPr>
            <w:r>
              <w:t>Wildcard searches are no longer supported</w:t>
            </w:r>
          </w:p>
          <w:p>
            <w:pPr>
              <w:numPr>
                <w:ilvl w:val="1"/>
                <w:numId w:val="194"/>
              </w:numPr>
              <w:spacing w:before="0" w:beforeAutospacing="0" w:after="120" w:afterAutospacing="0" w:line="240" w:lineRule="auto"/>
              <w:ind w:left="1440" w:right="0" w:hanging="360"/>
              <w:jc w:val="left"/>
              <w:outlineLvl w:val="9"/>
            </w:pPr>
            <w:r>
              <w:t>contentResposible added to example of element in event log</w:t>
            </w:r>
          </w:p>
          <w:p>
            <w:pPr>
              <w:numPr>
                <w:ilvl w:val="0"/>
                <w:numId w:val="190"/>
              </w:numPr>
              <w:spacing w:before="0" w:beforeAutospacing="0" w:after="120" w:afterAutospacing="0" w:line="240" w:lineRule="auto"/>
              <w:ind w:left="720" w:right="0" w:hanging="360"/>
              <w:jc w:val="left"/>
              <w:outlineLvl w:val="9"/>
            </w:pPr>
            <w:r>
              <w:rPr>
                <w:b/>
              </w:rPr>
              <w:t>Mailbox services</w:t>
            </w:r>
          </w:p>
          <w:p>
            <w:pPr>
              <w:numPr>
                <w:ilvl w:val="1"/>
                <w:numId w:val="196"/>
              </w:numPr>
              <w:spacing w:before="0" w:beforeAutospacing="0" w:after="120" w:afterAutospacing="0" w:line="240" w:lineRule="auto"/>
              <w:ind w:left="1440" w:right="0" w:hanging="360"/>
              <w:jc w:val="left"/>
              <w:outlineLvl w:val="9"/>
            </w:pPr>
            <w:r>
              <w:t>Added full access as a new role that can use mailbox services</w:t>
            </w:r>
          </w:p>
          <w:p>
            <w:pPr>
              <w:numPr>
                <w:ilvl w:val="0"/>
                <w:numId w:val="190"/>
              </w:numPr>
              <w:spacing w:before="0" w:beforeAutospacing="0" w:after="120" w:afterAutospacing="0" w:line="240" w:lineRule="auto"/>
              <w:ind w:left="720" w:right="0" w:hanging="360"/>
              <w:jc w:val="left"/>
              <w:outlineLvl w:val="9"/>
            </w:pPr>
            <w:r>
              <w:rPr>
                <w:b/>
              </w:rPr>
              <w:t>Troubleshooting, SFTP server, SDLC, OpenID Connect</w:t>
            </w:r>
          </w:p>
          <w:p>
            <w:pPr>
              <w:numPr>
                <w:ilvl w:val="1"/>
                <w:numId w:val="197"/>
              </w:numPr>
              <w:spacing w:before="0" w:beforeAutospacing="0" w:after="120" w:afterAutospacing="0" w:line="240" w:lineRule="auto"/>
              <w:ind w:left="1440" w:right="0" w:hanging="360"/>
              <w:jc w:val="left"/>
              <w:outlineLvl w:val="9"/>
            </w:pPr>
            <w:r>
              <w:t>Updated fingerprints for accepted issuer CAs</w:t>
            </w:r>
          </w:p>
          <w:p>
            <w:pPr>
              <w:numPr>
                <w:ilvl w:val="1"/>
                <w:numId w:val="197"/>
              </w:numPr>
              <w:spacing w:before="0" w:beforeAutospacing="0" w:after="120" w:afterAutospacing="0" w:line="240" w:lineRule="auto"/>
              <w:ind w:left="1440" w:right="0" w:hanging="360"/>
              <w:jc w:val="left"/>
              <w:outlineLvl w:val="9"/>
            </w:pPr>
            <w:r>
              <w:t>Updated link to OCES certificates</w:t>
            </w:r>
          </w:p>
          <w:p>
            <w:pPr>
              <w:numPr>
                <w:ilvl w:val="1"/>
                <w:numId w:val="197"/>
              </w:numPr>
              <w:spacing w:before="0" w:beforeAutospacing="0" w:after="120" w:afterAutospacing="0" w:line="240" w:lineRule="auto"/>
              <w:ind w:left="1440" w:right="0" w:hanging="360"/>
              <w:jc w:val="left"/>
              <w:outlineLvl w:val="9"/>
            </w:pPr>
            <w:r>
              <w:t>Updated section “OIO OpenID Connect to Digital Post”</w:t>
            </w:r>
          </w:p>
          <w:p>
            <w:pPr>
              <w:numPr>
                <w:ilvl w:val="0"/>
                <w:numId w:val="0"/>
              </w:numPr>
              <w:spacing w:before="0" w:beforeAutospacing="0" w:after="120" w:afterAutospacing="0" w:line="240" w:lineRule="auto"/>
              <w:ind w:left="0" w:right="0" w:firstLine="0"/>
              <w:jc w:val="left"/>
              <w:outlineLvl w:val="9"/>
            </w:pPr>
          </w:p>
        </w:tc>
      </w:tr>
    </w:tbl>
    <w:p>
      <w:r>
        <w:t> </w:t>
      </w:r>
    </w:p>
    <w:p/>
    <w:p>
      <w:r>
        <w:rPr>
          <w:b/>
        </w:rPr>
        <w:t>References</w:t>
      </w:r>
    </w:p>
    <w:tbl>
      <w:tblPr>
        <w:tblStyle w:val="ScrollTableNormal"/>
        <w:tblW w:w="5000" w:type="pct"/>
        <w:tblLook w:val="0000"/>
      </w:tblPr>
      <w:tblGrid>
        <w:gridCol w:w="4163"/>
        <w:gridCol w:w="1917"/>
        <w:gridCol w:w="1490"/>
        <w:gridCol w:w="91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Reference</w:t>
            </w:r>
          </w:p>
        </w:tc>
        <w:tc>
          <w:tcPr/>
          <w:p>
            <w:pPr>
              <w:numPr>
                <w:ilvl w:val="0"/>
                <w:numId w:val="0"/>
              </w:numPr>
              <w:spacing w:before="0" w:beforeAutospacing="0" w:after="120" w:afterAutospacing="0" w:line="240" w:lineRule="auto"/>
              <w:ind w:left="0" w:right="0" w:firstLine="0"/>
              <w:jc w:val="left"/>
              <w:outlineLvl w:val="9"/>
            </w:pPr>
            <w:r>
              <w:rPr>
                <w:b/>
              </w:rPr>
              <w:t>Title</w:t>
            </w:r>
          </w:p>
        </w:tc>
        <w:tc>
          <w:tcPr/>
          <w:p>
            <w:pPr>
              <w:numPr>
                <w:ilvl w:val="0"/>
                <w:numId w:val="0"/>
              </w:numPr>
              <w:spacing w:before="0" w:beforeAutospacing="0" w:after="120" w:afterAutospacing="0" w:line="240" w:lineRule="auto"/>
              <w:ind w:left="0" w:right="0" w:firstLine="0"/>
              <w:jc w:val="left"/>
              <w:outlineLvl w:val="9"/>
            </w:pPr>
            <w:r>
              <w:rPr>
                <w:b/>
              </w:rPr>
              <w:t>Author</w:t>
            </w:r>
          </w:p>
        </w:tc>
        <w:tc>
          <w:tcPr/>
          <w:p>
            <w:pPr>
              <w:numPr>
                <w:ilvl w:val="0"/>
                <w:numId w:val="0"/>
              </w:numPr>
              <w:spacing w:before="0" w:beforeAutospacing="0" w:after="120" w:afterAutospacing="0" w:line="240" w:lineRule="auto"/>
              <w:ind w:left="0" w:right="0" w:firstLine="0"/>
              <w:jc w:val="left"/>
              <w:outlineLvl w:val="9"/>
            </w:pPr>
            <w:r>
              <w:rPr>
                <w:b/>
              </w:rPr>
              <w:t>Version</w:t>
            </w:r>
          </w:p>
        </w:tc>
      </w:tr>
      <w:tr>
        <w:tblPrEx>
          <w:tblW w:w="5000" w:type="pct"/>
          <w:tblLook w:val="0000"/>
        </w:tblPrEx>
        <w:tc>
          <w:tcPr/>
          <w:p>
            <w:pPr>
              <w:spacing w:before="0" w:beforeAutospacing="0" w:after="120" w:afterAutospacing="0" w:line="240" w:lineRule="auto"/>
              <w:ind w:left="0" w:right="0" w:firstLine="0"/>
              <w:jc w:val="left"/>
              <w:outlineLvl w:val="9"/>
            </w:pPr>
            <w:r>
              <w:t>User Manual for Administration Portal</w:t>
            </w:r>
          </w:p>
          <w:p>
            <w:pPr>
              <w:numPr>
                <w:ilvl w:val="0"/>
                <w:numId w:val="0"/>
              </w:numPr>
              <w:spacing w:before="0" w:beforeAutospacing="0" w:after="120" w:afterAutospacing="0" w:line="240" w:lineRule="auto"/>
              <w:ind w:left="0" w:right="0" w:firstLine="0"/>
              <w:jc w:val="left"/>
              <w:outlineLvl w:val="9"/>
            </w:pPr>
            <w:hyperlink r:id="rId11" w:history="1">
              <w:r>
                <w:rPr>
                  <w:rStyle w:val="Hyperlink"/>
                </w:rPr>
                <w:t>https://digitaliser.dk/digital-post/vejledninger/administrativ-adgang</w:t>
              </w:r>
            </w:hyperlink>
          </w:p>
        </w:tc>
        <w:tc>
          <w:tcPr/>
          <w:p>
            <w:pPr>
              <w:numPr>
                <w:ilvl w:val="0"/>
                <w:numId w:val="0"/>
              </w:numPr>
              <w:spacing w:before="0" w:beforeAutospacing="0" w:after="120" w:afterAutospacing="0" w:line="240" w:lineRule="auto"/>
              <w:ind w:left="0" w:right="0" w:firstLine="0"/>
              <w:jc w:val="left"/>
              <w:outlineLvl w:val="9"/>
            </w:pPr>
            <w:r>
              <w:t>'Administrative Access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r>
        <w:tblPrEx>
          <w:tblW w:w="5000" w:type="pct"/>
          <w:tblLook w:val="0000"/>
        </w:tblPrEx>
        <w:tc>
          <w:tcPr/>
          <w:p>
            <w:pPr>
              <w:spacing w:before="0" w:beforeAutospacing="0" w:after="120" w:afterAutospacing="0" w:line="240" w:lineRule="auto"/>
              <w:ind w:left="0" w:right="0" w:firstLine="0"/>
              <w:jc w:val="left"/>
              <w:outlineLvl w:val="9"/>
            </w:pPr>
            <w:r>
              <w:t>User Manual for Rights Management Portal</w:t>
            </w:r>
          </w:p>
          <w:p>
            <w:pPr>
              <w:numPr>
                <w:ilvl w:val="0"/>
                <w:numId w:val="0"/>
              </w:numPr>
              <w:spacing w:before="0" w:beforeAutospacing="0" w:after="120" w:afterAutospacing="0" w:line="240" w:lineRule="auto"/>
              <w:ind w:left="0" w:right="0" w:firstLine="0"/>
              <w:jc w:val="left"/>
              <w:outlineLvl w:val="9"/>
            </w:pPr>
            <w:hyperlink r:id="rId12" w:history="1">
              <w:r>
                <w:rPr>
                  <w:rStyle w:val="Hyperlink"/>
                </w:rPr>
                <w:t>https://digitaliser.dk/digital-post/vejledninger/rettighedsportalen</w:t>
              </w:r>
            </w:hyperlink>
          </w:p>
        </w:tc>
        <w:tc>
          <w:tcPr/>
          <w:p>
            <w:pPr>
              <w:numPr>
                <w:ilvl w:val="0"/>
                <w:numId w:val="0"/>
              </w:numPr>
              <w:spacing w:before="0" w:beforeAutospacing="0" w:after="120" w:afterAutospacing="0" w:line="240" w:lineRule="auto"/>
              <w:ind w:left="0" w:right="0" w:firstLine="0"/>
              <w:jc w:val="left"/>
              <w:outlineLvl w:val="9"/>
            </w:pPr>
            <w:r>
              <w:t>‘Rights Management Portal User Guide’</w:t>
            </w:r>
          </w:p>
        </w:tc>
        <w:tc>
          <w:tcPr/>
          <w:p>
            <w:pPr>
              <w:numPr>
                <w:ilvl w:val="0"/>
                <w:numId w:val="0"/>
              </w:numPr>
              <w:spacing w:before="0" w:beforeAutospacing="0" w:after="120" w:afterAutospacing="0" w:line="240" w:lineRule="auto"/>
              <w:ind w:left="0" w:right="0" w:firstLine="0"/>
              <w:jc w:val="left"/>
              <w:outlineLvl w:val="9"/>
            </w:pPr>
            <w:r>
              <w:t>Netcompany and DIGST</w:t>
            </w:r>
          </w:p>
        </w:tc>
        <w:tc>
          <w:tcPr/>
          <w:p>
            <w:pPr>
              <w:numPr>
                <w:ilvl w:val="0"/>
                <w:numId w:val="0"/>
              </w:numPr>
              <w:spacing w:before="0" w:beforeAutospacing="0" w:after="120" w:afterAutospacing="0" w:line="240" w:lineRule="auto"/>
              <w:ind w:left="0" w:right="0" w:firstLine="0"/>
              <w:jc w:val="left"/>
              <w:outlineLvl w:val="9"/>
            </w:pPr>
            <w:r>
              <w:t>Latest</w:t>
            </w:r>
          </w:p>
        </w:tc>
      </w:tr>
    </w:tbl>
    <w:p>
      <w:pPr>
        <w:pStyle w:val="Heading1"/>
      </w:pPr>
      <w:bookmarkStart w:id="6" w:name="scroll-bookmark-5"/>
      <w:bookmarkEnd w:id="6"/>
      <w:bookmarkStart w:id="7" w:name="scroll-bookmark-6"/>
      <w:bookmarkStart w:id="8" w:name="_Toc256000317"/>
      <w:r>
        <w:t>Introduction and overview</w:t>
      </w:r>
      <w:bookmarkEnd w:id="8"/>
      <w:bookmarkEnd w:id="7"/>
    </w:p>
    <w:p>
      <w:pPr>
        <w:pStyle w:val="Heading2"/>
      </w:pPr>
      <w:bookmarkStart w:id="9" w:name="scroll-bookmark-7"/>
      <w:bookmarkStart w:id="10" w:name="_Toc256000318"/>
      <w:r>
        <w:t>Roadmap for new functionality</w:t>
      </w:r>
      <w:bookmarkEnd w:id="10"/>
      <w:bookmarkEnd w:id="9"/>
    </w:p>
    <w:p>
      <w:r>
        <w:t>This page presents an overview over planned releases to test.</w:t>
      </w:r>
    </w:p>
    <w:tbl>
      <w:tblPr>
        <w:tblStyle w:val="ScrollTableNormal"/>
        <w:tblW w:w="5000" w:type="pct"/>
        <w:tblLook w:val="0020"/>
      </w:tblPr>
      <w:tblGrid>
        <w:gridCol w:w="1427"/>
        <w:gridCol w:w="1114"/>
        <w:gridCol w:w="1502"/>
        <w:gridCol w:w="3105"/>
        <w:gridCol w:w="133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Feature</w:t>
            </w:r>
          </w:p>
        </w:tc>
        <w:tc>
          <w:tcPr/>
          <w:p>
            <w:pPr>
              <w:numPr>
                <w:ilvl w:val="0"/>
                <w:numId w:val="0"/>
              </w:numPr>
              <w:spacing w:before="0" w:beforeAutospacing="0" w:after="120" w:afterAutospacing="0" w:line="240" w:lineRule="auto"/>
              <w:ind w:left="0" w:right="0" w:firstLine="0"/>
              <w:jc w:val="left"/>
              <w:outlineLvl w:val="9"/>
            </w:pPr>
            <w:r>
              <w:rPr>
                <w:b/>
              </w:rPr>
              <w:t>Target release</w:t>
            </w:r>
          </w:p>
        </w:tc>
        <w:tc>
          <w:tcPr/>
          <w:p>
            <w:pPr>
              <w:numPr>
                <w:ilvl w:val="0"/>
                <w:numId w:val="0"/>
              </w:numPr>
              <w:spacing w:before="0" w:beforeAutospacing="0" w:after="120" w:afterAutospacing="0" w:line="240" w:lineRule="auto"/>
              <w:ind w:left="0" w:right="0" w:firstLine="0"/>
              <w:jc w:val="left"/>
              <w:outlineLvl w:val="9"/>
            </w:pPr>
            <w:r>
              <w:rPr>
                <w:b/>
              </w:rPr>
              <w:t>Details</w:t>
            </w:r>
          </w:p>
        </w:tc>
        <w:tc>
          <w:tcPr/>
          <w:p>
            <w:pPr>
              <w:numPr>
                <w:ilvl w:val="0"/>
                <w:numId w:val="0"/>
              </w:numPr>
              <w:spacing w:before="0" w:beforeAutospacing="0" w:after="120" w:afterAutospacing="0" w:line="240" w:lineRule="auto"/>
              <w:ind w:left="0" w:right="0" w:firstLine="0"/>
              <w:jc w:val="left"/>
              <w:outlineLvl w:val="9"/>
            </w:pPr>
            <w:r>
              <w:rPr>
                <w:b/>
              </w:rPr>
              <w:t>Required action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Mailbox, distribution</w:t>
            </w:r>
          </w:p>
        </w:tc>
        <w:tc>
          <w:tcPr>
            <w:shd w:val="solid" w:color="FFFFFF" w:fill="FFFFFF"/>
          </w:tcPr>
          <w:p>
            <w:pPr>
              <w:numPr>
                <w:ilvl w:val="0"/>
                <w:numId w:val="0"/>
              </w:numPr>
              <w:spacing w:before="0" w:beforeAutospacing="0" w:after="120" w:afterAutospacing="0" w:line="240" w:lineRule="auto"/>
              <w:ind w:left="0" w:right="0" w:firstLine="0"/>
              <w:jc w:val="left"/>
              <w:outlineLvl w:val="9"/>
            </w:pPr>
            <w:r>
              <w:t>Full access</w:t>
            </w:r>
          </w:p>
        </w:tc>
        <w:tc>
          <w:tcPr>
            <w:shd w:val="solid" w:color="FFFFFF" w:fill="FFFFFF"/>
          </w:tcPr>
          <w:p>
            <w:pPr>
              <w:spacing w:before="0" w:beforeAutospacing="0" w:after="120" w:afterAutospacing="0" w:line="240" w:lineRule="auto"/>
              <w:ind w:left="0" w:right="0" w:firstLine="0"/>
              <w:jc w:val="left"/>
              <w:outlineLvl w:val="9"/>
            </w:pPr>
            <w:r>
              <w:t>Q3 2023 on TEST</w:t>
            </w:r>
          </w:p>
          <w:p>
            <w:pPr>
              <w:numPr>
                <w:ilvl w:val="0"/>
                <w:numId w:val="0"/>
              </w:numPr>
              <w:spacing w:before="0" w:beforeAutospacing="0" w:after="120" w:afterAutospacing="0" w:line="240" w:lineRule="auto"/>
              <w:ind w:left="0" w:right="0" w:firstLine="0"/>
              <w:jc w:val="left"/>
              <w:outlineLvl w:val="9"/>
            </w:pPr>
            <w:r>
              <w:t>Expected to be enabled in production in 2024</w:t>
            </w:r>
          </w:p>
        </w:tc>
        <w:tc>
          <w:tcPr>
            <w:shd w:val="solid" w:color="FFFFFF" w:fill="FFFFFF"/>
          </w:tcPr>
          <w:p>
            <w:pPr>
              <w:numPr>
                <w:ilvl w:val="0"/>
                <w:numId w:val="0"/>
              </w:numPr>
              <w:spacing w:before="0" w:beforeAutospacing="0" w:after="120" w:afterAutospacing="0" w:line="240" w:lineRule="auto"/>
              <w:ind w:left="0" w:right="0" w:firstLine="0"/>
              <w:jc w:val="left"/>
              <w:outlineLvl w:val="9"/>
            </w:pPr>
            <w:r>
              <w:t>Digital Post will implement a new kind of power of attorney called ‘full access’ which enables Users to manage the mailbox of an individual including being able to send messages of others behalf</w:t>
            </w:r>
          </w:p>
        </w:tc>
        <w:tc>
          <w:tcPr>
            <w:shd w:val="solid" w:color="FFFFFF" w:fill="FFFFFF"/>
          </w:tcPr>
          <w:p>
            <w:pPr>
              <w:numPr>
                <w:ilvl w:val="0"/>
                <w:numId w:val="0"/>
              </w:numPr>
              <w:spacing w:before="0" w:beforeAutospacing="0" w:after="120" w:afterAutospacing="0" w:line="240" w:lineRule="auto"/>
              <w:ind w:left="0" w:right="0" w:firstLine="0"/>
              <w:jc w:val="left"/>
              <w:outlineLvl w:val="9"/>
            </w:pPr>
            <w:r>
              <w:t>More details will be published later</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Test portal</w:t>
            </w:r>
          </w:p>
        </w:tc>
        <w:tc>
          <w:tcPr>
            <w:shd w:val="solid" w:color="FFFFFF" w:fill="FFFFFF"/>
          </w:tcPr>
          <w:p>
            <w:pPr>
              <w:numPr>
                <w:ilvl w:val="0"/>
                <w:numId w:val="0"/>
              </w:numPr>
              <w:spacing w:before="0" w:beforeAutospacing="0" w:after="120" w:afterAutospacing="0" w:line="240" w:lineRule="auto"/>
              <w:ind w:left="0" w:right="0" w:firstLine="0"/>
              <w:jc w:val="left"/>
              <w:outlineLvl w:val="9"/>
            </w:pPr>
            <w:r>
              <w:t>Improved test data</w:t>
            </w:r>
          </w:p>
        </w:tc>
        <w:tc>
          <w:tcPr>
            <w:shd w:val="solid" w:color="FFFFFF" w:fill="FFFFFF"/>
          </w:tcPr>
          <w:p>
            <w:pPr>
              <w:numPr>
                <w:ilvl w:val="0"/>
                <w:numId w:val="0"/>
              </w:numPr>
              <w:spacing w:before="0" w:beforeAutospacing="0" w:after="120" w:afterAutospacing="0" w:line="240" w:lineRule="auto"/>
              <w:ind w:left="0" w:right="0" w:firstLine="0"/>
              <w:jc w:val="left"/>
              <w:outlineLvl w:val="9"/>
            </w:pPr>
            <w:r>
              <w:t>Release 66</w:t>
            </w:r>
          </w:p>
        </w:tc>
        <w:tc>
          <w:tcPr>
            <w:shd w:val="solid" w:color="FFFFFF" w:fill="FFFFFF"/>
          </w:tcPr>
          <w:p>
            <w:pPr>
              <w:numPr>
                <w:ilvl w:val="0"/>
                <w:numId w:val="0"/>
              </w:numPr>
              <w:spacing w:before="0" w:beforeAutospacing="0" w:after="120" w:afterAutospacing="0" w:line="240" w:lineRule="auto"/>
              <w:ind w:left="0" w:right="0" w:firstLine="0"/>
              <w:jc w:val="left"/>
              <w:outlineLvl w:val="9"/>
            </w:pPr>
            <w:r>
              <w:t>Creating of test data in the test portal will be changed to imitate real data from CPR and CVR to enable better testing capabilities</w:t>
            </w:r>
          </w:p>
        </w:tc>
        <w:tc>
          <w:tcPr>
            <w:shd w:val="solid" w:color="FFFFFF" w:fill="FFFFFF"/>
          </w:tcPr>
          <w:p>
            <w:pPr>
              <w:numPr>
                <w:ilvl w:val="0"/>
                <w:numId w:val="0"/>
              </w:numPr>
              <w:spacing w:before="0" w:beforeAutospacing="0" w:after="120" w:afterAutospacing="0" w:line="240" w:lineRule="auto"/>
              <w:ind w:left="0" w:right="0" w:firstLine="0"/>
              <w:jc w:val="left"/>
              <w:outlineLvl w:val="9"/>
            </w:pPr>
            <w:r>
              <w:t>None</w:t>
            </w:r>
          </w:p>
        </w:tc>
      </w:tr>
    </w:tbl>
    <w:p/>
    <w:p/>
    <w:p>
      <w:pPr>
        <w:pStyle w:val="Heading2"/>
      </w:pPr>
      <w:bookmarkStart w:id="11" w:name="scroll-bookmark-8"/>
      <w:bookmarkStart w:id="12" w:name="_Toc256000319"/>
      <w:r>
        <w:t>Status on interfaces</w:t>
      </w:r>
      <w:bookmarkEnd w:id="12"/>
      <w:bookmarkEnd w:id="11"/>
    </w:p>
    <w:tbl>
      <w:tblPr>
        <w:tblStyle w:val="ScrollTableNormal"/>
        <w:tblW w:w="5000" w:type="pct"/>
        <w:tblLook w:val="0000"/>
      </w:tblPr>
      <w:tblGrid>
        <w:gridCol w:w="2727"/>
        <w:gridCol w:w="1607"/>
        <w:gridCol w:w="4153"/>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Distribution - Sendersystem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MeMo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PUSH (sender)</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PULL (sender)</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SFTP</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Legacy</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November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16th of August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SFTP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November 2023</w:t>
            </w:r>
          </w:p>
        </w:tc>
      </w:tr>
    </w:tbl>
    <w:p/>
    <w:tbl>
      <w:tblPr>
        <w:tblStyle w:val="ScrollTableNormal"/>
        <w:tblW w:w="5000" w:type="pct"/>
        <w:tblLook w:val="0000"/>
      </w:tblPr>
      <w:tblGrid>
        <w:gridCol w:w="2994"/>
        <w:gridCol w:w="1533"/>
        <w:gridCol w:w="3960"/>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Distribution - Recipient system</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MeMo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PUSH</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Publish/Subscribe</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REST PULL</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SMTP</w:t>
            </w:r>
          </w:p>
        </w:tc>
        <w:tc>
          <w:tcPr>
            <w:shd w:val="solid" w:color="FFFAE6" w:fill="FFFAE6"/>
          </w:tcPr>
          <w:p>
            <w:pPr>
              <w:numPr>
                <w:ilvl w:val="0"/>
                <w:numId w:val="0"/>
              </w:numPr>
              <w:spacing w:before="0" w:beforeAutospacing="0" w:after="120" w:afterAutospacing="0" w:line="240" w:lineRule="auto"/>
              <w:ind w:left="0" w:right="0" w:firstLine="0"/>
              <w:jc w:val="left"/>
              <w:outlineLvl w:val="9"/>
            </w:pPr>
            <w:r>
              <w:t>Deprecated</w:t>
            </w:r>
          </w:p>
        </w:tc>
        <w:tc>
          <w:tcPr/>
          <w:p>
            <w:pPr>
              <w:numPr>
                <w:ilvl w:val="0"/>
                <w:numId w:val="0"/>
              </w:numPr>
              <w:spacing w:before="0" w:beforeAutospacing="0" w:after="120" w:afterAutospacing="0" w:line="240" w:lineRule="auto"/>
              <w:ind w:left="0" w:right="0" w:firstLine="0"/>
              <w:jc w:val="left"/>
              <w:outlineLvl w:val="9"/>
            </w:pPr>
            <w:r>
              <w:t>End of life 16th of August 2023</w:t>
            </w:r>
          </w:p>
        </w:tc>
      </w:tr>
    </w:tbl>
    <w:p/>
    <w:tbl>
      <w:tblPr>
        <w:tblStyle w:val="ScrollTableNormal"/>
        <w:tblW w:w="5000" w:type="pct"/>
        <w:tblLook w:val="0000"/>
      </w:tblPr>
      <w:tblGrid>
        <w:gridCol w:w="4898"/>
        <w:gridCol w:w="1231"/>
        <w:gridCol w:w="2358"/>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Contact registry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registration status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Set up/edit/delete subscriber to changes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Update NemSMS connection</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local registration file from SFTP</w:t>
            </w:r>
          </w:p>
        </w:tc>
        <w:tc>
          <w:tcPr>
            <w:shd w:val="solid" w:color="E3FCEF" w:fill="E3FCEF"/>
          </w:tcPr>
          <w:p>
            <w:pPr>
              <w:spacing w:before="0" w:beforeAutospacing="0" w:after="120" w:afterAutospacing="0" w:line="240" w:lineRule="auto"/>
              <w:ind w:left="0" w:right="0" w:firstLine="0"/>
              <w:jc w:val="left"/>
              <w:outlineLvl w:val="9"/>
            </w:pPr>
            <w:r>
              <w:t>Done</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Legacy</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local registration file from SFTP in e-Boks format</w:t>
            </w:r>
          </w:p>
        </w:tc>
        <w:tc>
          <w:tcPr>
            <w:shd w:val="solid" w:color="FFFAE6" w:fill="FFFAE6"/>
          </w:tcPr>
          <w:p>
            <w:pPr>
              <w:spacing w:before="0" w:beforeAutospacing="0" w:after="120" w:afterAutospacing="0" w:line="240" w:lineRule="auto"/>
              <w:ind w:left="0" w:right="0" w:firstLine="0"/>
              <w:jc w:val="left"/>
              <w:outlineLvl w:val="9"/>
            </w:pPr>
            <w:r>
              <w:t>Deprecated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End of life November 2023</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Fetch registration status in e-Boks format</w:t>
            </w:r>
          </w:p>
        </w:tc>
        <w:tc>
          <w:tcPr>
            <w:shd w:val="solid" w:color="FFFAE6" w:fill="FFFAE6"/>
          </w:tcPr>
          <w:p>
            <w:pPr>
              <w:spacing w:before="0" w:beforeAutospacing="0" w:after="120" w:afterAutospacing="0" w:line="240" w:lineRule="auto"/>
              <w:ind w:left="0" w:right="0" w:firstLine="0"/>
              <w:jc w:val="left"/>
              <w:outlineLvl w:val="9"/>
            </w:pPr>
            <w:r>
              <w:t>Deprecated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End of life November 2023</w:t>
            </w:r>
          </w:p>
        </w:tc>
      </w:tr>
    </w:tbl>
    <w:p/>
    <w:tbl>
      <w:tblPr>
        <w:tblStyle w:val="ScrollTableNormal"/>
        <w:tblW w:w="5000" w:type="pct"/>
        <w:tblLook w:val="0000"/>
      </w:tblPr>
      <w:tblGrid>
        <w:gridCol w:w="4891"/>
        <w:gridCol w:w="1478"/>
        <w:gridCol w:w="2118"/>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System registry</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contact groups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organizations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Subscribe to changes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contact points</w:t>
            </w:r>
          </w:p>
        </w:tc>
        <w:tc>
          <w:tcPr>
            <w:shd w:val="solid" w:color="E3FCEF" w:fill="E3FCEF"/>
          </w:tcPr>
          <w:p>
            <w:pPr>
              <w:spacing w:before="0" w:beforeAutospacing="0" w:after="120" w:afterAutospacing="0" w:line="240" w:lineRule="auto"/>
              <w:ind w:left="0" w:right="0" w:firstLine="0"/>
              <w:jc w:val="left"/>
              <w:outlineLvl w:val="9"/>
            </w:pPr>
            <w:r>
              <w:t>Done</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tbl>
      <w:tblPr>
        <w:tblStyle w:val="ScrollTableNormal"/>
        <w:tblW w:w="5000" w:type="pct"/>
        <w:tblLook w:val="0000"/>
      </w:tblPr>
      <w:tblGrid>
        <w:gridCol w:w="4090"/>
        <w:gridCol w:w="1807"/>
        <w:gridCol w:w="2590"/>
      </w:tblGrid>
      <w:tr>
        <w:tblPrEx>
          <w:tblW w:w="5000" w:type="pct"/>
          <w:tblLook w:val="0000"/>
        </w:tblPrEx>
        <w:tc>
          <w:tcPr>
            <w:gridSpan w:val="3"/>
            <w:shd w:val="solid" w:color="B3BAC5" w:fill="B3BAC5"/>
          </w:tcPr>
          <w:p>
            <w:pPr>
              <w:numPr>
                <w:ilvl w:val="0"/>
                <w:numId w:val="0"/>
              </w:numPr>
              <w:spacing w:before="0" w:beforeAutospacing="0" w:after="120" w:afterAutospacing="0" w:line="240" w:lineRule="auto"/>
              <w:ind w:left="0" w:right="0" w:firstLine="0"/>
              <w:jc w:val="left"/>
              <w:outlineLvl w:val="9"/>
            </w:pPr>
            <w:r>
              <w:rPr>
                <w:b/>
              </w:rPr>
              <w:t>Event log</w:t>
            </w:r>
          </w:p>
        </w:tc>
      </w:tr>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DP services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Status</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Download events</w:t>
            </w:r>
          </w:p>
        </w:tc>
        <w:tc>
          <w:tcPr>
            <w:shd w:val="solid" w:color="E3FCEF" w:fill="E3FCEF"/>
          </w:tcPr>
          <w:p>
            <w:pPr>
              <w:numPr>
                <w:ilvl w:val="0"/>
                <w:numId w:val="0"/>
              </w:numPr>
              <w:spacing w:before="0" w:beforeAutospacing="0" w:after="120" w:afterAutospacing="0" w:line="240" w:lineRule="auto"/>
              <w:ind w:left="0" w:right="0" w:firstLine="0"/>
              <w:jc w:val="left"/>
              <w:outlineLvl w:val="9"/>
            </w:pPr>
            <w:r>
              <w:t>Done</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13" w:name="scroll-bookmark-9"/>
      <w:bookmarkStart w:id="14" w:name="_Toc256000320"/>
      <w:r>
        <w:t>Background</w:t>
      </w:r>
      <w:bookmarkEnd w:id="14"/>
      <w:bookmarkEnd w:id="13"/>
    </w:p>
    <w:p>
      <w:r>
        <w:t>This document contains the technical system documentation in order for authorities to integrate their systems to Digital Post. Such systems are referred to as sender- and recipient systems. With this generation of Digital Post comes a set of new features and changes, such as:</w:t>
      </w:r>
    </w:p>
    <w:p>
      <w:pPr>
        <w:numPr>
          <w:ilvl w:val="0"/>
          <w:numId w:val="198"/>
        </w:numPr>
      </w:pPr>
      <w:r>
        <w:t>New message format (MeMo)</w:t>
      </w:r>
    </w:p>
    <w:p>
      <w:pPr>
        <w:numPr>
          <w:ilvl w:val="0"/>
          <w:numId w:val="198"/>
        </w:numPr>
      </w:pPr>
      <w:r>
        <w:t>Improved administration portal</w:t>
      </w:r>
    </w:p>
    <w:p>
      <w:pPr>
        <w:numPr>
          <w:ilvl w:val="0"/>
          <w:numId w:val="198"/>
        </w:numPr>
      </w:pPr>
      <w:r>
        <w:t>Easier access to data in the log files</w:t>
      </w:r>
    </w:p>
    <w:p>
      <w:r>
        <w:t>Note: Setting up sender- and receiver systems and accessing log files etc. is handled in the new administration portal ‘Administrativ Adgang’. Follow the user guide (See ‘Reference’) for more information on how to navigate in the portal and how to set up your systems once they are ready.</w:t>
      </w:r>
    </w:p>
    <w:p>
      <w:r>
        <w:t>Disclaimer: This is not a complete guide in building or adjusting sender and receiver systems. It does however provide all the technical information of the Digital Post solution needed to build or adjust your own sender and receiver systems for the new infrastructure.</w:t>
      </w:r>
    </w:p>
    <w:p>
      <w:r>
        <w:t>“NgDP” and “Digital Post” both refer to “Next generation Digital Post” and are used interchangeably.</w:t>
      </w:r>
    </w:p>
    <w:p>
      <w:pPr>
        <w:pStyle w:val="Heading2"/>
      </w:pPr>
      <w:bookmarkStart w:id="15" w:name="scroll-bookmark-10"/>
      <w:bookmarkStart w:id="16" w:name="_Toc256000321"/>
      <w:r>
        <w:t>Memo</w:t>
      </w:r>
      <w:bookmarkEnd w:id="16"/>
      <w:bookmarkEnd w:id="15"/>
    </w:p>
    <w:p>
      <w:r>
        <w:t xml:space="preserve">MeMo (abbreviation for </w:t>
      </w:r>
      <w:r>
        <w:rPr>
          <w:b/>
        </w:rPr>
        <w:t>me</w:t>
      </w:r>
      <w:r>
        <w:t xml:space="preserve">ssage </w:t>
      </w:r>
      <w:r>
        <w:rPr>
          <w:b/>
        </w:rPr>
        <w:t>mo</w:t>
      </w:r>
      <w:r>
        <w:t>del) is the new message model for exchanging messages in Digital Post. It is developed and maintained by The agency of Digitalization or in Danish “Digitaliseringsstyrelsen”. With the goal of increasing a widespread use of an intelligent and automated message format.</w:t>
      </w:r>
    </w:p>
    <w:p>
      <w:pPr>
        <w:pStyle w:val="Heading3"/>
      </w:pPr>
      <w:bookmarkStart w:id="17" w:name="scroll-bookmark-11"/>
      <w:bookmarkStart w:id="18" w:name="_Toc256000322"/>
      <w:r>
        <w:t>Information</w:t>
      </w:r>
      <w:bookmarkEnd w:id="18"/>
      <w:bookmarkEnd w:id="17"/>
    </w:p>
    <w:p>
      <w:r>
        <w:t xml:space="preserve">The detailed information about the format can be found here; </w:t>
      </w:r>
      <w:hyperlink r:id="rId13" w:history="1">
        <w:r>
          <w:rPr>
            <w:rStyle w:val="Hyperlink"/>
          </w:rPr>
          <w:t>https://digst.dk/it-loesninger/naeste-generation-digital-post/for-myndigheder-og-it-leverandoerer/det-nye-meddelelsesformat/</w:t>
        </w:r>
      </w:hyperlink>
    </w:p>
    <w:p>
      <w:r>
        <w:t>Further documentation, schemas and examples for MeMo:</w:t>
      </w:r>
    </w:p>
    <w:p>
      <w:pPr>
        <w:numPr>
          <w:ilvl w:val="0"/>
          <w:numId w:val="199"/>
        </w:numPr>
      </w:pPr>
      <w:r>
        <w:t xml:space="preserve">MeMo version 1.1 </w:t>
      </w:r>
      <w:hyperlink r:id="rId14" w:history="1">
        <w:r>
          <w:rPr>
            <w:rStyle w:val="Hyperlink"/>
          </w:rPr>
          <w:t>https://digitaliser.dk/digital-post/vejledninger/memo</w:t>
        </w:r>
      </w:hyperlink>
    </w:p>
    <w:p>
      <w:pPr>
        <w:pStyle w:val="Heading3"/>
      </w:pPr>
      <w:bookmarkStart w:id="19" w:name="scroll-bookmark-12"/>
      <w:bookmarkStart w:id="20" w:name="_Toc256000323"/>
      <w:r>
        <w:t>MeMo library</w:t>
      </w:r>
      <w:bookmarkEnd w:id="20"/>
      <w:bookmarkEnd w:id="19"/>
    </w:p>
    <w:p>
      <w:r>
        <w:t>As MeMo is utilized by DP, senders and recipients; handling (de-/serialization) from XML is encapsulated in a common library that is available for public use. As well as compression utilities for the TAR+LZMA for bulk shipments.</w:t>
      </w:r>
    </w:p>
    <w:p>
      <w:r>
        <w:t>This ensures compatibility, intended to lower the need for support when developing integration with DP. And is intended to encourage switching from the deprecated DP2-format to MeMo for existing integrations.</w:t>
      </w:r>
    </w:p>
    <w:p>
      <w:r>
        <w:t xml:space="preserve">The current version of the library is implemented according to </w:t>
      </w:r>
      <w:hyperlink r:id="rId15" w:history="1">
        <w:r>
          <w:rPr>
            <w:rStyle w:val="Hyperlink"/>
          </w:rPr>
          <w:t>MeMo version 1.1</w:t>
        </w:r>
      </w:hyperlink>
      <w:r>
        <w:t xml:space="preserve"> (specification and examples in Danish) and can be found here: </w:t>
      </w:r>
      <w:hyperlink r:id="rId16" w:history="1">
        <w:r>
          <w:rPr>
            <w:rStyle w:val="Hyperlink"/>
          </w:rPr>
          <w:t>Referenceimplementeringer og MeMo-lib (digst.dk)</w:t>
        </w:r>
      </w:hyperlink>
    </w:p>
    <w:p>
      <w:pPr>
        <w:pStyle w:val="Heading2"/>
      </w:pPr>
      <w:bookmarkStart w:id="21" w:name="scroll-bookmark-13"/>
      <w:bookmarkStart w:id="22" w:name="_Toc256000324"/>
      <w:r>
        <w:t>Size requirements for messages and attachements</w:t>
      </w:r>
      <w:bookmarkEnd w:id="22"/>
      <w:bookmarkEnd w:id="21"/>
    </w:p>
    <w:p>
      <w:r>
        <w:t>Different restrictions apply to a message depending on whether it is sent from a view client or from a sender system. However, it always applies that a message cannot contain more than 1 MainDocument and 10 AdditionalDocuments/TechnicalDocuments (combined), and each of these documents cannot contain more than 10 files.</w:t>
      </w:r>
    </w:p>
    <w:p>
      <w:r>
        <w:rPr>
          <w:b/>
        </w:rPr>
        <w:t>Requirements for messages sent from a view client</w:t>
      </w:r>
    </w:p>
    <w:p>
      <w:r>
        <w:t>A message cannot exceed 70MB when it is sent from a view client. This limit is set to ensure that the entirety of the message does not exceed 99,5MB after the message is encoded. Furthermore, a single attachment cannot exceed 10MB.</w:t>
      </w:r>
    </w:p>
    <w:p>
      <w:r>
        <w:rPr>
          <w:b/>
        </w:rPr>
        <w:t>Requirements for messages sent from a sender system</w:t>
      </w:r>
    </w:p>
    <w:p>
      <w:r>
        <w:t>A message cannot exceed 99,5 MB when sent from a sender system. There is no limit on a single attachment as long as the entirety of the message does not exceed 99,5 MB.</w:t>
      </w:r>
    </w:p>
    <w:p>
      <w:pPr>
        <w:pStyle w:val="Heading2"/>
      </w:pPr>
      <w:bookmarkStart w:id="23" w:name="scroll-bookmark-14"/>
      <w:bookmarkStart w:id="24" w:name="_Toc256000325"/>
      <w:r>
        <w:t>Target group</w:t>
      </w:r>
      <w:bookmarkEnd w:id="24"/>
      <w:bookmarkEnd w:id="23"/>
    </w:p>
    <w:p>
      <w:r>
        <w:t>This guide is primarily intended for developers to understand the design, technical implementation and integrations. As well as for architects and business analysts to ensure that technical integrations are documented and that access has been established. Readers are assumed to have knowledge of technical terms (e.g. web certificates, IDP), common protocols (e.g. HTTP, SFTP) and industry standards (e.g. RESTful services, TLS, JSON).</w:t>
      </w:r>
    </w:p>
    <w:p>
      <w:r>
        <w:t>In addition, this guide describe the high-level processes involved in adjusting sender- and receiver systems, which may be relevant for project planning.</w:t>
      </w:r>
    </w:p>
    <w:p>
      <w:r>
        <w:t>Note: Only integrations from the Digital Post perspective are documented and not the detailed implementation.</w:t>
      </w:r>
    </w:p>
    <w:p>
      <w:r>
        <w:t>For the process of integration, activating, and establishing as well as deactivating sender- and receiver systems in the administration portal see ‘References’.</w:t>
      </w:r>
    </w:p>
    <w:p>
      <w:r>
        <w:t>If additional help is needed to adjust or build sender- and/or receiver systems see ‘Additional configuration support’.</w:t>
      </w:r>
    </w:p>
    <w:p>
      <w:pPr>
        <w:pStyle w:val="Heading3"/>
      </w:pPr>
      <w:bookmarkStart w:id="25" w:name="scroll-bookmark-15"/>
      <w:bookmarkStart w:id="26" w:name="_Toc256000326"/>
      <w:r>
        <w:t>For test authorities</w:t>
      </w:r>
      <w:bookmarkEnd w:id="26"/>
      <w:bookmarkEnd w:id="25"/>
    </w:p>
    <w:p>
      <w:r>
        <w:t>This guide is intended for authorities with the need to adjust, adapt or build their receiver- and sender systems integrating to DP.</w:t>
      </w:r>
    </w:p>
    <w:p>
      <w:pPr>
        <w:pStyle w:val="Heading3"/>
      </w:pPr>
      <w:bookmarkStart w:id="27" w:name="scroll-bookmark-16"/>
      <w:bookmarkStart w:id="28" w:name="_Toc256000327"/>
      <w:r>
        <w:t>For businesses</w:t>
      </w:r>
      <w:bookmarkEnd w:id="28"/>
      <w:bookmarkEnd w:id="27"/>
    </w:p>
    <w:p>
      <w:r>
        <w:t xml:space="preserve">This guide is intended for businesses with their own recipient - and sender systems. For businesses that do not have a dedicated receiver system it is still possible to read digital post at </w:t>
      </w:r>
      <w:hyperlink r:id="rId17" w:history="1">
        <w:r>
          <w:rPr>
            <w:rStyle w:val="Hyperlink"/>
          </w:rPr>
          <w:t>http://virk.dk</w:t>
        </w:r>
      </w:hyperlink>
      <w:r>
        <w:t xml:space="preserve"> .</w:t>
      </w:r>
    </w:p>
    <w:p>
      <w:r>
        <w:drawing>
          <wp:inline>
            <wp:extent cx="1619250" cy="44323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18"/>
                    <a:stretch>
                      <a:fillRect/>
                    </a:stretch>
                  </pic:blipFill>
                  <pic:spPr>
                    <a:xfrm>
                      <a:off x="0" y="0"/>
                      <a:ext cx="1619250" cy="443235"/>
                    </a:xfrm>
                    <a:prstGeom prst="rect">
                      <a:avLst/>
                    </a:prstGeom>
                  </pic:spPr>
                </pic:pic>
              </a:graphicData>
            </a:graphic>
          </wp:inline>
        </w:drawing>
      </w:r>
    </w:p>
    <w:p>
      <w:r>
        <w:t>Whenever something technical in this guide is not relevant for you as a business the section has been marked with “Not relevant for businesses”.</w:t>
      </w:r>
    </w:p>
    <w:p/>
    <w:p>
      <w:pPr>
        <w:pStyle w:val="Heading2"/>
      </w:pPr>
      <w:bookmarkStart w:id="29" w:name="scroll-bookmark-17"/>
      <w:bookmarkStart w:id="30" w:name="_Toc256000328"/>
      <w:r>
        <w:t>List of terms</w:t>
      </w:r>
      <w:bookmarkEnd w:id="30"/>
      <w:bookmarkEnd w:id="29"/>
    </w:p>
    <w:tbl>
      <w:tblPr>
        <w:tblStyle w:val="ScrollTableNormal"/>
        <w:tblW w:w="5000" w:type="pct"/>
        <w:tblLook w:val="0000"/>
      </w:tblPr>
      <w:tblGrid>
        <w:gridCol w:w="1694"/>
        <w:gridCol w:w="2065"/>
        <w:gridCol w:w="4728"/>
      </w:tblGrid>
      <w:tr>
        <w:tblPrEx>
          <w:tblW w:w="5000" w:type="pct"/>
          <w:tblLook w:val="0000"/>
        </w:tblPrEx>
        <w:tc>
          <w:tcPr>
            <w:shd w:val="solid" w:color="0F2147" w:fill="0F2147"/>
          </w:tcPr>
          <w:p>
            <w:pPr>
              <w:numPr>
                <w:ilvl w:val="0"/>
                <w:numId w:val="0"/>
              </w:numPr>
              <w:spacing w:before="0" w:beforeAutospacing="0" w:after="120" w:afterAutospacing="0" w:line="240" w:lineRule="auto"/>
              <w:ind w:left="0" w:right="0" w:firstLine="0"/>
              <w:jc w:val="left"/>
              <w:outlineLvl w:val="9"/>
            </w:pPr>
            <w:r>
              <w:rPr>
                <w:b/>
              </w:rPr>
              <w:t>Term / English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rPr>
              <w:t>Danish</w:t>
            </w:r>
          </w:p>
        </w:tc>
        <w:tc>
          <w:tcPr>
            <w:shd w:val="solid" w:color="0F2147" w:fill="0F2147"/>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w:t>
            </w:r>
          </w:p>
        </w:tc>
        <w:tc>
          <w:tcPr/>
          <w:p>
            <w:pPr>
              <w:numPr>
                <w:ilvl w:val="0"/>
                <w:numId w:val="0"/>
              </w:numPr>
              <w:spacing w:before="0" w:beforeAutospacing="0" w:after="120" w:afterAutospacing="0" w:line="240" w:lineRule="auto"/>
              <w:ind w:left="0" w:right="0" w:firstLine="0"/>
              <w:jc w:val="left"/>
              <w:outlineLvl w:val="9"/>
            </w:pPr>
            <w:r>
              <w:t>Myndighed</w:t>
            </w:r>
          </w:p>
        </w:tc>
        <w:tc>
          <w:tcPr/>
          <w:p>
            <w:pPr>
              <w:numPr>
                <w:ilvl w:val="0"/>
                <w:numId w:val="0"/>
              </w:numPr>
              <w:spacing w:before="0" w:beforeAutospacing="0" w:after="120" w:afterAutospacing="0" w:line="240" w:lineRule="auto"/>
              <w:ind w:left="0" w:right="0" w:firstLine="0"/>
              <w:jc w:val="left"/>
              <w:outlineLvl w:val="9"/>
            </w:pPr>
            <w:r>
              <w:t>An authority is official institutions, ATP and systems administered by ATP, all municipalities and regions and some independent institutions funded by public finance. An authority is identified by the CVR-number. Every authority can have multiple sender- and recipient systems, registers and portals.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Business</w:t>
            </w:r>
          </w:p>
        </w:tc>
        <w:tc>
          <w:tcPr/>
          <w:p>
            <w:pPr>
              <w:numPr>
                <w:ilvl w:val="0"/>
                <w:numId w:val="0"/>
              </w:numPr>
              <w:spacing w:before="0" w:beforeAutospacing="0" w:after="120" w:afterAutospacing="0" w:line="240" w:lineRule="auto"/>
              <w:ind w:left="0" w:right="0" w:firstLine="0"/>
              <w:jc w:val="left"/>
              <w:outlineLvl w:val="9"/>
            </w:pPr>
            <w:r>
              <w:t>Virksomhed</w:t>
            </w:r>
          </w:p>
        </w:tc>
        <w:tc>
          <w:tcPr/>
          <w:p>
            <w:pPr>
              <w:numPr>
                <w:ilvl w:val="0"/>
                <w:numId w:val="0"/>
              </w:numPr>
              <w:spacing w:before="0" w:beforeAutospacing="0" w:after="120" w:afterAutospacing="0" w:line="240" w:lineRule="auto"/>
              <w:ind w:left="0" w:right="0" w:firstLine="0"/>
              <w:jc w:val="left"/>
              <w:outlineLvl w:val="9"/>
            </w:pPr>
            <w:r>
              <w:t xml:space="preserve">A business is a private corporation able to receive and send Digital Post. A business can only send Digital Post to an authority. Most businesses use their own mailbox at </w:t>
            </w:r>
            <w:hyperlink r:id="rId17" w:history="1">
              <w:r>
                <w:rPr>
                  <w:rStyle w:val="Hyperlink"/>
                </w:rPr>
                <w:t>http://virk.dk</w:t>
              </w:r>
            </w:hyperlink>
            <w:r>
              <w:t xml:space="preserve"> but some have their own recipient (and sender) systems in order to distribute Digital Post in the organization .</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A collective term used for both companies and authorities.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group</w:t>
            </w:r>
          </w:p>
        </w:tc>
        <w:tc>
          <w:tcPr/>
          <w:p>
            <w:pPr>
              <w:numPr>
                <w:ilvl w:val="0"/>
                <w:numId w:val="0"/>
              </w:numPr>
              <w:spacing w:before="0" w:beforeAutospacing="0" w:after="120" w:afterAutospacing="0" w:line="240" w:lineRule="auto"/>
              <w:ind w:left="0" w:right="0" w:firstLine="0"/>
              <w:jc w:val="left"/>
              <w:outlineLvl w:val="9"/>
            </w:pPr>
            <w:r>
              <w:t>Kontaktgruppe</w:t>
            </w:r>
          </w:p>
        </w:tc>
        <w:tc>
          <w:tcPr/>
          <w:p>
            <w:pPr>
              <w:numPr>
                <w:ilvl w:val="0"/>
                <w:numId w:val="0"/>
              </w:numPr>
              <w:spacing w:before="0" w:beforeAutospacing="0" w:after="120" w:afterAutospacing="0" w:line="240" w:lineRule="auto"/>
              <w:ind w:left="0" w:right="0" w:firstLine="0"/>
              <w:jc w:val="left"/>
              <w:outlineLvl w:val="9"/>
            </w:pPr>
            <w:r>
              <w:t>Contact groups are used to organize contact points in folder-like entities. Internally, the purpose is to provide an option of establishing an overview of the total of the contact points. Externally, the groups containing related contact points (“subjects”) can be presented as either a ‘subject group’ or an organizational unit.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point</w:t>
            </w:r>
          </w:p>
        </w:tc>
        <w:tc>
          <w:tcPr/>
          <w:p>
            <w:pPr>
              <w:numPr>
                <w:ilvl w:val="0"/>
                <w:numId w:val="0"/>
              </w:numPr>
              <w:spacing w:before="0" w:beforeAutospacing="0" w:after="120" w:afterAutospacing="0" w:line="240" w:lineRule="auto"/>
              <w:ind w:left="0" w:right="0" w:firstLine="0"/>
              <w:jc w:val="left"/>
              <w:outlineLvl w:val="9"/>
            </w:pPr>
            <w:r>
              <w:t>Kontaktpunkt</w:t>
            </w:r>
          </w:p>
        </w:tc>
        <w:tc>
          <w:tcPr/>
          <w:p>
            <w:pPr>
              <w:numPr>
                <w:ilvl w:val="0"/>
                <w:numId w:val="0"/>
              </w:numPr>
              <w:spacing w:before="0" w:beforeAutospacing="0" w:after="120" w:afterAutospacing="0" w:line="240" w:lineRule="auto"/>
              <w:ind w:left="0" w:right="0" w:firstLine="0"/>
              <w:jc w:val="left"/>
              <w:outlineLvl w:val="9"/>
            </w:pPr>
            <w:r>
              <w:t>The contact point is a unique entity in the authority’s contact structure used to indicate where mails need to be distributed to. Externally, these are presented as “subjects”.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 registry</w:t>
            </w:r>
          </w:p>
        </w:tc>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r>
              <w:t>The contact registry supports the look up of information about registration of citizens and businesses to Digital Post and NemSMS. Registration status is used for distribution of messages and for authorities to look if a citizen is exempted or not.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Contact structure</w:t>
            </w:r>
          </w:p>
        </w:tc>
        <w:tc>
          <w:tcPr/>
          <w:p>
            <w:pPr>
              <w:numPr>
                <w:ilvl w:val="0"/>
                <w:numId w:val="0"/>
              </w:numPr>
              <w:spacing w:before="0" w:beforeAutospacing="0" w:after="120" w:afterAutospacing="0" w:line="240" w:lineRule="auto"/>
              <w:ind w:left="0" w:right="0" w:firstLine="0"/>
              <w:jc w:val="left"/>
              <w:outlineLvl w:val="9"/>
            </w:pPr>
            <w:r>
              <w:t>Kontaktstruktur</w:t>
            </w:r>
          </w:p>
        </w:tc>
        <w:tc>
          <w:tcPr/>
          <w:p>
            <w:pPr>
              <w:numPr>
                <w:ilvl w:val="0"/>
                <w:numId w:val="0"/>
              </w:numPr>
              <w:spacing w:before="0" w:beforeAutospacing="0" w:after="120" w:afterAutospacing="0" w:line="240" w:lineRule="auto"/>
              <w:ind w:left="0" w:right="0" w:firstLine="0"/>
              <w:jc w:val="left"/>
              <w:outlineLvl w:val="9"/>
            </w:pPr>
            <w:r>
              <w:t>The contact structure is the authority’s structure of how the authority receives and distributes mails for the receiver systems from DP. The contact structure may also be used as a link to a self-service solution (selvbetjeningsløsning).</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w:t>
            </w:r>
          </w:p>
        </w:tc>
        <w:tc>
          <w:tcPr/>
          <w:p>
            <w:pPr>
              <w:numPr>
                <w:ilvl w:val="0"/>
                <w:numId w:val="0"/>
              </w:numPr>
              <w:spacing w:before="0" w:beforeAutospacing="0" w:after="120" w:afterAutospacing="0" w:line="240" w:lineRule="auto"/>
              <w:ind w:left="0" w:right="0" w:firstLine="0"/>
              <w:jc w:val="left"/>
              <w:outlineLvl w:val="9"/>
            </w:pPr>
            <w:r>
              <w:t>Klassifikation</w:t>
            </w:r>
          </w:p>
        </w:tc>
        <w:tc>
          <w:tcPr/>
          <w:p>
            <w:pPr>
              <w:numPr>
                <w:ilvl w:val="0"/>
                <w:numId w:val="0"/>
              </w:numPr>
              <w:spacing w:before="0" w:beforeAutospacing="0" w:after="120" w:afterAutospacing="0" w:line="240" w:lineRule="auto"/>
              <w:ind w:left="0" w:right="0" w:firstLine="0"/>
              <w:jc w:val="left"/>
              <w:outlineLvl w:val="9"/>
            </w:pPr>
            <w:r>
              <w:t>Classification is a structured way of listing terms and subjects in relation to common public administration tasks. Here, they can be linked to contact points to further earmark incoming mail towards the correct receiver within an authority.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code</w:t>
            </w:r>
          </w:p>
        </w:tc>
        <w:tc>
          <w:tcPr/>
          <w:p>
            <w:pPr>
              <w:numPr>
                <w:ilvl w:val="0"/>
                <w:numId w:val="0"/>
              </w:numPr>
              <w:spacing w:before="0" w:beforeAutospacing="0" w:after="120" w:afterAutospacing="0" w:line="240" w:lineRule="auto"/>
              <w:ind w:left="0" w:right="0" w:firstLine="0"/>
              <w:jc w:val="left"/>
              <w:outlineLvl w:val="9"/>
            </w:pPr>
            <w:r>
              <w:t>Klassifikationskode</w:t>
            </w:r>
          </w:p>
        </w:tc>
        <w:tc>
          <w:tcPr/>
          <w:p>
            <w:pPr>
              <w:numPr>
                <w:ilvl w:val="0"/>
                <w:numId w:val="0"/>
              </w:numPr>
              <w:spacing w:before="0" w:beforeAutospacing="0" w:after="120" w:afterAutospacing="0" w:line="240" w:lineRule="auto"/>
              <w:ind w:left="0" w:right="0" w:firstLine="0"/>
              <w:jc w:val="left"/>
              <w:outlineLvl w:val="9"/>
            </w:pPr>
            <w:r>
              <w:t>Classification code is a unique identification number for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name</w:t>
            </w:r>
          </w:p>
        </w:tc>
        <w:tc>
          <w:tcPr/>
          <w:p>
            <w:pPr>
              <w:numPr>
                <w:ilvl w:val="0"/>
                <w:numId w:val="0"/>
              </w:numPr>
              <w:spacing w:before="0" w:beforeAutospacing="0" w:after="120" w:afterAutospacing="0" w:line="240" w:lineRule="auto"/>
              <w:ind w:left="0" w:right="0" w:firstLine="0"/>
              <w:jc w:val="left"/>
              <w:outlineLvl w:val="9"/>
            </w:pPr>
            <w:r>
              <w:t>Klassifikationsnavn</w:t>
            </w:r>
          </w:p>
        </w:tc>
        <w:tc>
          <w:tcPr/>
          <w:p>
            <w:pPr>
              <w:numPr>
                <w:ilvl w:val="0"/>
                <w:numId w:val="0"/>
              </w:numPr>
              <w:spacing w:before="0" w:beforeAutospacing="0" w:after="120" w:afterAutospacing="0" w:line="240" w:lineRule="auto"/>
              <w:ind w:left="0" w:right="0" w:firstLine="0"/>
              <w:jc w:val="left"/>
              <w:outlineLvl w:val="9"/>
            </w:pPr>
            <w:r>
              <w:t>Classification name is the name of a common public administration task.</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Classification type</w:t>
            </w:r>
          </w:p>
        </w:tc>
        <w:tc>
          <w:tcPr/>
          <w:p>
            <w:pPr>
              <w:numPr>
                <w:ilvl w:val="0"/>
                <w:numId w:val="0"/>
              </w:numPr>
              <w:spacing w:before="0" w:beforeAutospacing="0" w:after="120" w:afterAutospacing="0" w:line="240" w:lineRule="auto"/>
              <w:ind w:left="0" w:right="0" w:firstLine="0"/>
              <w:jc w:val="left"/>
              <w:outlineLvl w:val="9"/>
            </w:pPr>
            <w:r>
              <w:t>Klassifikationstype</w:t>
            </w:r>
          </w:p>
        </w:tc>
        <w:tc>
          <w:tcPr/>
          <w:p>
            <w:pPr>
              <w:numPr>
                <w:ilvl w:val="0"/>
                <w:numId w:val="0"/>
              </w:numPr>
              <w:spacing w:before="0" w:beforeAutospacing="0" w:after="120" w:afterAutospacing="0" w:line="240" w:lineRule="auto"/>
              <w:ind w:left="0" w:right="0" w:firstLine="0"/>
              <w:jc w:val="left"/>
              <w:outlineLvl w:val="9"/>
            </w:pPr>
            <w:r>
              <w:t>Classification types indicate which public administration classification system is in use e.g. FORM or KLE.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CVR </w:t>
            </w:r>
          </w:p>
        </w:tc>
        <w:tc>
          <w:tcPr/>
          <w:p>
            <w:pPr>
              <w:numPr>
                <w:ilvl w:val="0"/>
                <w:numId w:val="0"/>
              </w:numPr>
              <w:spacing w:before="0" w:beforeAutospacing="0" w:after="120" w:afterAutospacing="0" w:line="240" w:lineRule="auto"/>
              <w:ind w:left="0" w:right="0" w:firstLine="0"/>
              <w:jc w:val="left"/>
              <w:outlineLvl w:val="9"/>
            </w:pPr>
            <w:r>
              <w:t>CVR nummer</w:t>
            </w:r>
          </w:p>
        </w:tc>
        <w:tc>
          <w:tcPr/>
          <w:p>
            <w:pPr>
              <w:numPr>
                <w:ilvl w:val="0"/>
                <w:numId w:val="0"/>
              </w:numPr>
              <w:spacing w:before="0" w:beforeAutospacing="0" w:after="120" w:afterAutospacing="0" w:line="240" w:lineRule="auto"/>
              <w:ind w:left="0" w:right="0" w:firstLine="0"/>
              <w:jc w:val="left"/>
              <w:outlineLvl w:val="9"/>
            </w:pPr>
            <w:r>
              <w:t>CVR-nr. is a business' identification number in Denmark. The CVR number is fetched from the Contact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CPR</w:t>
            </w:r>
          </w:p>
        </w:tc>
        <w:tc>
          <w:tcPr/>
          <w:p>
            <w:pPr>
              <w:numPr>
                <w:ilvl w:val="0"/>
                <w:numId w:val="0"/>
              </w:numPr>
              <w:spacing w:before="0" w:beforeAutospacing="0" w:after="120" w:afterAutospacing="0" w:line="240" w:lineRule="auto"/>
              <w:ind w:left="0" w:right="0" w:firstLine="0"/>
              <w:jc w:val="left"/>
              <w:outlineLvl w:val="9"/>
            </w:pPr>
            <w:r>
              <w:t>CPR nummer</w:t>
            </w:r>
          </w:p>
        </w:tc>
        <w:tc>
          <w:tcPr/>
          <w:p>
            <w:pPr>
              <w:numPr>
                <w:ilvl w:val="0"/>
                <w:numId w:val="0"/>
              </w:numPr>
              <w:spacing w:before="0" w:beforeAutospacing="0" w:after="120" w:afterAutospacing="0" w:line="240" w:lineRule="auto"/>
              <w:ind w:left="0" w:right="0" w:firstLine="0"/>
              <w:jc w:val="left"/>
              <w:outlineLvl w:val="9"/>
            </w:pPr>
            <w:r>
              <w:t>The CPR number is a unique and universal identifier of a physical person registeret in the states central person registry “Det Centrale Personregister”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End-point</w:t>
            </w:r>
          </w:p>
        </w:tc>
        <w:tc>
          <w:tcPr/>
          <w:p>
            <w:pPr>
              <w:numPr>
                <w:ilvl w:val="0"/>
                <w:numId w:val="0"/>
              </w:numPr>
              <w:spacing w:before="0" w:beforeAutospacing="0" w:after="120" w:afterAutospacing="0" w:line="240" w:lineRule="auto"/>
              <w:ind w:left="0" w:right="0" w:firstLine="0"/>
              <w:jc w:val="left"/>
              <w:outlineLvl w:val="9"/>
            </w:pPr>
            <w:r>
              <w:t>Endepunkt</w:t>
            </w:r>
          </w:p>
        </w:tc>
        <w:tc>
          <w:tcPr/>
          <w:p>
            <w:pPr>
              <w:numPr>
                <w:ilvl w:val="0"/>
                <w:numId w:val="0"/>
              </w:numPr>
              <w:spacing w:before="0" w:beforeAutospacing="0" w:after="120" w:afterAutospacing="0" w:line="240" w:lineRule="auto"/>
              <w:ind w:left="0" w:right="0" w:firstLine="0"/>
              <w:jc w:val="left"/>
              <w:outlineLvl w:val="9"/>
            </w:pPr>
            <w:r>
              <w:t>End-point is a technical address for a system connected to 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Legal person</w:t>
            </w:r>
          </w:p>
        </w:tc>
        <w:tc>
          <w:tcPr/>
          <w:p>
            <w:pPr>
              <w:numPr>
                <w:ilvl w:val="0"/>
                <w:numId w:val="0"/>
              </w:numPr>
              <w:spacing w:before="0" w:beforeAutospacing="0" w:after="120" w:afterAutospacing="0" w:line="240" w:lineRule="auto"/>
              <w:ind w:left="0" w:right="0" w:firstLine="0"/>
              <w:jc w:val="left"/>
              <w:outlineLvl w:val="9"/>
            </w:pPr>
            <w:r>
              <w:t>Juridisk person</w:t>
            </w:r>
          </w:p>
        </w:tc>
        <w:tc>
          <w:tcPr/>
          <w:p>
            <w:pPr>
              <w:numPr>
                <w:ilvl w:val="0"/>
                <w:numId w:val="0"/>
              </w:numPr>
              <w:spacing w:before="0" w:beforeAutospacing="0" w:after="120" w:afterAutospacing="0" w:line="240" w:lineRule="auto"/>
              <w:ind w:left="0" w:right="0" w:firstLine="0"/>
              <w:jc w:val="left"/>
              <w:outlineLvl w:val="9"/>
            </w:pPr>
            <w:r>
              <w:t>Contact information on a legal person in the organization.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Location</w:t>
            </w:r>
          </w:p>
        </w:tc>
        <w:tc>
          <w:tcPr/>
          <w:p>
            <w:pPr>
              <w:numPr>
                <w:ilvl w:val="0"/>
                <w:numId w:val="0"/>
              </w:numPr>
              <w:spacing w:before="0" w:beforeAutospacing="0" w:after="120" w:afterAutospacing="0" w:line="240" w:lineRule="auto"/>
              <w:ind w:left="0" w:right="0" w:firstLine="0"/>
              <w:jc w:val="left"/>
              <w:outlineLvl w:val="9"/>
            </w:pPr>
            <w:r>
              <w:t>Lokationskode </w:t>
            </w:r>
          </w:p>
        </w:tc>
        <w:tc>
          <w:tcPr/>
          <w:p>
            <w:pPr>
              <w:numPr>
                <w:ilvl w:val="0"/>
                <w:numId w:val="0"/>
              </w:numPr>
              <w:spacing w:before="0" w:beforeAutospacing="0" w:after="120" w:afterAutospacing="0" w:line="240" w:lineRule="auto"/>
              <w:ind w:left="0" w:right="0" w:firstLine="0"/>
              <w:jc w:val="left"/>
              <w:outlineLvl w:val="9"/>
            </w:pPr>
            <w:r>
              <w:t>The location code is used to indicate what physical device or location the contact point is connected to e.g. SOR or GLN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Master data</w:t>
            </w:r>
          </w:p>
        </w:tc>
        <w:tc>
          <w:tcPr/>
          <w:p>
            <w:pPr>
              <w:numPr>
                <w:ilvl w:val="0"/>
                <w:numId w:val="0"/>
              </w:numPr>
              <w:spacing w:before="0" w:beforeAutospacing="0" w:after="120" w:afterAutospacing="0" w:line="240" w:lineRule="auto"/>
              <w:ind w:left="0" w:right="0" w:firstLine="0"/>
              <w:jc w:val="left"/>
              <w:outlineLvl w:val="9"/>
            </w:pPr>
            <w:r>
              <w:t>Master data</w:t>
            </w:r>
          </w:p>
        </w:tc>
        <w:tc>
          <w:tcPr/>
          <w:p>
            <w:pPr>
              <w:numPr>
                <w:ilvl w:val="0"/>
                <w:numId w:val="0"/>
              </w:numPr>
              <w:spacing w:before="0" w:beforeAutospacing="0" w:after="120" w:afterAutospacing="0" w:line="240" w:lineRule="auto"/>
              <w:ind w:left="0" w:right="0" w:firstLine="0"/>
              <w:jc w:val="left"/>
              <w:outlineLvl w:val="9"/>
            </w:pPr>
            <w:r>
              <w:t>Master data is information or sensitive information about a business or an authority for a registered system that is connected to or integrated with NgDP.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NgDP</w:t>
            </w:r>
          </w:p>
        </w:tc>
        <w:tc>
          <w:tcPr/>
          <w:p>
            <w:pPr>
              <w:numPr>
                <w:ilvl w:val="0"/>
                <w:numId w:val="0"/>
              </w:numPr>
              <w:spacing w:before="0" w:beforeAutospacing="0" w:after="120" w:afterAutospacing="0" w:line="240" w:lineRule="auto"/>
              <w:ind w:left="0" w:right="0" w:firstLine="0"/>
              <w:jc w:val="left"/>
              <w:outlineLvl w:val="9"/>
            </w:pPr>
            <w:r>
              <w:t>Næste generation Digital Post</w:t>
            </w:r>
          </w:p>
        </w:tc>
        <w:tc>
          <w:tcPr/>
          <w:p>
            <w:pPr>
              <w:numPr>
                <w:ilvl w:val="0"/>
                <w:numId w:val="0"/>
              </w:numPr>
              <w:spacing w:before="0" w:beforeAutospacing="0" w:after="120" w:afterAutospacing="0" w:line="240" w:lineRule="auto"/>
              <w:ind w:left="0" w:right="0" w:firstLine="0"/>
              <w:jc w:val="left"/>
              <w:outlineLvl w:val="9"/>
            </w:pPr>
            <w:r>
              <w:t>The name of the project which is developing the Digital Post solution. Often used interchangeably as a reference to the Digital Post solution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Report Link</w:t>
            </w:r>
          </w:p>
        </w:tc>
        <w:tc>
          <w:tcPr/>
          <w:p>
            <w:pPr>
              <w:numPr>
                <w:ilvl w:val="0"/>
                <w:numId w:val="0"/>
              </w:numPr>
              <w:spacing w:before="0" w:beforeAutospacing="0" w:after="120" w:afterAutospacing="0" w:line="240" w:lineRule="auto"/>
              <w:ind w:left="0" w:right="0" w:firstLine="0"/>
              <w:jc w:val="left"/>
              <w:outlineLvl w:val="9"/>
            </w:pPr>
            <w:r>
              <w:t>Rapportlink</w:t>
            </w:r>
          </w:p>
        </w:tc>
        <w:tc>
          <w:tcPr/>
          <w:p>
            <w:pPr>
              <w:numPr>
                <w:ilvl w:val="0"/>
                <w:numId w:val="0"/>
              </w:numPr>
              <w:spacing w:before="0" w:beforeAutospacing="0" w:after="120" w:afterAutospacing="0" w:line="240" w:lineRule="auto"/>
              <w:ind w:left="0" w:right="0" w:firstLine="0"/>
              <w:jc w:val="left"/>
              <w:outlineLvl w:val="9"/>
            </w:pPr>
            <w:r>
              <w:t>ReportLinks are links connected to a contact point with a description. When a contact point containing a ReportLink is used, the user will be presented with the link before proceeding to send mail via the contact point. E.g. this can be used to inform the user that a self-service solution should be used instead of sending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Search word</w:t>
            </w:r>
          </w:p>
        </w:tc>
        <w:tc>
          <w:tcPr/>
          <w:p>
            <w:pPr>
              <w:numPr>
                <w:ilvl w:val="0"/>
                <w:numId w:val="0"/>
              </w:numPr>
              <w:spacing w:before="0" w:beforeAutospacing="0" w:after="120" w:afterAutospacing="0" w:line="240" w:lineRule="auto"/>
              <w:ind w:left="0" w:right="0" w:firstLine="0"/>
              <w:jc w:val="left"/>
              <w:outlineLvl w:val="9"/>
            </w:pPr>
            <w:r>
              <w:t>Søgeord</w:t>
            </w:r>
          </w:p>
        </w:tc>
        <w:tc>
          <w:tcPr/>
          <w:p>
            <w:pPr>
              <w:numPr>
                <w:ilvl w:val="0"/>
                <w:numId w:val="0"/>
              </w:numPr>
              <w:spacing w:before="0" w:beforeAutospacing="0" w:after="120" w:afterAutospacing="0" w:line="240" w:lineRule="auto"/>
              <w:ind w:left="0" w:right="0" w:firstLine="0"/>
              <w:jc w:val="left"/>
              <w:outlineLvl w:val="9"/>
            </w:pPr>
            <w:r>
              <w:t>Search words are used as ‘tags’ to further describe with alternative words the subject or related subjects of a contact point, making the contact point easier to find through 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Sender system</w:t>
            </w:r>
          </w:p>
        </w:tc>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Sender system is a system which is used for sending mails via NgDP.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Recipient system</w:t>
            </w:r>
          </w:p>
        </w:tc>
        <w:tc>
          <w:tcPr/>
          <w:p>
            <w:pPr>
              <w:numPr>
                <w:ilvl w:val="0"/>
                <w:numId w:val="0"/>
              </w:numPr>
              <w:spacing w:before="0" w:beforeAutospacing="0" w:after="120" w:afterAutospacing="0" w:line="240" w:lineRule="auto"/>
              <w:ind w:left="0" w:right="0" w:firstLine="0"/>
              <w:jc w:val="left"/>
              <w:outlineLvl w:val="9"/>
            </w:pPr>
            <w:r>
              <w:t>Modtagersystem</w:t>
            </w:r>
          </w:p>
        </w:tc>
        <w:tc>
          <w:tcPr/>
          <w:p>
            <w:pPr>
              <w:numPr>
                <w:ilvl w:val="0"/>
                <w:numId w:val="0"/>
              </w:numPr>
              <w:spacing w:before="0" w:beforeAutospacing="0" w:after="120" w:afterAutospacing="0" w:line="240" w:lineRule="auto"/>
              <w:ind w:left="0" w:right="0" w:firstLine="0"/>
              <w:jc w:val="left"/>
              <w:outlineLvl w:val="9"/>
            </w:pPr>
            <w:r>
              <w:t>Recipient system is a system which is able to receive mails via Digital Post. Can also be called receiver system</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System</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 common term for sender- and recipient systems connected to Digital Post.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System registry</w:t>
            </w:r>
          </w:p>
        </w:tc>
        <w:tc>
          <w:tcPr/>
          <w:p>
            <w:pPr>
              <w:numPr>
                <w:ilvl w:val="0"/>
                <w:numId w:val="0"/>
              </w:numPr>
              <w:spacing w:before="0" w:beforeAutospacing="0" w:after="120" w:afterAutospacing="0" w:line="240" w:lineRule="auto"/>
              <w:ind w:left="0" w:right="0" w:firstLine="0"/>
              <w:jc w:val="left"/>
              <w:outlineLvl w:val="9"/>
            </w:pPr>
            <w:r>
              <w:t>Systemregister</w:t>
            </w:r>
          </w:p>
        </w:tc>
        <w:tc>
          <w:tcPr/>
          <w:p>
            <w:pPr>
              <w:spacing w:before="0" w:beforeAutospacing="0" w:after="120" w:afterAutospacing="0" w:line="240" w:lineRule="auto"/>
              <w:ind w:left="0" w:right="0" w:firstLine="0"/>
              <w:jc w:val="left"/>
              <w:outlineLvl w:val="9"/>
            </w:pPr>
            <w:r>
              <w:t>The system registry is responsible for gathering information about the authorities and businesses that are sending messages via the solution.</w:t>
            </w:r>
          </w:p>
          <w:p>
            <w:pPr>
              <w:numPr>
                <w:ilvl w:val="0"/>
                <w:numId w:val="0"/>
              </w:numPr>
              <w:spacing w:before="0" w:beforeAutospacing="0" w:after="120" w:afterAutospacing="0" w:line="240" w:lineRule="auto"/>
              <w:ind w:left="0" w:right="0" w:firstLine="0"/>
              <w:jc w:val="left"/>
              <w:outlineLvl w:val="9"/>
            </w:pPr>
            <w:r>
              <w:t>It also contains the Contact Structure as well as all registered sender and recipient systems.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Authority registry</w:t>
            </w:r>
          </w:p>
        </w:tc>
        <w:tc>
          <w:tcPr/>
          <w:p>
            <w:pPr>
              <w:numPr>
                <w:ilvl w:val="0"/>
                <w:numId w:val="0"/>
              </w:numPr>
              <w:spacing w:before="0" w:beforeAutospacing="0" w:after="120" w:afterAutospacing="0" w:line="240" w:lineRule="auto"/>
              <w:ind w:left="0" w:right="0" w:firstLine="0"/>
              <w:jc w:val="left"/>
              <w:outlineLvl w:val="9"/>
            </w:pPr>
            <w:r>
              <w:t>Myndigheds register</w:t>
            </w:r>
          </w:p>
        </w:tc>
        <w:tc>
          <w:tcPr/>
          <w:p>
            <w:pPr>
              <w:numPr>
                <w:ilvl w:val="0"/>
                <w:numId w:val="0"/>
              </w:numPr>
              <w:spacing w:before="0" w:beforeAutospacing="0" w:after="120" w:afterAutospacing="0" w:line="240" w:lineRule="auto"/>
              <w:ind w:left="0" w:right="0" w:firstLine="0"/>
              <w:jc w:val="left"/>
              <w:outlineLvl w:val="9"/>
            </w:pPr>
            <w:r>
              <w:t>The authority registry is part of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Target group </w:t>
            </w:r>
          </w:p>
        </w:tc>
        <w:tc>
          <w:tcPr/>
          <w:p>
            <w:pPr>
              <w:numPr>
                <w:ilvl w:val="0"/>
                <w:numId w:val="0"/>
              </w:numPr>
              <w:spacing w:before="0" w:beforeAutospacing="0" w:after="120" w:afterAutospacing="0" w:line="240" w:lineRule="auto"/>
              <w:ind w:left="0" w:right="0" w:firstLine="0"/>
              <w:jc w:val="left"/>
              <w:outlineLvl w:val="9"/>
            </w:pPr>
            <w:r>
              <w:t>Målgruppe</w:t>
            </w:r>
          </w:p>
        </w:tc>
        <w:tc>
          <w:tcPr/>
          <w:p>
            <w:pPr>
              <w:numPr>
                <w:ilvl w:val="0"/>
                <w:numId w:val="0"/>
              </w:numPr>
              <w:spacing w:before="0" w:beforeAutospacing="0" w:after="120" w:afterAutospacing="0" w:line="240" w:lineRule="auto"/>
              <w:ind w:left="0" w:right="0" w:firstLine="0"/>
              <w:jc w:val="left"/>
              <w:outlineLvl w:val="9"/>
            </w:pPr>
            <w:r>
              <w:t>Indicates which target group will be exposed to a contact point.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Technical person</w:t>
            </w:r>
          </w:p>
        </w:tc>
        <w:tc>
          <w:tcPr/>
          <w:p>
            <w:pPr>
              <w:numPr>
                <w:ilvl w:val="0"/>
                <w:numId w:val="0"/>
              </w:numPr>
              <w:spacing w:before="0" w:beforeAutospacing="0" w:after="120" w:afterAutospacing="0" w:line="240" w:lineRule="auto"/>
              <w:ind w:left="0" w:right="0" w:firstLine="0"/>
              <w:jc w:val="left"/>
              <w:outlineLvl w:val="9"/>
            </w:pPr>
            <w:r>
              <w:t>Teknisk person</w:t>
            </w:r>
          </w:p>
        </w:tc>
        <w:tc>
          <w:tcPr/>
          <w:p>
            <w:pPr>
              <w:numPr>
                <w:ilvl w:val="0"/>
                <w:numId w:val="0"/>
              </w:numPr>
              <w:spacing w:before="0" w:beforeAutospacing="0" w:after="120" w:afterAutospacing="0" w:line="240" w:lineRule="auto"/>
              <w:ind w:left="0" w:right="0" w:firstLine="0"/>
              <w:jc w:val="left"/>
              <w:outlineLvl w:val="9"/>
            </w:pPr>
            <w:r>
              <w:t>In the administration portal every organization has to write contact information on a technical resource e.g. a system administrator.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 UUID</w:t>
            </w:r>
          </w:p>
        </w:tc>
        <w:tc>
          <w:tcPr/>
          <w:p>
            <w:pPr>
              <w:numPr>
                <w:ilvl w:val="0"/>
                <w:numId w:val="0"/>
              </w:numPr>
              <w:spacing w:before="0" w:beforeAutospacing="0" w:after="120" w:afterAutospacing="0" w:line="240" w:lineRule="auto"/>
              <w:ind w:left="0" w:right="0" w:firstLine="0"/>
              <w:jc w:val="left"/>
              <w:outlineLvl w:val="9"/>
            </w:pPr>
            <w:r>
              <w:t>UUID</w:t>
            </w:r>
          </w:p>
        </w:tc>
        <w:tc>
          <w:tcPr/>
          <w:p>
            <w:pPr>
              <w:spacing w:before="0" w:beforeAutospacing="0" w:after="120" w:afterAutospacing="0" w:line="240" w:lineRule="auto"/>
              <w:ind w:left="0" w:right="0" w:firstLine="0"/>
              <w:jc w:val="left"/>
              <w:outlineLvl w:val="9"/>
            </w:pPr>
            <w:r>
              <w:t>UUID is short for "Universal Unique Identifier" and is a 128-bit number used to identify digital objects in Digital Post.</w:t>
            </w:r>
          </w:p>
          <w:p>
            <w:pPr>
              <w:numPr>
                <w:ilvl w:val="0"/>
                <w:numId w:val="0"/>
              </w:numPr>
              <w:spacing w:before="0" w:beforeAutospacing="0" w:after="120" w:afterAutospacing="0" w:line="240" w:lineRule="auto"/>
              <w:ind w:left="0" w:right="0" w:firstLine="0"/>
              <w:jc w:val="left"/>
              <w:outlineLvl w:val="9"/>
            </w:pPr>
            <w:r>
              <w:t>Version 4 is used to generate UUIDs.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t>Visningsklient</w:t>
            </w:r>
          </w:p>
        </w:tc>
        <w:tc>
          <w:tcPr/>
          <w:p>
            <w:pPr>
              <w:numPr>
                <w:ilvl w:val="0"/>
                <w:numId w:val="0"/>
              </w:numPr>
              <w:spacing w:before="0" w:beforeAutospacing="0" w:after="120" w:afterAutospacing="0" w:line="240" w:lineRule="auto"/>
              <w:ind w:left="0" w:right="0" w:firstLine="0"/>
              <w:jc w:val="left"/>
              <w:outlineLvl w:val="9"/>
            </w:pPr>
            <w:r>
              <w:t>A view client displays the messages and make them accessible for end users.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Public View client</w:t>
            </w:r>
          </w:p>
        </w:tc>
        <w:tc>
          <w:tcPr/>
          <w:p>
            <w:pPr>
              <w:numPr>
                <w:ilvl w:val="0"/>
                <w:numId w:val="0"/>
              </w:numPr>
              <w:spacing w:before="0" w:beforeAutospacing="0" w:after="120" w:afterAutospacing="0" w:line="240" w:lineRule="auto"/>
              <w:ind w:left="0" w:right="0" w:firstLine="0"/>
              <w:jc w:val="left"/>
              <w:outlineLvl w:val="9"/>
            </w:pPr>
            <w:r>
              <w:t>Offentlig visningsklient</w:t>
            </w:r>
          </w:p>
        </w:tc>
        <w:tc>
          <w:tcPr/>
          <w:p>
            <w:pPr>
              <w:numPr>
                <w:ilvl w:val="0"/>
                <w:numId w:val="0"/>
              </w:numPr>
              <w:spacing w:before="0" w:beforeAutospacing="0" w:after="120" w:afterAutospacing="0" w:line="240" w:lineRule="auto"/>
              <w:ind w:left="0" w:right="0" w:firstLine="0"/>
              <w:jc w:val="left"/>
              <w:outlineLvl w:val="9"/>
            </w:pPr>
            <w:r>
              <w:t xml:space="preserve">A view client provided by the Danish public sector. </w:t>
            </w:r>
            <w:hyperlink r:id="rId19" w:history="1">
              <w:r>
                <w:rPr>
                  <w:rStyle w:val="Hyperlink"/>
                </w:rPr>
                <w:t>Borger.dk</w:t>
              </w:r>
            </w:hyperlink>
            <w:r>
              <w:t xml:space="preserve"> for citizens and </w:t>
            </w:r>
            <w:hyperlink r:id="rId17" w:history="1">
              <w:r>
                <w:rPr>
                  <w:rStyle w:val="Hyperlink"/>
                </w:rPr>
                <w:t>virk.dk</w:t>
              </w:r>
            </w:hyperlink>
            <w:r>
              <w:t xml:space="preserve"> for businesses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Virk</w:t>
            </w:r>
          </w:p>
        </w:tc>
        <w:tc>
          <w:tcPr/>
          <w:p>
            <w:pPr>
              <w:spacing w:before="0" w:beforeAutospacing="0" w:after="120" w:afterAutospacing="0" w:line="240" w:lineRule="auto"/>
              <w:ind w:left="0" w:right="0" w:firstLine="0"/>
              <w:jc w:val="left"/>
              <w:outlineLvl w:val="9"/>
            </w:pPr>
            <w:r>
              <w:t>Virk</w:t>
            </w:r>
          </w:p>
          <w:p>
            <w:pPr>
              <w:numPr>
                <w:ilvl w:val="0"/>
                <w:numId w:val="0"/>
              </w:numPr>
              <w:spacing w:before="0" w:beforeAutospacing="0" w:after="120" w:afterAutospacing="0" w:line="240" w:lineRule="auto"/>
              <w:ind w:left="0" w:right="0" w:firstLine="0"/>
              <w:jc w:val="left"/>
              <w:outlineLvl w:val="9"/>
            </w:pPr>
            <w:hyperlink r:id="rId17" w:history="1">
              <w:r>
                <w:rPr>
                  <w:rStyle w:val="Hyperlink"/>
                </w:rPr>
                <w:t>Virk.dk</w:t>
              </w:r>
            </w:hyperlink>
          </w:p>
        </w:tc>
        <w:tc>
          <w:tcPr/>
          <w:p>
            <w:pPr>
              <w:numPr>
                <w:ilvl w:val="0"/>
                <w:numId w:val="0"/>
              </w:numPr>
              <w:spacing w:before="0" w:beforeAutospacing="0" w:after="120" w:afterAutospacing="0" w:line="240" w:lineRule="auto"/>
              <w:ind w:left="0" w:right="0" w:firstLine="0"/>
              <w:jc w:val="left"/>
              <w:outlineLvl w:val="9"/>
            </w:pPr>
            <w:r>
              <w:t>The public view client for business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Borger.dk</w:t>
            </w:r>
          </w:p>
        </w:tc>
        <w:tc>
          <w:tcPr/>
          <w:p>
            <w:pPr>
              <w:spacing w:before="0" w:beforeAutospacing="0" w:after="120" w:afterAutospacing="0" w:line="240" w:lineRule="auto"/>
              <w:ind w:left="0" w:right="0" w:firstLine="0"/>
              <w:jc w:val="left"/>
              <w:outlineLvl w:val="9"/>
            </w:pPr>
            <w:r>
              <w:t>Borger DK</w:t>
            </w:r>
          </w:p>
          <w:p>
            <w:pPr>
              <w:spacing w:before="0" w:beforeAutospacing="0" w:after="120" w:afterAutospacing="0" w:line="240" w:lineRule="auto"/>
              <w:ind w:left="0" w:right="0" w:firstLine="0"/>
              <w:jc w:val="left"/>
              <w:outlineLvl w:val="9"/>
            </w:pPr>
            <w:hyperlink r:id="rId19" w:history="1">
              <w:r>
                <w:rPr>
                  <w:rStyle w:val="Hyperlink"/>
                </w:rPr>
                <w:t>Borger.dk</w:t>
              </w:r>
            </w:hyperlink>
          </w:p>
          <w:p>
            <w:pPr>
              <w:numPr>
                <w:ilvl w:val="0"/>
                <w:numId w:val="0"/>
              </w:numPr>
              <w:spacing w:before="0" w:beforeAutospacing="0" w:after="120" w:afterAutospacing="0" w:line="240" w:lineRule="auto"/>
              <w:ind w:left="0" w:right="0" w:firstLine="0"/>
              <w:jc w:val="left"/>
              <w:outlineLvl w:val="9"/>
            </w:pPr>
            <w:r>
              <w:t>BDK</w:t>
            </w:r>
          </w:p>
        </w:tc>
        <w:tc>
          <w:tcPr/>
          <w:p>
            <w:pPr>
              <w:numPr>
                <w:ilvl w:val="0"/>
                <w:numId w:val="0"/>
              </w:numPr>
              <w:spacing w:before="0" w:beforeAutospacing="0" w:after="120" w:afterAutospacing="0" w:line="240" w:lineRule="auto"/>
              <w:ind w:left="0" w:right="0" w:firstLine="0"/>
              <w:jc w:val="left"/>
              <w:outlineLvl w:val="9"/>
            </w:pPr>
            <w:r>
              <w:t>The public view client for citizens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Notification</w:t>
            </w:r>
          </w:p>
        </w:tc>
        <w:tc>
          <w:tcPr/>
          <w:p>
            <w:pPr>
              <w:numPr>
                <w:ilvl w:val="0"/>
                <w:numId w:val="0"/>
              </w:numPr>
              <w:spacing w:before="0" w:beforeAutospacing="0" w:after="120" w:afterAutospacing="0" w:line="240" w:lineRule="auto"/>
              <w:ind w:left="0" w:right="0" w:firstLine="0"/>
              <w:jc w:val="left"/>
              <w:outlineLvl w:val="9"/>
            </w:pPr>
            <w:r>
              <w:t>Advisering</w:t>
            </w:r>
          </w:p>
        </w:tc>
        <w:tc>
          <w:tcPr/>
          <w:p>
            <w:pPr>
              <w:numPr>
                <w:ilvl w:val="0"/>
                <w:numId w:val="0"/>
              </w:numPr>
              <w:spacing w:before="0" w:beforeAutospacing="0" w:after="120" w:afterAutospacing="0" w:line="240" w:lineRule="auto"/>
              <w:ind w:left="0" w:right="0" w:firstLine="0"/>
              <w:jc w:val="left"/>
              <w:outlineLvl w:val="9"/>
            </w:pPr>
            <w:r>
              <w:t>A notification is information which is triggered when information is received, In the context of Digital Post often related to a message received in a users mailbox where a notification can be send thought PUSH, email or 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Legal notification</w:t>
            </w:r>
          </w:p>
        </w:tc>
        <w:tc>
          <w:tcPr/>
          <w:p>
            <w:pPr>
              <w:numPr>
                <w:ilvl w:val="0"/>
                <w:numId w:val="0"/>
              </w:numPr>
              <w:spacing w:before="0" w:beforeAutospacing="0" w:after="120" w:afterAutospacing="0" w:line="240" w:lineRule="auto"/>
              <w:ind w:left="0" w:right="0" w:firstLine="0"/>
              <w:jc w:val="left"/>
              <w:outlineLvl w:val="9"/>
            </w:pPr>
            <w:r>
              <w:t>Forkyndelse</w:t>
            </w:r>
          </w:p>
        </w:tc>
        <w:tc>
          <w:tcPr/>
          <w:p>
            <w:pPr>
              <w:numPr>
                <w:ilvl w:val="0"/>
                <w:numId w:val="0"/>
              </w:numPr>
              <w:spacing w:before="0" w:beforeAutospacing="0" w:after="120" w:afterAutospacing="0" w:line="240" w:lineRule="auto"/>
              <w:ind w:left="0" w:right="0" w:firstLine="0"/>
              <w:jc w:val="left"/>
              <w:outlineLvl w:val="9"/>
            </w:pPr>
            <w:r>
              <w:t>Legal notifications issued by a danish court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Bulk transaction</w:t>
            </w:r>
          </w:p>
        </w:tc>
        <w:tc>
          <w:tcPr/>
          <w:p>
            <w:pPr>
              <w:numPr>
                <w:ilvl w:val="0"/>
                <w:numId w:val="0"/>
              </w:numPr>
              <w:spacing w:before="0" w:beforeAutospacing="0" w:after="120" w:afterAutospacing="0" w:line="240" w:lineRule="auto"/>
              <w:ind w:left="0" w:right="0" w:firstLine="0"/>
              <w:jc w:val="left"/>
              <w:outlineLvl w:val="9"/>
            </w:pPr>
            <w:r>
              <w:t>Masseforsendelse</w:t>
            </w:r>
          </w:p>
        </w:tc>
        <w:tc>
          <w:tcPr/>
          <w:p>
            <w:pPr>
              <w:numPr>
                <w:ilvl w:val="0"/>
                <w:numId w:val="0"/>
              </w:numPr>
              <w:spacing w:before="0" w:beforeAutospacing="0" w:after="120" w:afterAutospacing="0" w:line="240" w:lineRule="auto"/>
              <w:ind w:left="0" w:right="0" w:firstLine="0"/>
              <w:jc w:val="left"/>
              <w:outlineLvl w:val="9"/>
            </w:pPr>
            <w:r>
              <w:t>A transaction of sending multiple single messages at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Exemption</w:t>
            </w:r>
          </w:p>
        </w:tc>
        <w:tc>
          <w:tcPr/>
          <w:p>
            <w:pPr>
              <w:numPr>
                <w:ilvl w:val="0"/>
                <w:numId w:val="0"/>
              </w:numPr>
              <w:spacing w:before="0" w:beforeAutospacing="0" w:after="120" w:afterAutospacing="0" w:line="240" w:lineRule="auto"/>
              <w:ind w:left="0" w:right="0" w:firstLine="0"/>
              <w:jc w:val="left"/>
              <w:outlineLvl w:val="9"/>
            </w:pPr>
            <w:r>
              <w:t>Fritagelse</w:t>
            </w:r>
          </w:p>
        </w:tc>
        <w:tc>
          <w:tcPr/>
          <w:p>
            <w:pPr>
              <w:numPr>
                <w:ilvl w:val="0"/>
                <w:numId w:val="0"/>
              </w:numPr>
              <w:spacing w:before="0" w:beforeAutospacing="0" w:after="120" w:afterAutospacing="0" w:line="240" w:lineRule="auto"/>
              <w:ind w:left="0" w:right="0" w:firstLine="0"/>
              <w:jc w:val="left"/>
              <w:outlineLvl w:val="9"/>
            </w:pPr>
            <w:r>
              <w:t>Legally exempt from receiving digital post.</w:t>
            </w:r>
          </w:p>
        </w:tc>
      </w:tr>
    </w:tbl>
    <w:p>
      <w:pPr>
        <w:pStyle w:val="Heading2"/>
      </w:pPr>
      <w:bookmarkStart w:id="31" w:name="scroll-bookmark-18"/>
      <w:bookmarkStart w:id="32" w:name="_Toc256000329"/>
      <w:r>
        <w:t>Minimum requirements for authorities</w:t>
      </w:r>
      <w:bookmarkEnd w:id="32"/>
      <w:bookmarkEnd w:id="31"/>
    </w:p>
    <w:p>
      <w:r>
        <w:t>The following are the minimum requirements in terms of sender- and receiver systems in order to integration with Digital Post.</w:t>
      </w:r>
    </w:p>
    <w:p>
      <w:pPr>
        <w:pStyle w:val="Heading3"/>
      </w:pPr>
      <w:bookmarkStart w:id="33" w:name="scroll-bookmark-19"/>
      <w:bookmarkStart w:id="34" w:name="_Toc256000330"/>
      <w:r>
        <w:t>Sender systems</w:t>
      </w:r>
      <w:bookmarkEnd w:id="34"/>
      <w:bookmarkEnd w:id="33"/>
    </w:p>
    <w:p>
      <w:pPr>
        <w:numPr>
          <w:ilvl w:val="0"/>
          <w:numId w:val="200"/>
        </w:numPr>
      </w:pPr>
      <w:r>
        <w:t>Sending: There is a transition period of two years (November 2023) until sending messages via the new MeMo-format is a requirement</w:t>
      </w:r>
    </w:p>
    <w:p>
      <w:pPr>
        <w:numPr>
          <w:ilvl w:val="0"/>
          <w:numId w:val="200"/>
        </w:numPr>
      </w:pPr>
      <w:r>
        <w:t>Has to use the new interface (API) for the contract structure</w:t>
      </w:r>
    </w:p>
    <w:p>
      <w:pPr>
        <w:numPr>
          <w:ilvl w:val="0"/>
          <w:numId w:val="200"/>
        </w:numPr>
      </w:pPr>
      <w:r>
        <w:t>Must be able to receive business receipts in the new format - also when sending DP2</w:t>
      </w:r>
    </w:p>
    <w:p>
      <w:pPr>
        <w:numPr>
          <w:ilvl w:val="0"/>
          <w:numId w:val="200"/>
        </w:numPr>
      </w:pPr>
      <w:r>
        <w:t>Has to use the new contact registry</w:t>
      </w:r>
    </w:p>
    <w:p>
      <w:pPr>
        <w:numPr>
          <w:ilvl w:val="0"/>
          <w:numId w:val="200"/>
        </w:numPr>
      </w:pPr>
      <w:r>
        <w:t>Has the same restrictions in terms of file size to send post as the current solution</w:t>
      </w:r>
    </w:p>
    <w:p>
      <w:pPr>
        <w:pStyle w:val="Heading3"/>
      </w:pPr>
      <w:bookmarkStart w:id="35" w:name="scroll-bookmark-20"/>
      <w:bookmarkStart w:id="36" w:name="_Toc256000331"/>
      <w:r>
        <w:t>Recipient systems</w:t>
      </w:r>
      <w:bookmarkEnd w:id="36"/>
      <w:bookmarkEnd w:id="35"/>
    </w:p>
    <w:p>
      <w:pPr>
        <w:numPr>
          <w:ilvl w:val="0"/>
          <w:numId w:val="201"/>
        </w:numPr>
      </w:pPr>
      <w:r>
        <w:t>Has to point to the new DP solution. Configuration is done via the new administration portal (See ‘References’)</w:t>
      </w:r>
    </w:p>
    <w:p>
      <w:pPr>
        <w:numPr>
          <w:ilvl w:val="0"/>
          <w:numId w:val="201"/>
        </w:numPr>
      </w:pPr>
      <w:r>
        <w:t>Has to be adjusted in order to receive messages in the new MeMo-format at Go Live August 2021.</w:t>
      </w:r>
    </w:p>
    <w:p>
      <w:pPr>
        <w:numPr>
          <w:ilvl w:val="0"/>
          <w:numId w:val="201"/>
        </w:numPr>
      </w:pPr>
      <w:r>
        <w:t>Businesses may have one receiver system.</w:t>
      </w:r>
    </w:p>
    <w:p>
      <w:pPr>
        <w:numPr>
          <w:ilvl w:val="0"/>
          <w:numId w:val="201"/>
        </w:numPr>
      </w:pPr>
      <w:r>
        <w:t>Authorities may have 1-multiple receiver systems (no cap: Five is recommended).</w:t>
      </w:r>
    </w:p>
    <w:p>
      <w:pPr>
        <w:numPr>
          <w:ilvl w:val="1"/>
          <w:numId w:val="202"/>
        </w:numPr>
      </w:pPr>
      <w:r>
        <w:t>At least one receiver system for messages sent to you as a business.</w:t>
      </w:r>
    </w:p>
    <w:p>
      <w:pPr>
        <w:numPr>
          <w:ilvl w:val="2"/>
          <w:numId w:val="203"/>
        </w:numPr>
      </w:pPr>
      <w:r>
        <w:t>At least one of your receiver systems has to be able to receive 99,5 mb sized messages</w:t>
      </w:r>
    </w:p>
    <w:p>
      <w:pPr>
        <w:numPr>
          <w:ilvl w:val="0"/>
          <w:numId w:val="201"/>
        </w:numPr>
      </w:pPr>
      <w:r>
        <w:t>All messages related to tasks as an authority has to be collected and authorities have to store the messages in its’ own systems.</w:t>
      </w:r>
    </w:p>
    <w:p>
      <w:pPr>
        <w:numPr>
          <w:ilvl w:val="0"/>
          <w:numId w:val="201"/>
        </w:numPr>
      </w:pPr>
      <w:r>
        <w:t>Has the same legal requirements in terms of file size to send post as the current solution.</w:t>
      </w:r>
    </w:p>
    <w:p>
      <w:pPr>
        <w:pStyle w:val="Heading2"/>
      </w:pPr>
      <w:bookmarkStart w:id="37" w:name="scroll-bookmark-21"/>
      <w:bookmarkStart w:id="38" w:name="_Toc256000332"/>
      <w:r>
        <w:t>More information</w:t>
      </w:r>
      <w:bookmarkEnd w:id="38"/>
      <w:bookmarkEnd w:id="37"/>
    </w:p>
    <w:p>
      <w:r>
        <w:t xml:space="preserve">For a comprehensive overview of guides in relation to the new Digital Post solution please go to: </w:t>
      </w:r>
      <w:hyperlink r:id="rId20" w:history="1">
        <w:r>
          <w:rPr>
            <w:rStyle w:val="Hyperlink"/>
          </w:rPr>
          <w:t>https://digst.dk/it-loesninger/digital-post/vejledninger/</w:t>
        </w:r>
      </w:hyperlink>
    </w:p>
    <w:p>
      <w:pPr>
        <w:pStyle w:val="Heading2"/>
      </w:pPr>
      <w:bookmarkStart w:id="39" w:name="scroll-bookmark-22"/>
      <w:bookmarkStart w:id="40" w:name="_Toc256000333"/>
      <w:r>
        <w:t>Overview of DP</w:t>
      </w:r>
      <w:bookmarkEnd w:id="40"/>
      <w:bookmarkEnd w:id="39"/>
    </w:p>
    <w:p>
      <w:pPr>
        <w:keepNext/>
        <w:jc w:val="center"/>
      </w:pPr>
      <w:bookmarkStart w:id="41" w:name="scroll-bookmark-23"/>
      <w:r>
        <w:drawing>
          <wp:inline>
            <wp:extent cx="5181600" cy="2915163"/>
            <wp:docPr id="100003" name="" title="Overall architecture in Digital Post (In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21"/>
                    <a:stretch>
                      <a:fillRect/>
                    </a:stretch>
                  </pic:blipFill>
                  <pic:spPr>
                    <a:xfrm>
                      <a:off x="0" y="0"/>
                      <a:ext cx="5181600" cy="2915163"/>
                    </a:xfrm>
                    <a:prstGeom prst="rect">
                      <a:avLst/>
                    </a:prstGeom>
                  </pic:spPr>
                </pic:pic>
              </a:graphicData>
            </a:graphic>
          </wp:inline>
        </w:drawing>
      </w:r>
      <w:bookmarkEnd w:id="41"/>
    </w:p>
    <w:p>
      <w:pPr>
        <w:pStyle w:val="Caption"/>
      </w:pPr>
      <w:r>
        <w:t>Figure</w:t>
      </w:r>
      <w:r>
        <w:t xml:space="preserve"> </w:t>
      </w:r>
      <w:bookmarkStart w:id="42" w:name="scroll-bookmark-24"/>
      <w:r>
        <w:fldChar w:fldCharType="begin"/>
      </w:r>
      <w:r>
        <w:instrText>SEQ Figure \* ARABIC</w:instrText>
      </w:r>
      <w:r>
        <w:fldChar w:fldCharType="separate"/>
      </w:r>
      <w:r>
        <w:t>1</w:t>
      </w:r>
      <w:r>
        <w:fldChar w:fldCharType="end"/>
      </w:r>
      <w:bookmarkEnd w:id="42"/>
      <w:r>
        <w:t xml:space="preserve"> </w:t>
      </w:r>
      <w:r>
        <w:t>Overall architecture in Digital Post (In Danish)</w:t>
      </w:r>
    </w:p>
    <w:p/>
    <w:p/>
    <w:p>
      <w:pPr>
        <w:keepNext/>
        <w:jc w:val="center"/>
      </w:pPr>
      <w:bookmarkStart w:id="43" w:name="scroll-bookmark-25"/>
      <w:r>
        <w:drawing>
          <wp:inline>
            <wp:extent cx="5181600" cy="2919790"/>
            <wp:docPr id="100005" name="" title="Overview of interfaces (In Da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22"/>
                    <a:stretch>
                      <a:fillRect/>
                    </a:stretch>
                  </pic:blipFill>
                  <pic:spPr>
                    <a:xfrm>
                      <a:off x="0" y="0"/>
                      <a:ext cx="5181600" cy="2919790"/>
                    </a:xfrm>
                    <a:prstGeom prst="rect">
                      <a:avLst/>
                    </a:prstGeom>
                  </pic:spPr>
                </pic:pic>
              </a:graphicData>
            </a:graphic>
          </wp:inline>
        </w:drawing>
      </w:r>
      <w:bookmarkEnd w:id="43"/>
    </w:p>
    <w:p>
      <w:pPr>
        <w:pStyle w:val="Caption"/>
      </w:pPr>
      <w:r>
        <w:t>Figure</w:t>
      </w:r>
      <w:r>
        <w:t xml:space="preserve"> </w:t>
      </w:r>
      <w:bookmarkStart w:id="44" w:name="scroll-bookmark-26"/>
      <w:r>
        <w:fldChar w:fldCharType="begin"/>
      </w:r>
      <w:r>
        <w:instrText>SEQ Figure \* ARABIC</w:instrText>
      </w:r>
      <w:r>
        <w:fldChar w:fldCharType="separate"/>
      </w:r>
      <w:r>
        <w:t>2</w:t>
      </w:r>
      <w:r>
        <w:fldChar w:fldCharType="end"/>
      </w:r>
      <w:bookmarkEnd w:id="44"/>
      <w:r>
        <w:t xml:space="preserve"> </w:t>
      </w:r>
      <w:r>
        <w:t>Overview of interfaces (In Danish)</w:t>
      </w:r>
    </w:p>
    <w:p/>
    <w:p/>
    <w:p>
      <w:pPr>
        <w:pStyle w:val="Heading3"/>
      </w:pPr>
      <w:bookmarkStart w:id="45" w:name="scroll-bookmark-27"/>
      <w:bookmarkStart w:id="46" w:name="_Toc256000334"/>
      <w:r>
        <w:t>At least once-principle</w:t>
      </w:r>
      <w:bookmarkEnd w:id="46"/>
      <w:bookmarkEnd w:id="45"/>
    </w:p>
    <w:p>
      <w:r>
        <w:t>Since the delivery of messages to recipients is the number one priority of Digital Post, the solution adheres to an “At least once”-principle when sending out requests to sender systems and recipient systems. Under normal operation, Digital Post will send messages through integrations only once, of course. But if there’s a fatal infrastructure disaster, there is a risk that the Solution will resend out any messages that haven’t been processed completely in the near real-time backup. If this situation occurs, the volume is expected to be a few seconds (&lt;20 seconds) worth of processing that would be resent. This holds true for both MeMo-messages, Receipts and Publishing of changes (for systems subscribing on changes of Contacts, for instance).</w:t>
      </w:r>
    </w:p>
    <w:p>
      <w:r>
        <w:t>When a recipient system receives an already received MeMo, it is expected to send a business receipt in return, although one might already have been sent, when the MeMo was first received. Otherwise Digital Post might see consider the recipient system failing and will deactivate it after a number of attempts.</w:t>
      </w:r>
    </w:p>
    <w:p>
      <w:pPr>
        <w:pStyle w:val="Heading3"/>
      </w:pPr>
      <w:bookmarkStart w:id="47" w:name="scroll-bookmark-28"/>
      <w:bookmarkStart w:id="48" w:name="_Toc256000335"/>
      <w:r>
        <w:t>Mutual SSL authentication using API key</w:t>
      </w:r>
      <w:bookmarkEnd w:id="48"/>
      <w:bookmarkEnd w:id="47"/>
    </w:p>
    <w:p>
      <w:r>
        <w:t>This</w:t>
      </w:r>
      <w:r>
        <w:t xml:space="preserve"> section aims to give a concise overview of how sender- and recipient-systems are expected to interact with the </w:t>
      </w:r>
      <w:r>
        <w:t xml:space="preserve">REST </w:t>
      </w:r>
      <w:r>
        <w:t xml:space="preserve">API of Digital Post. This section does not go into details on how mutual SSL/TLS works or how OCES certificates are obtained. Additionally, concrete </w:t>
      </w:r>
      <w:r>
        <w:rPr>
          <w:i/>
        </w:rPr>
        <w:t>example</w:t>
      </w:r>
      <w:r>
        <w:t xml:space="preserve"> implementations of how to integrate with Digital Post can be found in the reference systems which are provided in both </w:t>
      </w:r>
      <w:hyperlink r:id="rId23" w:history="1">
        <w:r>
          <w:rPr>
            <w:rStyle w:val="Hyperlink"/>
          </w:rPr>
          <w:t>Java</w:t>
        </w:r>
      </w:hyperlink>
      <w:r>
        <w:t xml:space="preserve"> and </w:t>
      </w:r>
      <w:hyperlink r:id="rId24" w:history="1">
        <w:r>
          <w:rPr>
            <w:rStyle w:val="Hyperlink"/>
          </w:rPr>
          <w:t>dotNET</w:t>
        </w:r>
      </w:hyperlink>
      <w:r>
        <w:t>.</w:t>
      </w:r>
    </w:p>
    <w:p>
      <w:r>
        <w:rPr>
          <w:b/>
        </w:rPr>
        <w:t>Background</w:t>
      </w:r>
    </w:p>
    <w:p>
      <w:r>
        <w:t>For sender- and recipient-systems to communicate securely with Digital Post they are expected to utilize mutual SSL where both the initiator and the responder are presenting a certificate. That way, both parties can create a secure channel of communication and verify the identity of each other.</w:t>
      </w:r>
    </w:p>
    <w:p>
      <w:r>
        <w:t>The reasoning behind why Digital Post requires sender- and recipient-systems to authenticate using mutual SSL is because it is an industry standard for two parties to establish a secure connection and exchange sensitive information where both parties can verify the identity of the other party. </w:t>
      </w:r>
      <w:r>
        <w:rPr>
          <w:i/>
        </w:rPr>
        <w:t>Additionally</w:t>
      </w:r>
      <w:r>
        <w:t>, Digital Post requires an API key used </w:t>
      </w:r>
      <w:r>
        <w:rPr>
          <w:b/>
        </w:rPr>
        <w:t>together</w:t>
      </w:r>
      <w:r>
        <w:t> with a mutual SSL connection to avoid binding the client certificates to specific systems.</w:t>
      </w:r>
    </w:p>
    <w:p>
      <w:r>
        <w:rPr>
          <w:b/>
        </w:rPr>
        <w:t>Certificates used in the http traffic</w:t>
      </w:r>
    </w:p>
    <w:p>
      <w:r>
        <w:t>When performing API calls not just any certificate can be used. Digital Post has strict requirements for the format and use of certificates. There is always one web certificate and one OCES certificate in motion as part of the mutual SSL. The pattern is the same, however, it depends on who is initiating the communication. This can be described as follows, where ingress is a sender- or recipient system connecting to Digital Post and egress where Digital Post connects to a external system</w:t>
      </w:r>
    </w:p>
    <w:p>
      <w:pPr>
        <w:numPr>
          <w:ilvl w:val="0"/>
          <w:numId w:val="204"/>
        </w:numPr>
      </w:pPr>
      <w:r>
        <w:rPr>
          <w:b/>
          <w:u w:val="single"/>
        </w:rPr>
        <w:t>Ingress</w:t>
      </w:r>
      <w:r>
        <w:t xml:space="preserve">: Sender systems present their </w:t>
      </w:r>
      <w:r>
        <w:rPr>
          <w:b/>
        </w:rPr>
        <w:t xml:space="preserve">OCES certificate </w:t>
      </w:r>
      <w:r>
        <w:t xml:space="preserve">and Digital Post presents a valid </w:t>
      </w:r>
      <w:r>
        <w:rPr>
          <w:b/>
        </w:rPr>
        <w:t>web certificate</w:t>
      </w:r>
    </w:p>
    <w:p>
      <w:pPr>
        <w:numPr>
          <w:ilvl w:val="0"/>
          <w:numId w:val="204"/>
        </w:numPr>
      </w:pPr>
      <w:r>
        <w:rPr>
          <w:b/>
          <w:u w:val="single"/>
        </w:rPr>
        <w:t>Egress</w:t>
      </w:r>
      <w:r>
        <w:t xml:space="preserve">: Digital Post presents its valid </w:t>
      </w:r>
      <w:r>
        <w:rPr>
          <w:b/>
        </w:rPr>
        <w:t>OCES certificate</w:t>
      </w:r>
      <w:r>
        <w:t xml:space="preserve">, while recipient system presents a valid </w:t>
      </w:r>
      <w:r>
        <w:rPr>
          <w:b/>
        </w:rPr>
        <w:t>web certificate.</w:t>
      </w:r>
    </w:p>
    <w:p/>
    <w:p>
      <w:r>
        <w:drawing>
          <wp:inline>
            <wp:extent cx="4772025" cy="2105025"/>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25"/>
                    <a:stretch>
                      <a:fillRect/>
                    </a:stretch>
                  </pic:blipFill>
                  <pic:spPr>
                    <a:xfrm>
                      <a:off x="0" y="0"/>
                      <a:ext cx="4772025" cy="2105025"/>
                    </a:xfrm>
                    <a:prstGeom prst="rect">
                      <a:avLst/>
                    </a:prstGeom>
                  </pic:spPr>
                </pic:pic>
              </a:graphicData>
            </a:graphic>
          </wp:inline>
        </w:drawing>
      </w:r>
    </w:p>
    <w:p>
      <w:r>
        <w:rPr>
          <w:b/>
        </w:rPr>
        <w:t>Certificates used to authenticate</w:t>
      </w:r>
    </w:p>
    <w:p>
      <w:r>
        <w:t xml:space="preserve">As shown in the above figure, the mutual SSL authentication uses both an OCES certificate and a web certificate. The OCES certificate is a certificate as defined by the </w:t>
      </w:r>
      <w:hyperlink r:id="rId26" w:history="1">
        <w:r>
          <w:rPr>
            <w:rStyle w:val="Hyperlink"/>
          </w:rPr>
          <w:t>OCES specification</w:t>
        </w:r>
      </w:hyperlink>
      <w:r>
        <w:t xml:space="preserve"> and are issued through MitID Erhverv. In the specification there are a couple of different certificate types. Digital Post supports the following types</w:t>
      </w:r>
    </w:p>
    <w:p>
      <w:pPr>
        <w:numPr>
          <w:ilvl w:val="0"/>
          <w:numId w:val="205"/>
        </w:numPr>
      </w:pPr>
      <w:r>
        <w:t>Organisationscertifikater (organisation certificates)</w:t>
      </w:r>
    </w:p>
    <w:p>
      <w:pPr>
        <w:numPr>
          <w:ilvl w:val="0"/>
          <w:numId w:val="205"/>
        </w:numPr>
      </w:pPr>
      <w:r>
        <w:t>Systemcertifikater (System certificates)</w:t>
      </w:r>
    </w:p>
    <w:p>
      <w:r>
        <w:t xml:space="preserve">During ingress calls you, as the client, is expected to present a certificate which is issued to your organisation. This certificate is not issued in the context of Digital Post but is something which you need your MitID administration to issue for you. You can find more information about how to obtain an OCES certificate </w:t>
      </w:r>
      <w:hyperlink r:id="rId27" w:history="1">
        <w:r>
          <w:rPr>
            <w:rStyle w:val="Hyperlink"/>
          </w:rPr>
          <w:t>here</w:t>
        </w:r>
      </w:hyperlink>
      <w:r>
        <w:t>.</w:t>
      </w:r>
    </w:p>
    <w:p>
      <w:r>
        <w:t xml:space="preserve">During ingress Digital Post, as the server, exposes a web certificate. Web certificates are certificates issued by generally trusted certificate authorities, for further details see section </w:t>
      </w:r>
      <w:r>
        <w:rPr>
          <w:i/>
        </w:rPr>
        <w:t>Web certificates policy</w:t>
      </w:r>
      <w:r>
        <w:t>.</w:t>
      </w:r>
    </w:p>
    <w:p>
      <w:r>
        <w:t xml:space="preserve">Similarly during egress, where Digital Post is the client and calling you as the server, Digital Post will present its OCES certificate and you are expected to expose your server with a valid web certificate. To increase the security during egress communication you can pin the certificate which Digital Post is using to ensure that you are only accepting calls from Digital Post. You can find the public certificates here: </w:t>
      </w:r>
      <w:hyperlink r:id="rId28" w:history="1">
        <w:r>
          <w:rPr>
            <w:rStyle w:val="Hyperlink"/>
          </w:rPr>
          <w:t>Digitaliser.dk - OCES certifikater til Digital Post løsningen</w:t>
        </w:r>
      </w:hyperlink>
      <w:r>
        <w:t>.</w:t>
      </w:r>
    </w:p>
    <w:p>
      <w:r>
        <w:t>As the above diagram shows, during ingress communication you as the client is expected to present a valid OCES certificate.</w:t>
      </w:r>
    </w:p>
    <w:p>
      <w:r>
        <w:rPr>
          <w:b/>
        </w:rPr>
        <w:t>Support for OCES2</w:t>
      </w:r>
    </w:p>
    <w:p>
      <w:r>
        <w:t>The old version of the OCES certificates, called OCES2, was part of the NemID suite and with the introduction of MitID Erhverv OCES2 was replaced by OCES3. Digital Post, however, still supports OCES2 for the time being. The sender can thus utilize a FOCES Funktionscertifikat (function certificate) or a VOCES virksomhedscertifikat (company certificate). However, support for OCES2 will be phased out on October 31, 2023. If you are still using OCES2 we strongly recommend migrating as soon as possible.</w:t>
      </w:r>
    </w:p>
    <w:p>
      <w:r>
        <w:t>For calls to Digital Post it is transparent if you use either OCES2 or OCES3 and does not require any setup changes in Administrative Access as long as the certificate is issued to the same company.</w:t>
      </w:r>
    </w:p>
    <w:p>
      <w:r>
        <w:t>Outgoing calls from Digital Post to your system, Digital Post has already transitioned to OCES3.</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Support for OCES2 will be phased out on October 31, 2023. Make sure that you have migrated your systems beforehand</w:t>
            </w:r>
          </w:p>
        </w:tc>
      </w:tr>
    </w:tbl>
    <w:p>
      <w:pPr>
        <w:pStyle w:val="Heading4"/>
      </w:pPr>
      <w:bookmarkStart w:id="49" w:name="scroll-bookmark-29"/>
      <w:r>
        <w:t>Before calling the API</w:t>
      </w:r>
      <w:bookmarkEnd w:id="49"/>
    </w:p>
    <w:p>
      <w:r>
        <w:t xml:space="preserve">Before you can begin calling the Digital Post REST API you must create a sender- or recipient-system in Administrative Access. Here you are presented with a range of options, that are required for the system to be operational. Refer to the dedicated guide for </w:t>
      </w:r>
      <w:hyperlink r:id="rId11" w:history="1">
        <w:r>
          <w:rPr>
            <w:rStyle w:val="Hyperlink"/>
          </w:rPr>
          <w:t>Administrative Access</w:t>
        </w:r>
      </w:hyperlink>
      <w:r>
        <w:t xml:space="preserve"> for further details.</w:t>
      </w:r>
    </w:p>
    <w:p>
      <w:r>
        <w:t>Once you have created an active system and chosen one of the available rest service protocols you are presented with an API key. You must save this value. Additionally, you can also choose to delegate the systems to a vendor</w:t>
      </w:r>
      <w:r>
        <w:t>, more on this later.</w:t>
      </w:r>
    </w:p>
    <w:p>
      <w:r>
        <w:rPr>
          <w:b/>
        </w:rPr>
        <w:t xml:space="preserve">API </w:t>
      </w:r>
      <w:r>
        <w:rPr>
          <w:b/>
        </w:rPr>
        <w:t>key</w:t>
      </w:r>
    </w:p>
    <w:p>
      <w:r>
        <w:t xml:space="preserve">The API key is an attribute on REST systems in the </w:t>
      </w:r>
      <w:r>
        <w:t>system-registry.</w:t>
      </w:r>
      <w:r>
        <w:t xml:space="preserve"> It is used by Digital Post to identify which system that is calling the API, not as a way to establish a secure channel of communication (this is why mSSL is still required). The API key is a random string of text that is unique to a given system. When the system is created through Administrative Access an API key is always automatically assigned, note that the system still must be valid and active to be used.</w:t>
      </w:r>
    </w:p>
    <w:p>
      <w:r>
        <w:t xml:space="preserve">The value that is presented in Administrative Access, and the one that the user should pay attention to is the encoded value. Where the system will perform encoding of the systems ID together with the value of the token. This is to ensure the least amount of work from the integrator since they will then be able to send </w:t>
      </w:r>
      <w:r>
        <w:t>the API key di</w:t>
      </w:r>
      <w:r>
        <w:t>rectly as presented in the authorization header and not having to worry about encoding.</w:t>
      </w:r>
    </w:p>
    <w:p>
      <w:r>
        <w:t>From the Administrative Access, the API key can be retrieved from system details as the screenshot below</w:t>
      </w:r>
    </w:p>
    <w:p>
      <w:pPr>
        <w:jc w:val="center"/>
      </w:pPr>
      <w:r>
        <w:drawing>
          <wp:inline>
            <wp:extent cx="5395595" cy="2381347"/>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9"/>
                    <a:stretch>
                      <a:fillRect/>
                    </a:stretch>
                  </pic:blipFill>
                  <pic:spPr>
                    <a:xfrm>
                      <a:off x="0" y="0"/>
                      <a:ext cx="5395595" cy="2381347"/>
                    </a:xfrm>
                    <a:prstGeom prst="rect">
                      <a:avLst/>
                    </a:prstGeom>
                  </pic:spPr>
                </pic:pic>
              </a:graphicData>
            </a:graphic>
          </wp:inline>
        </w:drawing>
      </w:r>
    </w:p>
    <w:p>
      <w:r>
        <w:t>To avoid confusion only the encoded value is present in the UI, however taking a look at the raw response from the server, we can see the encoded key together with the raw value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"apiToken"</w:t>
            </w: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"ef1ec3b0-0136-47e1-8ef2-f396d2db6e58"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"5bbe5eea-8f98-4f4f-bcaa-ab822d32e39e"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"authenticationToken"</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"Basic MzE1ZmM0MzItOTEwMC00YjUzLWI1YTYtOTZhZThmZjkxNjViOjViYmU1ZWVhLThmOTgtNGY0Zi1iY2FhLWFiODIyZDMyZTM5ZQ=="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"2021-05-10T13:45:46.155Z"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In addition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property, which is the persisted value of the API key, the details also return a property named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 The encoded value (shown in the UI and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is encoded using base64 encoding following the </w:t>
      </w:r>
      <w:hyperlink r:id="rId30" w:history="1">
        <w:r>
          <w:rPr>
            <w:rStyle w:val="Hyperlink"/>
          </w:rPr>
          <w:t>The 'Basic' HTTP Authentication Scheme</w:t>
        </w:r>
      </w:hyperlink>
      <w:r>
        <w:t xml:space="preserve">, and the “username” is the id of the system and the “password”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value</w:t>
      </w:r>
      <w:r>
        <w:t xml:space="preserve"> of the key.</w:t>
      </w:r>
    </w:p>
    <w:p>
      <w:r>
        <w:rPr>
          <w:b/>
        </w:rPr>
        <w:t>Mutual SSL using API key</w:t>
      </w:r>
    </w:p>
    <w:p>
      <w:r>
        <w:t xml:space="preserve">To call Digital Post it is not necessary to upload or otherwise register your OCES certificate to your REST System. However, it is still </w:t>
      </w:r>
      <w:r>
        <w:rPr>
          <w:i/>
        </w:rPr>
        <w:t>mandatory</w:t>
      </w:r>
      <w:r>
        <w:t xml:space="preserve"> for the client to present the OCES certificate in the mutual SSL requests. In addition, the API key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authenticationToken</w:t>
      </w:r>
      <w:r>
        <w:t xml:space="preserve"> value must </w:t>
      </w:r>
      <w:r>
        <w:rPr>
          <w:b/>
        </w:rPr>
        <w:t>always</w:t>
      </w:r>
      <w:r>
        <w:t xml:space="preserve"> be added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Authorization</w:t>
      </w:r>
      <w:r>
        <w:t xml:space="preserve"> header.</w:t>
      </w:r>
    </w:p>
    <w:p>
      <w:r>
        <w:t>Why does Digital Post require both mSSL and API key to be present? These reasons are, but not limited to, the following</w:t>
      </w:r>
    </w:p>
    <w:p>
      <w:pPr>
        <w:numPr>
          <w:ilvl w:val="0"/>
          <w:numId w:val="206"/>
        </w:numPr>
      </w:pPr>
      <w:r>
        <w:t>Organisations with sender- and recipient-systems are not required to upload their OCES certificates in Digital Post, but there is still a need for unambiguously identifying the system in order to obtain authorization for the REST API</w:t>
      </w:r>
    </w:p>
    <w:p>
      <w:pPr>
        <w:numPr>
          <w:ilvl w:val="0"/>
          <w:numId w:val="206"/>
        </w:numPr>
      </w:pPr>
      <w:r>
        <w:t>No need for maintaining certificates if they expire or are compromised in Digital Post</w:t>
      </w:r>
    </w:p>
    <w:p>
      <w:pPr>
        <w:numPr>
          <w:ilvl w:val="0"/>
          <w:numId w:val="206"/>
        </w:numPr>
      </w:pPr>
      <w:r>
        <w:t>Delegation of systems can be done using vendors' certificate</w:t>
      </w:r>
    </w:p>
    <w:p>
      <w:pPr>
        <w:numPr>
          <w:ilvl w:val="0"/>
          <w:numId w:val="206"/>
        </w:numPr>
      </w:pPr>
      <w:r>
        <w:t>OCES certificates are not required to be unique across the entire Digital Post solution and can thus be reused for all systems an organisation has</w:t>
      </w:r>
    </w:p>
    <w:p>
      <w:r>
        <w:t>The reason why we gain these benefits while still having both a secure and reliable solution where certificates are no longer required to be unique is that when initiating a call, Digital Post does the following checks when authenticating the sender-/recipient-system. If any of the following checks fail the call is rejected</w:t>
      </w:r>
    </w:p>
    <w:p>
      <w:pPr>
        <w:numPr>
          <w:ilvl w:val="0"/>
          <w:numId w:val="207"/>
        </w:numPr>
      </w:pPr>
      <w:r>
        <w:t>A valid Organisationscertifikat or Systemcertifikat is used to establish a secure mutual SSL connection</w:t>
      </w:r>
    </w:p>
    <w:p>
      <w:pPr>
        <w:numPr>
          <w:ilvl w:val="0"/>
          <w:numId w:val="207"/>
        </w:numPr>
      </w:pPr>
      <w:r>
        <w:t>An API key is presented in the authorization header</w:t>
      </w:r>
    </w:p>
    <w:p>
      <w:pPr>
        <w:numPr>
          <w:ilvl w:val="0"/>
          <w:numId w:val="207"/>
        </w:numPr>
      </w:pPr>
      <w:r>
        <w:t>The API key can be used to find the system</w:t>
      </w:r>
    </w:p>
    <w:p>
      <w:pPr>
        <w:numPr>
          <w:ilvl w:val="0"/>
          <w:numId w:val="207"/>
        </w:numPr>
      </w:pPr>
      <w:r>
        <w:t>The system is valid and active</w:t>
      </w:r>
    </w:p>
    <w:p>
      <w:pPr>
        <w:numPr>
          <w:ilvl w:val="0"/>
          <w:numId w:val="207"/>
        </w:numPr>
      </w:pPr>
      <w:r>
        <w:rPr>
          <w:b/>
        </w:rPr>
        <w:t>The system belongs to the same organisation as is present in the callers OCES certificate</w:t>
      </w:r>
      <w:r>
        <w:t xml:space="preserve">. This is done by matching the CVR numbers. If you need a vendor to perform an actions on your behalf, read the section </w:t>
      </w:r>
      <w:hyperlink w:anchor="scroll-bookmark-30" w:history="1">
        <w:r>
          <w:rPr>
            <w:rStyle w:val="Hyperlink"/>
            <w:i/>
          </w:rPr>
          <w:t>Delegated Sender- and Receiversystems</w:t>
        </w:r>
      </w:hyperlink>
      <w:r>
        <w:rPr>
          <w:i/>
        </w:rPr>
        <w:t>.</w:t>
      </w:r>
    </w:p>
    <w:p>
      <w:pPr>
        <w:numPr>
          <w:ilvl w:val="0"/>
          <w:numId w:val="207"/>
        </w:numPr>
      </w:pPr>
      <w:r>
        <w:t>The callers IP matches the IP or is within the IP range as configured in Administrative Access.</w:t>
      </w:r>
    </w:p>
    <w:p>
      <w:r>
        <w:t>Given this setup, you cannot register your certificate preemptively in Digital Post since we do not have any direct binding to a specific certificate but rather uses the CVR number present in the OCES certificate when your system is authenticating via mutual SSL when calling Digital Post. This means that you do not upload your certificate in Administrative Access, rather you authenticate using the certificate.</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You are required to use both mutual SSL and API token when calling Digital Posts REST API</w:t>
            </w:r>
          </w:p>
        </w:tc>
      </w:tr>
    </w:tbl>
    <w:p>
      <w:r>
        <w:t>In this setup, Digital Post does not know your certificate, as it matches using CVR you are free to use as many and as few certificates as you desire. And you are not required eforehand to register any specific certificate in Digital Post. This method is secure for both sender- and recipient-systems and Digital Post since the caller can verify the identity of Digital Post, and Digital Post can with confidence extract the CVR from the callers OCES certificate since we verify the certificate chain.</w:t>
      </w:r>
    </w:p>
    <w:p>
      <w:r>
        <w:rPr>
          <w:b/>
        </w:rPr>
        <w:t>Examples</w:t>
      </w:r>
    </w:p>
    <w:p>
      <w:r>
        <w:t xml:space="preserve">See the example of using the current implementation of mutual SSL using </w:t>
      </w:r>
      <w:hyperlink r:id="rId31" w:history="1">
        <w:r>
          <w:rPr>
            <w:rStyle w:val="Hyperlink"/>
          </w:rPr>
          <w:t>cURL</w:t>
        </w:r>
      </w:hyperlink>
      <w:r>
        <w:t xml:space="preserve"> on the TEST environment. In this example, the certificate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my_foces_certificate.cer</w:t>
      </w:r>
      <w:r>
        <w:t xml:space="preserve"> is not known to Digital Post because it was not uploaded. However, as mentioned above, uploading a certificate to the system after creation is no longer required since Digital Post can authenticate using the FOCES certificate presented by the caller, and find the system based on the API key provided in the Authorization header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curl -v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--http1.</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--key </w:t>
            </w:r>
            <w:r>
              <w:rPr>
                <w:rStyle w:val="scroll-codedefaultnewcontentstring"/>
                <w:rFonts w:ascii="Courier New" w:eastAsia="Times New Roman" w:hAnsi="Courier New" w:cs="Times New Roman"/>
                <w:i w:val="0"/>
                <w:iCs w:val="0"/>
                <w:color w:val="003366"/>
                <w:sz w:val="18"/>
                <w:szCs w:val="24"/>
              </w:rPr>
              <w:t>"my_foces_certificate.pkcs8"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--key-type pem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--cert-type pem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--cert </w:t>
            </w:r>
            <w:r>
              <w:rPr>
                <w:rStyle w:val="scroll-codedefaultnewcontentstring"/>
                <w:rFonts w:ascii="Courier New" w:eastAsia="Times New Roman" w:hAnsi="Courier New" w:cs="Times New Roman"/>
                <w:i w:val="0"/>
                <w:iCs w:val="0"/>
                <w:color w:val="003366"/>
                <w:sz w:val="18"/>
                <w:szCs w:val="24"/>
              </w:rPr>
              <w:t>"my_foces_certificate.cer"</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 </w:t>
            </w:r>
            <w:r>
              <w:rPr>
                <w:rStyle w:val="scroll-codedefaultnewcontentstring"/>
                <w:rFonts w:ascii="Courier New" w:eastAsia="Times New Roman" w:hAnsi="Courier New" w:cs="Times New Roman"/>
                <w:i w:val="0"/>
                <w:iCs w:val="0"/>
                <w:color w:val="003366"/>
                <w:sz w:val="18"/>
                <w:szCs w:val="24"/>
              </w:rPr>
              <w:t>"Authorization: Basic ZTU0NWIzMzktODU0Mi00YTMwLWFlNzUtYzY3ZTRkMmE3Yjk5OjE1NjMyYThkLTQwN2MtNGMzYS1iN2IxLWFlYmFhNTE0ZmNhYg=="</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"https://api.test.digitalpost.dk/apis/v1/contacts/"</w:t>
            </w:r>
          </w:p>
        </w:tc>
      </w:tr>
    </w:tbl>
    <w:p>
      <w:r>
        <w:t>For a more detailed example see reference implementations.</w:t>
      </w:r>
    </w:p>
    <w:p>
      <w:pPr>
        <w:pStyle w:val="Heading4"/>
      </w:pPr>
      <w:bookmarkStart w:id="50" w:name="scroll-bookmark-31"/>
      <w:r>
        <w:t>Delegated Sender- and Recipient-systems</w:t>
      </w:r>
      <w:bookmarkEnd w:id="50"/>
    </w:p>
    <w:p>
      <w:r>
        <w:t xml:space="preserve">If you as an organisation or authority want to outsource or delegate a specific sender- or recipient-system you need to apply an additional settings during the setup of the system in Administrative Access. You need to specify the “Giv din systemleverandør fuldmagt (Valgfrit)” field with the CVR number of the </w:t>
      </w:r>
      <w:r>
        <w:rPr>
          <w:i/>
        </w:rPr>
        <w:t>vendor</w:t>
      </w:r>
      <w:r>
        <w:t xml:space="preserve"> that you want to delegate to. Once this is done, Digital Post has noted this special relation, and the vendor can then use </w:t>
      </w:r>
      <w:r>
        <w:rPr>
          <w:b/>
        </w:rPr>
        <w:t>their own OCES certificates </w:t>
      </w:r>
      <w:r>
        <w:t>to act on behalf of your organization, and Digital Post then ensure that only they are allowed to use that system.</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Delegated sender- and recipient-systems are required to use both mutual SSL and API key.</w:t>
            </w:r>
          </w:p>
        </w:tc>
      </w:tr>
    </w:tbl>
    <w:p>
      <w:pPr>
        <w:pStyle w:val="Heading3"/>
      </w:pPr>
      <w:bookmarkStart w:id="51" w:name="scroll-bookmark-32"/>
      <w:bookmarkStart w:id="52" w:name="_Toc256000336"/>
      <w:r>
        <w:t>Open API description</w:t>
      </w:r>
      <w:bookmarkEnd w:id="52"/>
      <w:bookmarkEnd w:id="51"/>
    </w:p>
    <w:p>
      <w:r>
        <w:t xml:space="preserve">Digital Post defines all of the externally exposed services in an </w:t>
      </w:r>
      <w:hyperlink r:id="rId32" w:history="1">
        <w:r>
          <w:rPr>
            <w:rStyle w:val="Hyperlink"/>
          </w:rPr>
          <w:t>OpenAPI specification</w:t>
        </w:r>
      </w:hyperlink>
      <w:r>
        <w:t>. The intention is to make the API easily digestable, and to provide a programing language-agnostic description of the rest API. Eliminating any guess work when integrating with the rest API and to avoid having to rely directly on this documentation as the source of truth. Additionally this also provides versioning for the API so that you are able to see the differences between different versions of the API.</w:t>
      </w:r>
    </w:p>
    <w:p>
      <w:r>
        <w:t xml:space="preserve">Digital Post also provides a tool that developers can use to compare different versions of the API, which should help when upgrading between the different versions. </w:t>
      </w:r>
      <w:r>
        <w:t>Generally Digital Post provides a new OpenAPI description after each release.</w:t>
      </w:r>
    </w:p>
    <w:p>
      <w:r>
        <w:t xml:space="preserve">The OpenAPI definition can be found following the URL; </w:t>
      </w:r>
      <w:hyperlink r:id="rId33" w:history="1">
        <w:r>
          <w:rPr>
            <w:rStyle w:val="Hyperlink"/>
          </w:rPr>
          <w:t>https://test.digitalpost.dk/api/</w:t>
        </w:r>
      </w:hyperlink>
      <w:r>
        <w:t xml:space="preserve"> or </w:t>
      </w:r>
      <w:hyperlink r:id="rId34" w:history="1">
        <w:r>
          <w:rPr>
            <w:rStyle w:val="Hyperlink"/>
          </w:rPr>
          <w:t>https://api.test.digitalpost.dk/api/</w:t>
        </w:r>
      </w:hyperlink>
      <w:r>
        <w:t xml:space="preserve"> .</w:t>
      </w:r>
    </w:p>
    <w:p>
      <w:pPr>
        <w:jc w:val="center"/>
      </w:pPr>
      <w:r>
        <w:drawing>
          <wp:inline>
            <wp:extent cx="5395595" cy="2847077"/>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35"/>
                    <a:stretch>
                      <a:fillRect/>
                    </a:stretch>
                  </pic:blipFill>
                  <pic:spPr>
                    <a:xfrm>
                      <a:off x="0" y="0"/>
                      <a:ext cx="5395595" cy="2847077"/>
                    </a:xfrm>
                    <a:prstGeom prst="rect">
                      <a:avLst/>
                    </a:prstGeom>
                  </pic:spPr>
                </pic:pic>
              </a:graphicData>
            </a:graphic>
          </wp:inline>
        </w:drawing>
      </w:r>
    </w:p>
    <w:p/>
    <w:p>
      <w:r>
        <w:rPr>
          <w:i/>
        </w:rPr>
        <w:t>Note that both URLs point to the same destination and provides the same information.</w:t>
      </w:r>
    </w:p>
    <w:p>
      <w:r>
        <w:t>When following above link you will be presented with a web-page show casing a handful of the lastest description as well as a marking for the currently used page. Additionally a snapshot version containing the upcoming changes are also present, however this version is subject to change. By clicking on one of the versions you will be directed to a “</w:t>
      </w:r>
      <w:hyperlink r:id="rId36" w:history="1">
        <w:r>
          <w:rPr>
            <w:rStyle w:val="Hyperlink"/>
          </w:rPr>
          <w:t>SwaggerUI</w:t>
        </w:r>
      </w:hyperlink>
      <w:r>
        <w:t>” where you are able to navigate the all the services in a user friendly way. Note that this page, contains all externally served services, which include both services for sendersystems, receiversystems, administrative access and view clients for both citizens and companies.</w:t>
      </w:r>
    </w:p>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Swagger UI does currently not support mutual SSL</w:t>
            </w:r>
          </w:p>
        </w:tc>
      </w:tr>
    </w:tbl>
    <w:p/>
    <w:p>
      <w:r>
        <w:t>All consumers of the Digital Post API are encouraged to utilize the OpenAPI description to reduce errors and help when updating between version.</w:t>
      </w:r>
    </w:p>
    <w:p>
      <w:pPr>
        <w:pStyle w:val="Heading3"/>
      </w:pPr>
      <w:bookmarkStart w:id="53" w:name="scroll-bookmark-33"/>
      <w:bookmarkStart w:id="54" w:name="_Toc256000337"/>
      <w:r>
        <w:t>REST Implementation</w:t>
      </w:r>
      <w:bookmarkEnd w:id="54"/>
      <w:bookmarkEnd w:id="53"/>
    </w:p>
    <w:p>
      <w:r>
        <w:t xml:space="preserve">This </w:t>
      </w:r>
      <w:r>
        <w:t>section gives a general introduction to how Digital Post implements the HTTP based API. The general convention is to follow the REST concepts. The general concept is that data points are treated as resources, where you can fetch lists, a single resource, or creating a resource.</w:t>
      </w:r>
    </w:p>
    <w:p>
      <w:pPr>
        <w:pStyle w:val="Heading4"/>
      </w:pPr>
      <w:bookmarkStart w:id="55" w:name="scroll-bookmark-34"/>
      <w:r>
        <w:t>Endpoints</w:t>
      </w:r>
      <w:bookmarkEnd w:id="55"/>
    </w:p>
    <w:p>
      <w:r>
        <w:t xml:space="preserve">A resource is always referenced using the plural name in the path with lower casing. Also if the name of a resource consist of multiple words (such as contact point) they are separated with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(dash).</w:t>
      </w:r>
    </w:p>
    <w:tbl>
      <w:tblPr>
        <w:tblStyle w:val="ScrollTableNormal"/>
        <w:tblW w:w="5000" w:type="pct"/>
        <w:tblLook w:val="0020"/>
      </w:tblPr>
      <w:tblGrid>
        <w:gridCol w:w="1236"/>
        <w:gridCol w:w="1610"/>
        <w:gridCol w:w="1080"/>
        <w:gridCol w:w="45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Method</w:t>
            </w:r>
          </w:p>
        </w:tc>
        <w:tc>
          <w:tcPr/>
          <w:p>
            <w:pPr>
              <w:numPr>
                <w:ilvl w:val="0"/>
                <w:numId w:val="0"/>
              </w:numPr>
              <w:spacing w:before="0" w:beforeAutospacing="0" w:after="120" w:afterAutospacing="0" w:line="240" w:lineRule="auto"/>
              <w:ind w:left="0" w:right="0" w:firstLine="0"/>
              <w:jc w:val="left"/>
              <w:outlineLvl w:val="9"/>
            </w:pPr>
            <w:r>
              <w:rPr>
                <w:b/>
              </w:rPr>
              <w:t>Endpoint</w:t>
            </w:r>
          </w:p>
        </w:tc>
        <w:tc>
          <w:tcPr/>
          <w:p>
            <w:pPr>
              <w:numPr>
                <w:ilvl w:val="0"/>
                <w:numId w:val="0"/>
              </w:numPr>
              <w:spacing w:before="0" w:beforeAutospacing="0" w:after="120" w:afterAutospacing="0" w:line="240" w:lineRule="auto"/>
              <w:ind w:left="0" w:right="0" w:firstLine="0"/>
              <w:jc w:val="left"/>
              <w:outlineLvl w:val="9"/>
            </w:pPr>
            <w:r>
              <w:rPr>
                <w:b/>
              </w:rPr>
              <w:t>Term</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Fetch</w:t>
            </w:r>
          </w:p>
        </w:tc>
        <w:tc>
          <w:tcPr/>
          <w:p>
            <w:pPr>
              <w:numPr>
                <w:ilvl w:val="0"/>
                <w:numId w:val="0"/>
              </w:numPr>
              <w:spacing w:before="0" w:beforeAutospacing="0" w:after="120" w:afterAutospacing="0" w:line="240" w:lineRule="auto"/>
              <w:ind w:left="0" w:right="0" w:firstLine="0"/>
              <w:jc w:val="left"/>
              <w:outlineLvl w:val="9"/>
            </w:pPr>
            <w:r>
              <w:t>Fetches a single resource by its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Query</w:t>
            </w:r>
          </w:p>
        </w:tc>
        <w:tc>
          <w:tcPr/>
          <w:p>
            <w:pPr>
              <w:numPr>
                <w:ilvl w:val="0"/>
                <w:numId w:val="0"/>
              </w:numPr>
              <w:spacing w:before="0" w:beforeAutospacing="0" w:after="120" w:afterAutospacing="0" w:line="240" w:lineRule="auto"/>
              <w:ind w:left="0" w:right="0" w:firstLine="0"/>
              <w:jc w:val="left"/>
              <w:outlineLvl w:val="9"/>
            </w:pPr>
            <w:r>
              <w:t>Queries all resources in a list, using query parameters to filter the results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w:t>
            </w:r>
          </w:p>
        </w:tc>
        <w:tc>
          <w:tcPr/>
          <w:p>
            <w:pPr>
              <w:numPr>
                <w:ilvl w:val="0"/>
                <w:numId w:val="0"/>
              </w:numPr>
              <w:spacing w:before="0" w:beforeAutospacing="0" w:after="120" w:afterAutospacing="0" w:line="240" w:lineRule="auto"/>
              <w:ind w:left="0" w:right="0" w:firstLine="0"/>
              <w:jc w:val="left"/>
              <w:outlineLvl w:val="9"/>
            </w:pPr>
            <w:r>
              <w:t>Create</w:t>
            </w:r>
          </w:p>
        </w:tc>
        <w:tc>
          <w:tcPr/>
          <w:p>
            <w:pPr>
              <w:numPr>
                <w:ilvl w:val="0"/>
                <w:numId w:val="0"/>
              </w:numPr>
              <w:spacing w:before="0" w:beforeAutospacing="0" w:after="120" w:afterAutospacing="0" w:line="240" w:lineRule="auto"/>
              <w:ind w:left="0" w:right="0" w:firstLine="0"/>
              <w:jc w:val="left"/>
              <w:outlineLvl w:val="9"/>
            </w:pPr>
            <w:r>
              <w:t>Creates a new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Update</w:t>
            </w:r>
          </w:p>
        </w:tc>
        <w:tc>
          <w:tcPr/>
          <w:p>
            <w:pPr>
              <w:numPr>
                <w:ilvl w:val="0"/>
                <w:numId w:val="0"/>
              </w:numPr>
              <w:spacing w:before="0" w:beforeAutospacing="0" w:after="120" w:afterAutospacing="0" w:line="240" w:lineRule="auto"/>
              <w:ind w:left="0" w:right="0" w:firstLine="0"/>
              <w:jc w:val="left"/>
              <w:outlineLvl w:val="9"/>
            </w:pPr>
            <w:r>
              <w:t>Updates a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Patch update</w:t>
            </w:r>
          </w:p>
        </w:tc>
        <w:tc>
          <w:tcPr/>
          <w:p>
            <w:pPr>
              <w:numPr>
                <w:ilvl w:val="0"/>
                <w:numId w:val="0"/>
              </w:numPr>
              <w:spacing w:before="0" w:beforeAutospacing="0" w:after="120" w:afterAutospacing="0" w:line="240" w:lineRule="auto"/>
              <w:ind w:left="0" w:right="0" w:firstLine="0"/>
              <w:jc w:val="left"/>
              <w:outlineLvl w:val="9"/>
            </w:pPr>
            <w:r>
              <w:t>Updates/modifies a resource, providing only a partial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/resources/{id}</w:t>
            </w:r>
          </w:p>
        </w:tc>
        <w:tc>
          <w:tcPr/>
          <w:p>
            <w:pPr>
              <w:numPr>
                <w:ilvl w:val="0"/>
                <w:numId w:val="0"/>
              </w:numPr>
              <w:spacing w:before="0" w:beforeAutospacing="0" w:after="120" w:afterAutospacing="0" w:line="240" w:lineRule="auto"/>
              <w:ind w:left="0" w:right="0" w:firstLine="0"/>
              <w:jc w:val="left"/>
              <w:outlineLvl w:val="9"/>
            </w:pPr>
            <w:r>
              <w:t>Delete</w:t>
            </w:r>
          </w:p>
        </w:tc>
        <w:tc>
          <w:tcPr/>
          <w:p>
            <w:pPr>
              <w:numPr>
                <w:ilvl w:val="0"/>
                <w:numId w:val="0"/>
              </w:numPr>
              <w:spacing w:before="0" w:beforeAutospacing="0" w:after="120" w:afterAutospacing="0" w:line="240" w:lineRule="auto"/>
              <w:ind w:left="0" w:right="0" w:firstLine="0"/>
              <w:jc w:val="left"/>
              <w:outlineLvl w:val="9"/>
            </w:pPr>
            <w:r>
              <w:t>Deletes a resource</w:t>
            </w:r>
          </w:p>
        </w:tc>
      </w:tr>
    </w:tbl>
    <w:p>
      <w:r>
        <w:t xml:space="preserve">This section describes a root level resource, such as Mailbox or Contact. However the same pattern also applies to sub-resources, such as Contact points, which are placed under an Organisation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pPr>
        <w:pStyle w:val="Heading4"/>
      </w:pPr>
      <w:bookmarkStart w:id="56" w:name="scroll-bookmark-35"/>
      <w:r>
        <w:t>Precondition headers</w:t>
      </w:r>
      <w:bookmarkEnd w:id="56"/>
    </w:p>
    <w:p>
      <w:r>
        <w:t xml:space="preserve">To ensure that updates from different sources does not accidentally overwrite each other Digital Post implements optimistic locking thought a set of the precondition headers as specified by </w:t>
      </w:r>
      <w:hyperlink r:id="rId37" w:history="1">
        <w:r>
          <w:rPr>
            <w:rStyle w:val="Hyperlink"/>
          </w:rPr>
          <w:t>https://datatracker.ietf.org/doc/html/rfc7232</w:t>
        </w:r>
      </w:hyperlink>
      <w:r>
        <w:t xml:space="preserve"> .</w:t>
      </w:r>
    </w:p>
    <w:p>
      <w:r>
        <w:t>The optimistic locking is implemented by all resources having a version, that is then expected by the caller to provide as they modify a resource.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numPr>
          <w:ilvl w:val="0"/>
          <w:numId w:val="208"/>
        </w:numPr>
      </w:pPr>
      <w:hyperlink r:id="rId38" w:history="1">
        <w:r>
          <w:rPr>
            <w:rStyle w:val="Hyperlink"/>
          </w:rPr>
          <w:t>ETag</w:t>
        </w:r>
      </w:hyperlink>
      <w:r>
        <w:t>; is present as a response header when fetching a resource</w:t>
      </w:r>
    </w:p>
    <w:p>
      <w:pPr>
        <w:numPr>
          <w:ilvl w:val="0"/>
          <w:numId w:val="208"/>
        </w:numPr>
      </w:pPr>
      <w:hyperlink r:id="rId39" w:history="1">
        <w:r>
          <w:rPr>
            <w:rStyle w:val="Hyperlink"/>
          </w:rPr>
          <w:t>If-Match header</w:t>
        </w:r>
      </w:hyperlink>
      <w:r>
        <w:t xml:space="preserve"> must always be set by the calling when updating or deleting a resource. The value is expected to be the exact version of the modified resource. Multiple values or wildcard is not accepted by the api.</w:t>
      </w:r>
    </w:p>
    <w:p>
      <w:pPr>
        <w:pStyle w:val="Heading4"/>
      </w:pPr>
      <w:bookmarkStart w:id="57" w:name="scroll-bookmark-36"/>
      <w:r>
        <w:t>Fetch</w:t>
      </w:r>
      <w:bookmarkEnd w:id="57"/>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/resources/78eb6ffa-cdc4-412e-bcb3-e1e0ef552ee9</w:t>
      </w:r>
    </w:p>
    <w:p>
      <w:r>
        <w:t>Fetch a single resource by its ID. All resources always contain both a version and an ID at the root level of the resource. Additionally sub-resources (or objects) often also contain their own ID and version. The result conforms to the following structure in JSON:</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The main purpose of having a version on resources is to have optimistic locking, where the caller provides the version that it modified. Then if another client modified the resource in the meantime, the API will then reject the update since the caller is no longer working on the most recent and would potentially overwrite the changes. By applying optimistic locking, and it means that Digital Post can avoid having pessimistic locking, where the caller would have to explicitly lock a resource while editing to prevent others from editing. And required the call to both lock and unlock a resource while editing.</w:t>
      </w:r>
    </w:p>
    <w:p>
      <w:pPr>
        <w:pStyle w:val="Heading5"/>
      </w:pPr>
      <w:bookmarkStart w:id="58" w:name="scroll-bookmark-37"/>
      <w:r>
        <w:t>Return codes</w:t>
      </w:r>
      <w:bookmarkEnd w:id="58"/>
    </w:p>
    <w:p>
      <w:r>
        <w:t>The HTTP response status codes indicate whether a specific request has been completed:</w:t>
      </w:r>
    </w:p>
    <w:tbl>
      <w:tblPr>
        <w:tblStyle w:val="ScrollTableNormal"/>
        <w:tblW w:w="5000" w:type="pct"/>
        <w:tblLook w:val="0020"/>
      </w:tblPr>
      <w:tblGrid>
        <w:gridCol w:w="1715"/>
        <w:gridCol w:w="1685"/>
        <w:gridCol w:w="50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resource is returned in the body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The resource from ID was not found</w:t>
            </w:r>
          </w:p>
        </w:tc>
      </w:tr>
    </w:tbl>
    <w:p>
      <w:pPr>
        <w:pStyle w:val="Heading5"/>
      </w:pPr>
      <w:bookmarkStart w:id="59" w:name="scroll-bookmark-38"/>
      <w:r>
        <w:t>ETag</w:t>
      </w:r>
      <w:bookmarkEnd w:id="59"/>
    </w:p>
    <w:p>
      <w:r>
        <w:t>The entity version is also always returned in the HTTP response header in the ETag: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"12"</w:t>
            </w:r>
          </w:p>
        </w:tc>
      </w:tr>
    </w:tbl>
    <w:p/>
    <w:p>
      <w:pPr>
        <w:pStyle w:val="Heading4"/>
      </w:pPr>
      <w:bookmarkStart w:id="60" w:name="scroll-bookmark-39"/>
      <w:r>
        <w:t>Query</w:t>
      </w:r>
      <w:bookmarkEnd w:id="60"/>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w:t>
      </w:r>
    </w:p>
    <w:p>
      <w:r>
        <w:t xml:space="preserve">Returns a search result with a list of resources matching the query. The caller can then limit the results by providing one or more filters thought query parameters. When no parameter is provided, all resources are returned that the caller have access to. For instance, if a contact is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with no parameters only the citizens own contact is returned where as when a sender system is doing the same query all contacts are returned.</w:t>
      </w:r>
    </w:p>
    <w:p>
      <w:r>
        <w:t xml:space="preserve">The matching resource results are always wrapped in a search result which enables pagination. The result therefore conforms to the following structure in JSON, where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&lt;resource&gt;</w:t>
      </w:r>
      <w:r>
        <w:t xml:space="preserve"> is the name of the specific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"78eb6ffa-cdc4-412e-bcb3-e1e0ef552ee9"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5"/>
      </w:pPr>
      <w:bookmarkStart w:id="61" w:name="scroll-bookmark-40"/>
      <w:r>
        <w:t>Return codes</w:t>
      </w:r>
      <w:bookmarkEnd w:id="61"/>
    </w:p>
    <w:p>
      <w:r>
        <w:t>The HTTP response status codes indicate whether a specific request has been completed:</w:t>
      </w:r>
    </w:p>
    <w:tbl>
      <w:tblPr>
        <w:tblStyle w:val="ScrollTableNormal"/>
        <w:tblW w:w="5000" w:type="pct"/>
        <w:tblLook w:val="0020"/>
      </w:tblPr>
      <w:tblGrid>
        <w:gridCol w:w="1677"/>
        <w:gridCol w:w="1685"/>
        <w:gridCol w:w="51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The call was successful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query arguments do not match the expected formal definition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404</w:t>
            </w:r>
          </w:p>
        </w:tc>
        <w:tc>
          <w:tcPr/>
          <w:p>
            <w:pPr>
              <w:numPr>
                <w:ilvl w:val="0"/>
                <w:numId w:val="0"/>
              </w:numPr>
              <w:spacing w:before="0" w:beforeAutospacing="0" w:after="120" w:afterAutospacing="0" w:line="240" w:lineRule="auto"/>
              <w:ind w:left="0" w:right="0" w:firstLine="0"/>
              <w:jc w:val="left"/>
              <w:outlineLvl w:val="9"/>
            </w:pPr>
            <w:r>
              <w:t>NOT FOUND</w:t>
            </w:r>
          </w:p>
        </w:tc>
        <w:tc>
          <w:tcPr/>
          <w:p>
            <w:pPr>
              <w:numPr>
                <w:ilvl w:val="0"/>
                <w:numId w:val="0"/>
              </w:numPr>
              <w:spacing w:before="0" w:beforeAutospacing="0" w:after="120" w:afterAutospacing="0" w:line="240" w:lineRule="auto"/>
              <w:ind w:left="0" w:right="0" w:firstLine="0"/>
              <w:jc w:val="left"/>
              <w:outlineLvl w:val="9"/>
            </w:pPr>
            <w:r>
              <w:t>Some resource defined in path parameters did not exist</w:t>
            </w:r>
          </w:p>
        </w:tc>
      </w:tr>
    </w:tbl>
    <w:p>
      <w:pPr>
        <w:pStyle w:val="Heading5"/>
      </w:pPr>
      <w:bookmarkStart w:id="62" w:name="scroll-bookmark-41"/>
      <w:r>
        <w:t>Specifying a query</w:t>
      </w:r>
      <w:bookmarkEnd w:id="62"/>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/resources/?type=CITIZEN&amp;postCode=2100</w:t>
      </w:r>
    </w:p>
    <w:p>
      <w:r>
        <w:t xml:space="preserve">Will list all citizens living in postcode 2100. Type and postCode will be bound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QueryCommand</w:t>
      </w:r>
      <w:r>
        <w:t xml:space="preserve"> and resolved and formulated as a query for the implementing datastore (Elasticsearch or JPA) in the Persistent Service (with appropriate query infrastructure components) to resolve the result.</w:t>
      </w:r>
    </w:p>
    <w:p>
      <w:r>
        <w:t>If nothing is found the service returns an empty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"&lt;resources&gt;"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querying the contacts it is possible to use the body of the GET request </w:t>
      </w:r>
      <w:hyperlink r:id="rId40" w:history="1">
        <w:r>
          <w:rPr>
            <w:rStyle w:val="Hyperlink"/>
          </w:rPr>
          <w:t>Querying Contacts</w:t>
        </w:r>
      </w:hyperlink>
    </w:p>
    <w:p>
      <w:pPr>
        <w:pStyle w:val="Heading4"/>
      </w:pPr>
      <w:bookmarkStart w:id="63" w:name="scroll-bookmark-42"/>
      <w:r>
        <w:t>Create</w:t>
      </w:r>
      <w:bookmarkEnd w:id="63"/>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/resources/</w:t>
      </w:r>
    </w:p>
    <w:p>
      <w:r>
        <w:t>When creating a new resource the client is expected to provide the entire resource, however id and version is can either be omitted or provided with null values, since the service will always create these on the fly. If the creation is successful the service will provide the created resource as part of the response body. Where computed field such as id, version, transaction id and creating timestamps will be populated.</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created entity upon successful creation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4" w:name="scroll-bookmark-43"/>
      <w:r>
        <w:t>Return codes</w:t>
      </w:r>
      <w:bookmarkEnd w:id="64"/>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201</w:t>
            </w:r>
          </w:p>
        </w:tc>
        <w:tc>
          <w:tcPr/>
          <w:p>
            <w:pPr>
              <w:numPr>
                <w:ilvl w:val="0"/>
                <w:numId w:val="0"/>
              </w:numPr>
              <w:spacing w:before="0" w:beforeAutospacing="0" w:after="120" w:afterAutospacing="0" w:line="240" w:lineRule="auto"/>
              <w:ind w:left="0" w:right="0" w:firstLine="0"/>
              <w:jc w:val="left"/>
              <w:outlineLvl w:val="9"/>
            </w:pPr>
            <w:r>
              <w:t>CREATED</w:t>
            </w:r>
          </w:p>
        </w:tc>
        <w:tc>
          <w:tcPr/>
          <w:p>
            <w:pPr>
              <w:numPr>
                <w:ilvl w:val="0"/>
                <w:numId w:val="0"/>
              </w:numPr>
              <w:spacing w:before="0" w:beforeAutospacing="0" w:after="120" w:afterAutospacing="0" w:line="240" w:lineRule="auto"/>
              <w:ind w:left="0" w:right="0" w:firstLine="0"/>
              <w:jc w:val="left"/>
              <w:outlineLvl w:val="9"/>
            </w:pPr>
            <w:r>
              <w:t>Upon successful creation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bl>
    <w:p>
      <w:pPr>
        <w:pStyle w:val="Heading4"/>
      </w:pPr>
      <w:bookmarkStart w:id="65" w:name="scroll-bookmark-44"/>
      <w:r>
        <w:t>Update</w:t>
      </w:r>
      <w:bookmarkEnd w:id="65"/>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/resources/c291d912-f932-46ca-b7f7-4415cabcf4a3</w:t>
      </w:r>
    </w:p>
    <w:p>
      <w:r>
        <w:t>When updating a resource the calling is expected to initially fetch the specific resource, when do the necessary edits and then return the entire updated resource. Since the caller request body is treated as the new state of the resource, clients should be careful when updating, since omitting parts of the resource will be treated as a removal. Since resources are optimistically locked, the caller must also provide the If-Match precondition header with the version which was modified.</w:t>
      </w:r>
    </w:p>
    <w:p>
      <w:r>
        <w:t>Updates an existing resource identified by ID. Input is the HTTP entity following the following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return the updated entity upon successful update of the 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6" w:name="scroll-bookmark-45"/>
      <w:r>
        <w:t>Return codes</w:t>
      </w:r>
      <w:bookmarkEnd w:id="66"/>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 not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67" w:name="scroll-bookmark-46"/>
      <w:r>
        <w:t>Precondition headers</w:t>
      </w:r>
      <w:bookmarkEnd w:id="67"/>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68" w:name="scroll-bookmark-47"/>
      <w:r>
        <w:t>Patch Update</w:t>
      </w:r>
      <w:bookmarkEnd w:id="68"/>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 /resources/c291d912-f932-46ca-b7f7-4415cabcf4a3</w:t>
      </w:r>
    </w:p>
    <w:p>
      <w:r>
        <w:t>Some resource are also updateable using the PATCH http method. When patch updating, unlike normal update, the client is only expected to provide the part of the resource which they have modified. This can especially be useful when editing large resource that contains lots of information. Like the normal update the caller is also expected to provide the precondition If-Match header.</w:t>
      </w:r>
    </w:p>
    <w:p>
      <w:r>
        <w:t>Updates an existing resource identified by ID. Input is specific fields of the HTTP entity following the below shown JSON structure: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service will modify the entity on the exposed fields only, leaving the rest unmodified. The service will return the modified entity upon successful update: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"c291d912-f932-46ca-b7f7-4415cabcf4a3"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5"/>
      </w:pPr>
      <w:bookmarkStart w:id="69" w:name="scroll-bookmark-48"/>
      <w:r>
        <w:t>Return codes</w:t>
      </w:r>
      <w:bookmarkEnd w:id="69"/>
    </w:p>
    <w:p>
      <w:r>
        <w:t>The HTTP response status codes indicate whether a specific request has been completed:</w:t>
      </w:r>
    </w:p>
    <w:tbl>
      <w:tblPr>
        <w:tblStyle w:val="ScrollTableNormal"/>
        <w:tblW w:w="5000" w:type="pct"/>
        <w:tblLook w:val="0020"/>
      </w:tblPr>
      <w:tblGrid>
        <w:gridCol w:w="1252"/>
        <w:gridCol w:w="1685"/>
        <w:gridCol w:w="5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200</w:t>
            </w:r>
          </w:p>
        </w:tc>
        <w:tc>
          <w:tcPr/>
          <w:p>
            <w:pPr>
              <w:numPr>
                <w:ilvl w:val="0"/>
                <w:numId w:val="0"/>
              </w:numPr>
              <w:spacing w:before="0" w:beforeAutospacing="0" w:after="120" w:afterAutospacing="0" w:line="240" w:lineRule="auto"/>
              <w:ind w:left="0" w:right="0" w:firstLine="0"/>
              <w:jc w:val="left"/>
              <w:outlineLvl w:val="9"/>
            </w:pPr>
            <w:r>
              <w:t>OK</w:t>
            </w:r>
          </w:p>
        </w:tc>
        <w:tc>
          <w:tcPr/>
          <w:p>
            <w:pPr>
              <w:numPr>
                <w:ilvl w:val="0"/>
                <w:numId w:val="0"/>
              </w:numPr>
              <w:spacing w:before="0" w:beforeAutospacing="0" w:after="120" w:afterAutospacing="0" w:line="240" w:lineRule="auto"/>
              <w:ind w:left="0" w:right="0" w:firstLine="0"/>
              <w:jc w:val="left"/>
              <w:outlineLvl w:val="9"/>
            </w:pPr>
            <w:r>
              <w:t>Upon successful update of the resource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400</w:t>
            </w:r>
          </w:p>
        </w:tc>
        <w:tc>
          <w:tcPr/>
          <w:p>
            <w:pPr>
              <w:numPr>
                <w:ilvl w:val="0"/>
                <w:numId w:val="0"/>
              </w:numPr>
              <w:spacing w:before="0" w:beforeAutospacing="0" w:after="120" w:afterAutospacing="0" w:line="240" w:lineRule="auto"/>
              <w:ind w:left="0" w:right="0" w:firstLine="0"/>
              <w:jc w:val="left"/>
              <w:outlineLvl w:val="9"/>
            </w:pPr>
            <w:r>
              <w:t>BAD REQUEST</w:t>
            </w:r>
          </w:p>
        </w:tc>
        <w:tc>
          <w:tcPr/>
          <w:p>
            <w:pPr>
              <w:numPr>
                <w:ilvl w:val="0"/>
                <w:numId w:val="0"/>
              </w:numPr>
              <w:spacing w:before="0" w:beforeAutospacing="0" w:after="120" w:afterAutospacing="0" w:line="240" w:lineRule="auto"/>
              <w:ind w:left="0" w:right="0" w:firstLine="0"/>
              <w:jc w:val="left"/>
              <w:outlineLvl w:val="9"/>
            </w:pPr>
            <w:r>
              <w:t>The JSON does not conform to the expected structure or the content of the JSON does not validate according to validation rules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5"/>
      </w:pPr>
      <w:bookmarkStart w:id="70" w:name="scroll-bookmark-49"/>
      <w:r>
        <w:t>Precondition headers</w:t>
      </w:r>
      <w:bookmarkEnd w:id="70"/>
    </w:p>
    <w:p>
      <w:r>
        <w:t xml:space="preserve">The exact resource version must be communicated to the service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Request Header, for version verification.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Note that the api does accept wildcards or multiple values.</w:t>
      </w:r>
    </w:p>
    <w:p>
      <w:r>
        <w:t xml:space="preserve">The new resource version then returned upon a successfully update in the response deader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ETag</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ETag: "1"</w:t>
            </w:r>
          </w:p>
        </w:tc>
      </w:tr>
    </w:tbl>
    <w:p>
      <w:pPr>
        <w:pStyle w:val="Heading4"/>
      </w:pPr>
      <w:bookmarkStart w:id="71" w:name="scroll-bookmark-50"/>
      <w:r>
        <w:t>Delete</w:t>
      </w:r>
      <w:bookmarkEnd w:id="71"/>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/resources/c291d912-f932-46ca-b7f7-4415cabcf4a3</w:t>
      </w:r>
    </w:p>
    <w:p>
      <w:r>
        <w:t>Deletes an existing resource identified by ID. Similar to update, the caller is also expected to provide the precondition If-Match header.</w:t>
      </w:r>
    </w:p>
    <w:p>
      <w:pPr>
        <w:pStyle w:val="Heading5"/>
      </w:pPr>
      <w:bookmarkStart w:id="72" w:name="scroll-bookmark-51"/>
      <w:r>
        <w:t>Return codes</w:t>
      </w:r>
      <w:bookmarkEnd w:id="72"/>
    </w:p>
    <w:p>
      <w:r>
        <w:t>The HTTP response status codes indicate whether a specific request has been completed:</w:t>
      </w:r>
    </w:p>
    <w:tbl>
      <w:tblPr>
        <w:tblStyle w:val="ScrollTableNormal"/>
        <w:tblW w:w="5000" w:type="pct"/>
        <w:tblLook w:val="0020"/>
      </w:tblPr>
      <w:tblGrid>
        <w:gridCol w:w="1609"/>
        <w:gridCol w:w="1685"/>
        <w:gridCol w:w="519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HTTP Status code</w:t>
            </w:r>
          </w:p>
        </w:tc>
        <w:tc>
          <w:tcPr/>
          <w:p>
            <w:pPr>
              <w:numPr>
                <w:ilvl w:val="0"/>
                <w:numId w:val="0"/>
              </w:numPr>
              <w:spacing w:before="0" w:beforeAutospacing="0" w:after="120" w:afterAutospacing="0" w:line="240" w:lineRule="auto"/>
              <w:ind w:left="0" w:right="0" w:firstLine="0"/>
              <w:jc w:val="left"/>
              <w:outlineLvl w:val="9"/>
            </w:pPr>
            <w:r>
              <w:rPr>
                <w:b/>
              </w:rPr>
              <w:t>HTTP Status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Upon successful 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401</w:t>
            </w:r>
          </w:p>
        </w:tc>
        <w:tc>
          <w:tcPr/>
          <w:p>
            <w:pPr>
              <w:numPr>
                <w:ilvl w:val="0"/>
                <w:numId w:val="0"/>
              </w:numPr>
              <w:spacing w:before="0" w:beforeAutospacing="0" w:after="120" w:afterAutospacing="0" w:line="240" w:lineRule="auto"/>
              <w:ind w:left="0" w:right="0" w:firstLine="0"/>
              <w:jc w:val="left"/>
              <w:outlineLvl w:val="9"/>
            </w:pPr>
            <w:r>
              <w:t>UNAUTHORIZED</w:t>
            </w:r>
          </w:p>
        </w:tc>
        <w:tc>
          <w:tcPr/>
          <w:p>
            <w:pPr>
              <w:numPr>
                <w:ilvl w:val="0"/>
                <w:numId w:val="0"/>
              </w:numPr>
              <w:spacing w:before="0" w:beforeAutospacing="0" w:after="120" w:afterAutospacing="0" w:line="240" w:lineRule="auto"/>
              <w:ind w:left="0" w:right="0" w:firstLine="0"/>
              <w:jc w:val="left"/>
              <w:outlineLvl w:val="9"/>
            </w:pPr>
            <w:r>
              <w:t>User is not authorized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403</w:t>
            </w:r>
          </w:p>
        </w:tc>
        <w:tc>
          <w:tcPr/>
          <w:p>
            <w:pPr>
              <w:numPr>
                <w:ilvl w:val="0"/>
                <w:numId w:val="0"/>
              </w:numPr>
              <w:spacing w:before="0" w:beforeAutospacing="0" w:after="120" w:afterAutospacing="0" w:line="240" w:lineRule="auto"/>
              <w:ind w:left="0" w:right="0" w:firstLine="0"/>
              <w:jc w:val="left"/>
              <w:outlineLvl w:val="9"/>
            </w:pPr>
            <w:r>
              <w:t>FORBIDDEN</w:t>
            </w:r>
          </w:p>
        </w:tc>
        <w:tc>
          <w:tcPr/>
          <w:p>
            <w:pPr>
              <w:numPr>
                <w:ilvl w:val="0"/>
                <w:numId w:val="0"/>
              </w:numPr>
              <w:spacing w:before="0" w:beforeAutospacing="0" w:after="120" w:afterAutospacing="0" w:line="240" w:lineRule="auto"/>
              <w:ind w:left="0" w:right="0" w:firstLine="0"/>
              <w:jc w:val="left"/>
              <w:outlineLvl w:val="9"/>
            </w:pPr>
            <w:r>
              <w:t>User didn’t have access to resource defined in path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409</w:t>
            </w:r>
          </w:p>
        </w:tc>
        <w:tc>
          <w:tcPr/>
          <w:p>
            <w:pPr>
              <w:numPr>
                <w:ilvl w:val="0"/>
                <w:numId w:val="0"/>
              </w:numPr>
              <w:spacing w:before="0" w:beforeAutospacing="0" w:after="120" w:afterAutospacing="0" w:line="240" w:lineRule="auto"/>
              <w:ind w:left="0" w:right="0" w:firstLine="0"/>
              <w:jc w:val="left"/>
              <w:outlineLvl w:val="9"/>
            </w:pPr>
            <w:r>
              <w:t>CONFLICT</w:t>
            </w:r>
          </w:p>
        </w:tc>
        <w:tc>
          <w:tcPr/>
          <w:p>
            <w:pPr>
              <w:numPr>
                <w:ilvl w:val="0"/>
                <w:numId w:val="0"/>
              </w:numPr>
              <w:spacing w:before="0" w:beforeAutospacing="0" w:after="120" w:afterAutospacing="0" w:line="240" w:lineRule="auto"/>
              <w:ind w:left="0" w:right="0" w:firstLine="0"/>
              <w:jc w:val="left"/>
              <w:outlineLvl w:val="9"/>
            </w:pPr>
            <w:r>
              <w:t>The resource version mismatched. The resource was updated in mid-air</w:t>
            </w:r>
          </w:p>
        </w:tc>
      </w:tr>
    </w:tbl>
    <w:p>
      <w:pPr>
        <w:pStyle w:val="Heading1"/>
      </w:pPr>
      <w:bookmarkStart w:id="73" w:name="scroll-bookmark-52"/>
      <w:bookmarkEnd w:id="73"/>
      <w:bookmarkStart w:id="74" w:name="scroll-bookmark-53"/>
      <w:bookmarkStart w:id="75" w:name="_Toc256000338"/>
      <w:r>
        <w:t>Querying and searching</w:t>
      </w:r>
      <w:bookmarkEnd w:id="75"/>
      <w:bookmarkEnd w:id="74"/>
    </w:p>
    <w:p>
      <w:pPr>
        <w:pStyle w:val="Heading2"/>
      </w:pPr>
      <w:bookmarkStart w:id="76" w:name="scroll-bookmark-54"/>
      <w:bookmarkStart w:id="77" w:name="_Toc256000339"/>
      <w:r>
        <w:t>Domain names</w:t>
      </w:r>
      <w:bookmarkEnd w:id="77"/>
      <w:bookmarkEnd w:id="76"/>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Additional information on how to access environments can be found in the section: “Access to environments”.</w:t>
            </w:r>
          </w:p>
        </w:tc>
      </w:tr>
    </w:tbl>
    <w:p>
      <w:r>
        <w:t>This section gives an overview of the different domains that are in Digital Post as well as a description.</w:t>
      </w:r>
    </w:p>
    <w:p>
      <w:r>
        <w:t>Recommended firewall usage, is to dynamically detect IP of the DNS name, so changes to IP are picked up automatically.</w:t>
      </w:r>
    </w:p>
    <w:p>
      <w:r>
        <w:t>External IP are only here for information purpose, and is not expected to be a source of truth.</w:t>
      </w:r>
    </w:p>
    <w:p>
      <w:pPr>
        <w:pStyle w:val="Heading3"/>
      </w:pPr>
      <w:bookmarkStart w:id="78" w:name="scroll-bookmark-55"/>
      <w:bookmarkStart w:id="79" w:name="_Toc256000340"/>
      <w:r>
        <w:t>QA environment</w:t>
      </w:r>
      <w:bookmarkEnd w:id="79"/>
      <w:bookmarkEnd w:id="78"/>
    </w:p>
    <w:tbl>
      <w:tblPr>
        <w:tblStyle w:val="ScrollTableNormal"/>
        <w:tblW w:w="5000" w:type="pct"/>
        <w:tblLook w:val="0020"/>
      </w:tblPr>
      <w:tblGrid>
        <w:gridCol w:w="2636"/>
        <w:gridCol w:w="1524"/>
        <w:gridCol w:w="432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1" w:history="1">
              <w:r>
                <w:rPr>
                  <w:rStyle w:val="Hyperlink"/>
                </w:rPr>
                <w:t>https://admin-qa.test.digitalpost.dk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2" w:history="1">
              <w:r>
                <w:rPr>
                  <w:rStyle w:val="Hyperlink"/>
                </w:rPr>
                <w:t>https://testportal-qa.test.digitalpost.dk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3" w:history="1">
              <w:r>
                <w:rPr>
                  <w:rStyle w:val="Hyperlink"/>
                </w:rPr>
                <w:t>https://app-qa.test.digitalpost.dk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4" w:history="1">
              <w:r>
                <w:rPr>
                  <w:rStyle w:val="Hyperlink"/>
                </w:rPr>
                <w:t>https://api-qa.test.digitalpost.dk/</w:t>
              </w:r>
            </w:hyperlink>
          </w:p>
        </w:tc>
        <w:tc>
          <w:tcPr/>
          <w:p>
            <w:pPr>
              <w:numPr>
                <w:ilvl w:val="0"/>
                <w:numId w:val="0"/>
              </w:numPr>
              <w:spacing w:before="0" w:beforeAutospacing="0" w:after="120" w:afterAutospacing="0" w:line="240" w:lineRule="auto"/>
              <w:ind w:left="0" w:right="0" w:firstLine="0"/>
              <w:jc w:val="left"/>
              <w:outlineLvl w:val="9"/>
            </w:pPr>
            <w:r>
              <w:t>80.198.95.13</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5" w:history="1">
              <w:r>
                <w:rPr>
                  <w:rStyle w:val="Hyperlink"/>
                </w:rPr>
                <w:t>https://gateway-qa.test.digitalpost.dk/</w:t>
              </w:r>
            </w:hyperlink>
          </w:p>
        </w:tc>
        <w:tc>
          <w:tcPr/>
          <w:p>
            <w:pPr>
              <w:numPr>
                <w:ilvl w:val="0"/>
                <w:numId w:val="0"/>
              </w:numPr>
              <w:spacing w:before="0" w:beforeAutospacing="0" w:after="120" w:afterAutospacing="0" w:line="240" w:lineRule="auto"/>
              <w:ind w:left="0" w:right="0" w:firstLine="0"/>
              <w:jc w:val="left"/>
              <w:outlineLvl w:val="9"/>
            </w:pPr>
            <w:r>
              <w:t>80.198.95.55</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9" w:history="1">
              <w:r>
                <w:rPr>
                  <w:rStyle w:val="Hyperlink"/>
                </w:rPr>
                <w:t>http://borger.dk</w:t>
              </w:r>
            </w:hyperlink>
            <w:r>
              <w:t xml:space="preserve">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6" w:history="1">
              <w:r>
                <w:rPr>
                  <w:rStyle w:val="Hyperlink"/>
                </w:rPr>
                <w:t>http://sftp-qa.test.digitalpost.dk</w:t>
              </w:r>
            </w:hyperlink>
          </w:p>
        </w:tc>
        <w:tc>
          <w:tcPr/>
          <w:p>
            <w:pPr>
              <w:numPr>
                <w:ilvl w:val="0"/>
                <w:numId w:val="0"/>
              </w:numPr>
              <w:spacing w:before="0" w:beforeAutospacing="0" w:after="120" w:afterAutospacing="0" w:line="240" w:lineRule="auto"/>
              <w:ind w:left="0" w:right="0" w:firstLine="0"/>
              <w:jc w:val="left"/>
              <w:outlineLvl w:val="9"/>
            </w:pPr>
            <w:r>
              <w:t>188.64.157.65</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80" w:name="scroll-bookmark-56"/>
      <w:bookmarkStart w:id="81" w:name="_Toc256000341"/>
      <w:r>
        <w:t>Test environment</w:t>
      </w:r>
      <w:bookmarkEnd w:id="81"/>
      <w:bookmarkEnd w:id="80"/>
    </w:p>
    <w:tbl>
      <w:tblPr>
        <w:tblStyle w:val="ScrollTableNormal"/>
        <w:tblW w:w="5000" w:type="pct"/>
        <w:tblLook w:val="0020"/>
      </w:tblPr>
      <w:tblGrid>
        <w:gridCol w:w="3621"/>
        <w:gridCol w:w="1396"/>
        <w:gridCol w:w="34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IP</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7" w:history="1">
              <w:r>
                <w:rPr>
                  <w:rStyle w:val="Hyperlink"/>
                </w:rPr>
                <w:t>https://admin.test.digitalpost.dk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8" w:history="1">
              <w:r>
                <w:rPr>
                  <w:rStyle w:val="Hyperlink"/>
                </w:rPr>
                <w:t>https://testportal.test.digitalpost.dk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to manage and create test data in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49" w:history="1">
              <w:r>
                <w:rPr>
                  <w:rStyle w:val="Hyperlink"/>
                </w:rPr>
                <w:t>https://app.test.digitalpost.dk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80.198.95.10</w:t>
            </w:r>
          </w:p>
        </w:tc>
        <w:tc>
          <w:tcPr/>
          <w:p>
            <w:pPr>
              <w:numPr>
                <w:ilvl w:val="0"/>
                <w:numId w:val="0"/>
              </w:numPr>
              <w:spacing w:before="0" w:beforeAutospacing="0" w:after="120" w:afterAutospacing="0" w:line="240" w:lineRule="auto"/>
              <w:ind w:left="0" w:right="0" w:firstLine="0"/>
              <w:jc w:val="left"/>
              <w:outlineLvl w:val="9"/>
            </w:pPr>
            <w:r>
              <w:t>The domain to access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1" w:history="1">
              <w:r>
                <w:rPr>
                  <w:rStyle w:val="Hyperlink"/>
                </w:rPr>
                <w:t>https://test.digitalpost.dk/</w:t>
              </w:r>
            </w:hyperlink>
          </w:p>
        </w:tc>
        <w:tc>
          <w:tcPr/>
          <w:p>
            <w:pPr>
              <w:numPr>
                <w:ilvl w:val="0"/>
                <w:numId w:val="0"/>
              </w:numPr>
              <w:spacing w:before="0" w:beforeAutospacing="0" w:after="120" w:afterAutospacing="0" w:line="240" w:lineRule="auto"/>
              <w:ind w:left="0" w:right="0" w:firstLine="0"/>
              <w:jc w:val="left"/>
              <w:outlineLvl w:val="9"/>
            </w:pPr>
            <w:r>
              <w:t>80.198.95.45</w:t>
            </w:r>
          </w:p>
        </w:tc>
        <w:tc>
          <w:tcPr/>
          <w:p>
            <w:pPr>
              <w:numPr>
                <w:ilvl w:val="0"/>
                <w:numId w:val="0"/>
              </w:numPr>
              <w:spacing w:before="0" w:beforeAutospacing="0" w:after="120" w:afterAutospacing="0" w:line="240" w:lineRule="auto"/>
              <w:ind w:left="0" w:right="0" w:firstLine="0"/>
              <w:jc w:val="left"/>
              <w:outlineLvl w:val="9"/>
            </w:pPr>
            <w:r>
              <w:t>The domain to access the REST API by view clients (such as borger.dk)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2"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80.198.95.42</w:t>
            </w:r>
          </w:p>
        </w:tc>
        <w:tc>
          <w:tcPr/>
          <w:p>
            <w:pPr>
              <w:numPr>
                <w:ilvl w:val="0"/>
                <w:numId w:val="0"/>
              </w:numPr>
              <w:spacing w:before="0" w:beforeAutospacing="0" w:after="120" w:afterAutospacing="0" w:line="240" w:lineRule="auto"/>
              <w:ind w:left="0" w:right="0" w:firstLine="0"/>
              <w:jc w:val="left"/>
              <w:outlineLvl w:val="9"/>
            </w:pPr>
            <w:r>
              <w:t>The domain that exposes the SFTP server for sender and receiver systems</w:t>
            </w:r>
          </w:p>
        </w:tc>
      </w:tr>
    </w:tbl>
    <w:p>
      <w:pPr>
        <w:pStyle w:val="Heading3"/>
      </w:pPr>
      <w:bookmarkStart w:id="82" w:name="scroll-bookmark-57"/>
      <w:bookmarkStart w:id="83" w:name="_Toc256000342"/>
      <w:r>
        <w:t>Production</w:t>
      </w:r>
      <w:bookmarkEnd w:id="83"/>
      <w:bookmarkEnd w:id="82"/>
    </w:p>
    <w:p>
      <w:r>
        <w:t>This table contains the domain and IPs for the production environment. Note that production is not yet open for business.</w:t>
      </w:r>
    </w:p>
    <w:tbl>
      <w:tblPr>
        <w:tblStyle w:val="ScrollTableNormal"/>
        <w:tblW w:w="5000" w:type="pct"/>
        <w:tblLook w:val="0020"/>
      </w:tblPr>
      <w:tblGrid>
        <w:gridCol w:w="3056"/>
        <w:gridCol w:w="1406"/>
        <w:gridCol w:w="4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Hostname</w:t>
            </w:r>
          </w:p>
        </w:tc>
        <w:tc>
          <w:tcPr/>
          <w:p>
            <w:pPr>
              <w:numPr>
                <w:ilvl w:val="0"/>
                <w:numId w:val="0"/>
              </w:numPr>
              <w:spacing w:before="0" w:beforeAutospacing="0" w:after="120" w:afterAutospacing="0" w:line="240" w:lineRule="auto"/>
              <w:ind w:left="0" w:right="0" w:firstLine="0"/>
              <w:jc w:val="left"/>
              <w:outlineLvl w:val="9"/>
            </w:pPr>
            <w:r>
              <w:rPr>
                <w:b/>
              </w:rPr>
              <w:t>External API</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3" w:history="1">
              <w:r>
                <w:rPr>
                  <w:rStyle w:val="Hyperlink"/>
                </w:rPr>
                <w:t>https://admin.digitalpost.dk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domain for the Administrative Access portal that is used to configure contact-structure, system-setup, event-log, exemption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4" w:history="1">
              <w:r>
                <w:rPr>
                  <w:rStyle w:val="Hyperlink"/>
                </w:rPr>
                <w:t>https://app.digitalpost.dk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The portal for managing push-notification and revoking app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5" w:history="1">
              <w:r>
                <w:rPr>
                  <w:rStyle w:val="Hyperlink"/>
                </w:rPr>
                <w:t>https://api.digitalpost.dk</w:t>
              </w:r>
            </w:hyperlink>
          </w:p>
        </w:tc>
        <w:tc>
          <w:tcPr/>
          <w:p>
            <w:pPr>
              <w:numPr>
                <w:ilvl w:val="0"/>
                <w:numId w:val="0"/>
              </w:numPr>
              <w:spacing w:before="0" w:beforeAutospacing="0" w:after="120" w:afterAutospacing="0" w:line="240" w:lineRule="auto"/>
              <w:ind w:left="0" w:right="0" w:firstLine="0"/>
              <w:jc w:val="left"/>
              <w:outlineLvl w:val="9"/>
            </w:pPr>
            <w:r>
              <w:t>80.198.95.23</w:t>
            </w:r>
          </w:p>
        </w:tc>
        <w:tc>
          <w:tcPr/>
          <w:p>
            <w:pPr>
              <w:numPr>
                <w:ilvl w:val="0"/>
                <w:numId w:val="0"/>
              </w:numPr>
              <w:spacing w:before="0" w:beforeAutospacing="0" w:after="120" w:afterAutospacing="0" w:line="240" w:lineRule="auto"/>
              <w:ind w:left="0" w:right="0" w:firstLine="0"/>
              <w:jc w:val="left"/>
              <w:outlineLvl w:val="9"/>
            </w:pPr>
            <w:r>
              <w:t>The domain that exposes the REST API of Digital Post by sender and receiver systems using mutual SSL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hyperlink r:id="rId56" w:history="1">
              <w:r>
                <w:rPr>
                  <w:rStyle w:val="Hyperlink"/>
                </w:rPr>
                <w:t>https://gateway.digitalpost.dk</w:t>
              </w:r>
            </w:hyperlink>
          </w:p>
        </w:tc>
        <w:tc>
          <w:tcPr/>
          <w:p>
            <w:pPr>
              <w:numPr>
                <w:ilvl w:val="0"/>
                <w:numId w:val="0"/>
              </w:numPr>
              <w:spacing w:before="0" w:beforeAutospacing="0" w:after="120" w:afterAutospacing="0" w:line="240" w:lineRule="auto"/>
              <w:ind w:left="0" w:right="0" w:firstLine="0"/>
              <w:jc w:val="left"/>
              <w:outlineLvl w:val="9"/>
            </w:pPr>
            <w:r>
              <w:t>80.198.95.24</w:t>
            </w:r>
          </w:p>
        </w:tc>
        <w:tc>
          <w:tcPr/>
          <w:p>
            <w:pPr>
              <w:numPr>
                <w:ilvl w:val="0"/>
                <w:numId w:val="0"/>
              </w:numPr>
              <w:spacing w:before="0" w:beforeAutospacing="0" w:after="120" w:afterAutospacing="0" w:line="240" w:lineRule="auto"/>
              <w:ind w:left="0" w:right="0" w:firstLine="0"/>
              <w:jc w:val="left"/>
              <w:outlineLvl w:val="9"/>
            </w:pPr>
            <w:r>
              <w:t xml:space="preserve">The domain to access the REST API by view clients (such as </w:t>
            </w:r>
            <w:hyperlink r:id="rId19" w:history="1">
              <w:r>
                <w:rPr>
                  <w:rStyle w:val="Hyperlink"/>
                </w:rPr>
                <w:t>http://borger.dk</w:t>
              </w:r>
            </w:hyperlink>
            <w:r>
              <w:t>)</w:t>
            </w:r>
          </w:p>
        </w:tc>
      </w:tr>
    </w:tbl>
    <w:p/>
    <w:p>
      <w:pPr>
        <w:pStyle w:val="Heading2"/>
      </w:pPr>
      <w:bookmarkStart w:id="84" w:name="scroll-bookmark-58"/>
      <w:bookmarkStart w:id="85" w:name="_Toc256000343"/>
      <w:r>
        <w:t>Outgoing IP</w:t>
      </w:r>
      <w:bookmarkEnd w:id="85"/>
      <w:bookmarkEnd w:id="84"/>
    </w:p>
    <w:p>
      <w:r>
        <w:t xml:space="preserve">The IP address used for outgoing traffic from Digital Post til external parties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80.198.95.62</w:t>
      </w:r>
      <w:r>
        <w:t xml:space="preserve"> for both QA, TEST and Production.</w:t>
      </w:r>
    </w:p>
    <w:p>
      <w:pPr>
        <w:pStyle w:val="Heading2"/>
      </w:pPr>
      <w:bookmarkStart w:id="86" w:name="scroll-bookmark-59"/>
      <w:bookmarkStart w:id="87" w:name="_Toc256000344"/>
      <w:r>
        <w:t>Querying and searching resources</w:t>
      </w:r>
      <w:bookmarkEnd w:id="87"/>
      <w:bookmarkEnd w:id="86"/>
    </w:p>
    <w:p>
      <w:bookmarkStart w:id="88" w:name="scroll-bookmark-60"/>
      <w:bookmarkEnd w:id="88"/>
      <w:bookmarkStart w:id="89" w:name="scroll-bookmark-61"/>
      <w:bookmarkEnd w:id="89"/>
    </w:p>
    <w:p>
      <w:r>
        <w:t>The components that expose an endpoint for querying all offer the querying/searching functionality that is described here.</w:t>
      </w:r>
    </w:p>
    <w:p>
      <w:pPr>
        <w:pStyle w:val="Heading3"/>
      </w:pPr>
      <w:bookmarkStart w:id="90" w:name="scroll-bookmark-62"/>
      <w:bookmarkStart w:id="91" w:name="_Toc256000345"/>
      <w:r>
        <w:t>Eventually consistent</w:t>
      </w:r>
      <w:bookmarkEnd w:id="91"/>
      <w:bookmarkEnd w:id="90"/>
    </w:p>
    <w:p>
      <w:r>
        <w:t>Resources received when querying (GET) the 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w:t>
            </w:r>
          </w:p>
        </w:tc>
      </w:tr>
    </w:tbl>
    <w:p>
      <w:r>
        <w:t xml:space="preserve">are only eventually consistent with resources from unsafe methods. This means that after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PATCH</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r>
        <w:t xml:space="preserve"> the state change might not be immediately available for this type of querying.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using ID for fetching a single resource will always be consistent.</w:t>
      </w:r>
    </w:p>
    <w:p>
      <w:pPr>
        <w:pStyle w:val="Heading3"/>
      </w:pPr>
      <w:bookmarkStart w:id="92" w:name="scroll-bookmark-63"/>
      <w:bookmarkStart w:id="93" w:name="_Toc256000346"/>
      <w:r>
        <w:t>SearchResult</w:t>
      </w:r>
      <w:bookmarkEnd w:id="93"/>
      <w:bookmarkEnd w:id="92"/>
    </w:p>
    <w:p>
      <w:r>
        <w:t>The result of searching will be a resource specific implementation of a SearchResult containing a list of resources and paging information.</w:t>
      </w:r>
    </w:p>
    <w:p>
      <w:r>
        <w:t>Example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94" w:name="scroll-bookmark-64"/>
      <w:bookmarkStart w:id="95" w:name="_Toc256000347"/>
      <w:r>
        <w:t>Paging</w:t>
      </w:r>
      <w:bookmarkEnd w:id="95"/>
      <w:bookmarkEnd w:id="94"/>
    </w:p>
    <w:p>
      <w:r>
        <w:t>It is possible to paginate the results using the following parameters:</w:t>
      </w:r>
    </w:p>
    <w:tbl>
      <w:tblPr>
        <w:tblStyle w:val="ScrollTableNormal"/>
        <w:tblW w:w="5000" w:type="pct"/>
        <w:tblLook w:val="0000"/>
      </w:tblPr>
      <w:tblGrid>
        <w:gridCol w:w="560"/>
        <w:gridCol w:w="7927"/>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page</w:t>
            </w:r>
          </w:p>
        </w:tc>
        <w:tc>
          <w:tcPr/>
          <w:p>
            <w:pPr>
              <w:numPr>
                <w:ilvl w:val="0"/>
                <w:numId w:val="0"/>
              </w:numPr>
              <w:spacing w:before="0" w:beforeAutospacing="0" w:after="120" w:afterAutospacing="0" w:line="240" w:lineRule="auto"/>
              <w:ind w:left="0" w:right="0" w:firstLine="0"/>
              <w:jc w:val="left"/>
              <w:outlineLvl w:val="9"/>
            </w:pPr>
            <w:r>
              <w:t>Zero-based page index (0..n)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size</w:t>
            </w:r>
          </w:p>
        </w:tc>
        <w:tc>
          <w:tcPr/>
          <w:p>
            <w:pPr>
              <w:numPr>
                <w:ilvl w:val="0"/>
                <w:numId w:val="0"/>
              </w:numPr>
              <w:spacing w:before="0" w:beforeAutospacing="0" w:after="120" w:afterAutospacing="0" w:line="240" w:lineRule="auto"/>
              <w:ind w:left="0" w:right="0" w:firstLine="0"/>
              <w:jc w:val="left"/>
              <w:outlineLvl w:val="9"/>
            </w:pPr>
            <w:r>
              <w:t>The size of the page to be returned. If not specified the default page size is 100. The upper limit is 10.000, as set by ElasticSearch</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next</w:t>
            </w:r>
          </w:p>
        </w:tc>
        <w:tc>
          <w:tcPr/>
          <w:p>
            <w:pPr>
              <w:numPr>
                <w:ilvl w:val="0"/>
                <w:numId w:val="0"/>
              </w:numPr>
              <w:spacing w:before="0" w:beforeAutospacing="0" w:after="120" w:afterAutospacing="0" w:line="240" w:lineRule="auto"/>
              <w:ind w:left="0" w:right="0" w:firstLine="0"/>
              <w:jc w:val="left"/>
              <w:outlineLvl w:val="9"/>
            </w:pPr>
            <w:r>
              <w:t>An encoded string representing the last element on the previous page. Necessary when needing to page through more than 10.000 resources. The number of resources returned on the next page can be adjusted by changing the value of size.</w:t>
            </w:r>
          </w:p>
        </w:tc>
      </w:tr>
    </w:tbl>
    <w:p>
      <w:pPr>
        <w:pStyle w:val="Heading4"/>
      </w:pPr>
      <w:bookmarkStart w:id="96" w:name="scroll-bookmark-65"/>
      <w:r>
        <w:t>Example</w:t>
      </w:r>
      <w:bookmarkEnd w:id="96"/>
    </w:p>
    <w:p>
      <w:r>
        <w:rPr>
          <w:b/>
        </w:rPr>
        <w:t>Using ‘page’ and ‘size’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w:t>
            </w:r>
          </w:p>
        </w:tc>
      </w:tr>
    </w:tbl>
    <w:p>
      <w:r>
        <w:rPr>
          <w:b/>
        </w:rPr>
        <w:t>Using ‘next’</w:t>
      </w:r>
    </w:p>
    <w:p>
      <w:r>
        <w:t>In order to utilize next when paginating results it is necessary to a regular query against the endpoint which will then provide a next value that can be used for paging through all resources mathing the request. That is, first we query normally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plural)/?page=</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&amp;size=</w:t>
            </w:r>
            <w:r>
              <w:rPr>
                <w:rStyle w:val="scroll-codedefaultnewcontentvalue"/>
                <w:rFonts w:ascii="Courier New" w:eastAsia="Times New Roman" w:hAnsi="Courier New" w:cs="Times New Roman"/>
                <w:i w:val="0"/>
                <w:iCs w:val="0"/>
                <w:color w:val="009900"/>
                <w:sz w:val="18"/>
                <w:szCs w:val="24"/>
              </w:rPr>
              <w:t>100</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then to get the next page we query using the next parameter instead of specifying page and size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plural)/?next=nextValue1</w:t>
            </w:r>
          </w:p>
        </w:tc>
      </w:tr>
    </w:tbl>
    <w:p>
      <w:r>
        <w:t>which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"nextValue2"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{Resource102},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{Resource200}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To increase the readability of the above examples, the parameter ‘next' has been simplified.</w:t>
      </w:r>
      <w:r>
        <w:br/>
      </w:r>
      <w:r>
        <w:t>A real life example of the value for the parameter 'next’ could look like: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WyAiMjAyMS0xMi0wOFQwOTo1ODo1Ni45NDkiLCAiRkRKVVg3TE5mbzFFa1ZjUFJsbmFCU3FrTUl6UHFDVXAiIF0=</w:t>
      </w:r>
    </w:p>
    <w:p>
      <w:r>
        <w:t>The ‘next’ value can also be combined with other search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plural)/?field1=value1&amp;next=nextValue</w:t>
            </w:r>
          </w:p>
        </w:tc>
      </w:tr>
    </w:tbl>
    <w:p>
      <w:r>
        <w:rPr>
          <w:b/>
        </w:rPr>
        <w:t>Important notes when using ‘next’</w:t>
      </w:r>
    </w:p>
    <w:p>
      <w:r>
        <w:t>When paging through a registry using the next parameter it is important to sort the results in ascending order such that the resources with the newest values, e.g. lastUpdated, are sorted at the very end of the results instead of at the beginning. If you sort values in a non-deterministic way and without using a tiebreaking field in case of duplicate values the returned search result may be inconsistent and resources may be skipped or missed.</w:t>
      </w:r>
    </w:p>
    <w:p>
      <w:r>
        <w:t>Please note that when utilizing the next parameter, it is important to be aware that the value of the currentPage will always be 0, regardless of how many times the next parameter is used.</w:t>
      </w:r>
    </w:p>
    <w:p>
      <w:pPr>
        <w:pStyle w:val="Heading3"/>
      </w:pPr>
      <w:bookmarkStart w:id="97" w:name="scroll-bookmark-66"/>
      <w:bookmarkStart w:id="98" w:name="_Toc256000348"/>
      <w:r>
        <w:t>Sorting</w:t>
      </w:r>
      <w:bookmarkEnd w:id="98"/>
      <w:bookmarkEnd w:id="97"/>
    </w:p>
    <w:p>
      <w:r>
        <w:t>Sorting can be done using the following parameter</w:t>
      </w:r>
    </w:p>
    <w:tbl>
      <w:tblPr>
        <w:tblStyle w:val="ScrollTableNormal"/>
        <w:tblW w:w="5000" w:type="pct"/>
        <w:tblLook w:val="0000"/>
      </w:tblPr>
      <w:tblGrid>
        <w:gridCol w:w="1028"/>
        <w:gridCol w:w="745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sortFields</w:t>
            </w:r>
          </w:p>
        </w:tc>
        <w:tc>
          <w:tcPr/>
          <w:p>
            <w:pPr>
              <w:spacing w:before="0" w:beforeAutospacing="0" w:after="120" w:afterAutospacing="0" w:line="240" w:lineRule="auto"/>
              <w:ind w:left="0" w:right="0" w:firstLine="0"/>
              <w:jc w:val="left"/>
              <w:outlineLvl w:val="9"/>
            </w:pPr>
            <w:r>
              <w:t>One or more fields to sort by. Each field can be appended the desired sort order by separating them using a colon. If a sort order is not provided it will default to ‘asc’ for that particular field. The sort takes place in the order given.</w:t>
            </w:r>
          </w:p>
          <w:p>
            <w:pPr>
              <w:spacing w:before="0" w:beforeAutospacing="0" w:after="120" w:afterAutospacing="0" w:line="240" w:lineRule="auto"/>
              <w:ind w:left="0" w:right="0" w:firstLine="0"/>
              <w:jc w:val="left"/>
              <w:outlineLvl w:val="9"/>
            </w:pPr>
            <w:r>
              <w:t>If no sortFields are provided it defaults to a resource specific default sort field and order.</w:t>
            </w:r>
          </w:p>
          <w:p>
            <w:pPr>
              <w:numPr>
                <w:ilvl w:val="0"/>
                <w:numId w:val="0"/>
              </w:numPr>
              <w:spacing w:before="0" w:beforeAutospacing="0" w:after="120" w:afterAutospacing="0" w:line="240" w:lineRule="auto"/>
              <w:ind w:left="0" w:right="0" w:firstLine="0"/>
              <w:jc w:val="left"/>
              <w:outlineLvl w:val="9"/>
            </w:pPr>
            <w:r>
              <w:t xml:space="preserve">The fields can be a nested field in the resource-structure using dot (.) between the elements. For example </w:t>
            </w:r>
            <w:r>
              <w:rPr>
                <w:i/>
              </w:rPr>
              <w:t>field1.subField1</w:t>
            </w:r>
            <w:r>
              <w:t>.</w:t>
            </w:r>
          </w:p>
        </w:tc>
      </w:tr>
    </w:tbl>
    <w:p>
      <w:pPr>
        <w:pStyle w:val="Heading4"/>
      </w:pPr>
      <w:bookmarkStart w:id="99" w:name="scroll-bookmark-67"/>
      <w:r>
        <w:t>Example</w:t>
      </w:r>
      <w:bookmarkEnd w:id="9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plural)/?sortFields=field1.subField1:asc,field2:desc</w:t>
            </w:r>
          </w:p>
        </w:tc>
      </w:tr>
    </w:tbl>
    <w:p>
      <w:r>
        <w:t>This example sorts on subField1 ascending first and where the subField1 of the resources is equal, it goes on to sort on field2 descending.</w:t>
      </w:r>
    </w:p>
    <w:p>
      <w:pPr>
        <w:pStyle w:val="Heading3"/>
      </w:pPr>
      <w:bookmarkStart w:id="100" w:name="scroll-bookmark-68"/>
      <w:bookmarkStart w:id="101" w:name="_Toc256000349"/>
      <w:r>
        <w:t>Filtering</w:t>
      </w:r>
      <w:bookmarkEnd w:id="101"/>
      <w:bookmarkEnd w:id="100"/>
    </w:p>
    <w:p>
      <w:r>
        <w:t>Filtering can be used to only fetch certain fields like for instance ID and version.</w:t>
      </w:r>
    </w:p>
    <w:tbl>
      <w:tblPr>
        <w:tblStyle w:val="ScrollTableNormal"/>
        <w:tblW w:w="5000" w:type="pct"/>
        <w:tblLook w:val="0000"/>
      </w:tblPr>
      <w:tblGrid>
        <w:gridCol w:w="596"/>
        <w:gridCol w:w="789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fields</w:t>
            </w:r>
          </w:p>
        </w:tc>
        <w:tc>
          <w:tcPr/>
          <w:p>
            <w:pPr>
              <w:numPr>
                <w:ilvl w:val="0"/>
                <w:numId w:val="0"/>
              </w:numPr>
              <w:spacing w:before="0" w:beforeAutospacing="0" w:after="120" w:afterAutospacing="0" w:line="240" w:lineRule="auto"/>
              <w:ind w:left="0" w:right="0" w:firstLine="0"/>
              <w:jc w:val="left"/>
              <w:outlineLvl w:val="9"/>
            </w:pPr>
            <w:r>
              <w:t xml:space="preserve">One or more name of the fields you wish to fetch. The fields can be a nested field in the resource structure using dot (.) between the elements. For example </w:t>
            </w:r>
            <w:r>
              <w:rPr>
                <w:i/>
              </w:rPr>
              <w:t>field1.subField1</w:t>
            </w:r>
          </w:p>
        </w:tc>
      </w:tr>
    </w:tbl>
    <w:p>
      <w:pPr>
        <w:pStyle w:val="Heading4"/>
      </w:pPr>
      <w:bookmarkStart w:id="102" w:name="scroll-bookmark-69"/>
      <w:r>
        <w:t>Example</w:t>
      </w:r>
      <w:bookmarkEnd w:id="10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plural)/?fields=id,version,field1.subField1</w:t>
            </w:r>
          </w:p>
        </w:tc>
      </w:tr>
    </w:tbl>
    <w:p>
      <w:r>
        <w:t>returns only those fields of each resource: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130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"resource-name(in plural)"</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"5e3cd399-84df-4fc3-856f-a3bb1fb2a21f"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"0a6ea322-7ca0-49f9-93c2-fddce3de2dae"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"field1"</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"subFields1"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03" w:name="scroll-bookmark-70"/>
      <w:bookmarkStart w:id="104" w:name="_Toc256000350"/>
      <w:r>
        <w:t>Searching</w:t>
      </w:r>
      <w:bookmarkEnd w:id="104"/>
      <w:bookmarkEnd w:id="103"/>
    </w:p>
    <w:p>
      <w:r>
        <w:t>The individual resources may override specific search functionality for a field. In which case it will be documented under that service and have own parameter description in Open Api. Besides the specific search options these are available</w:t>
      </w:r>
    </w:p>
    <w:tbl>
      <w:tblPr>
        <w:tblStyle w:val="ScrollTableNormal"/>
        <w:tblW w:w="5000" w:type="pct"/>
        <w:tblLook w:val="0000"/>
      </w:tblPr>
      <w:tblGrid>
        <w:gridCol w:w="1145"/>
        <w:gridCol w:w="7342"/>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any</w:t>
            </w:r>
          </w:p>
        </w:tc>
        <w:tc>
          <w:tcPr/>
          <w:p>
            <w:pPr>
              <w:numPr>
                <w:ilvl w:val="0"/>
                <w:numId w:val="0"/>
              </w:numPr>
              <w:spacing w:before="0" w:beforeAutospacing="0" w:after="120" w:afterAutospacing="0" w:line="240" w:lineRule="auto"/>
              <w:ind w:left="0" w:right="0" w:firstLine="0"/>
              <w:jc w:val="left"/>
              <w:outlineLvl w:val="9"/>
            </w:pPr>
            <w:r>
              <w:t>One or more search terms to search across all fields in the resource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Field name from resource</w:t>
            </w:r>
          </w:p>
        </w:tc>
        <w:tc>
          <w:tcPr/>
          <w:p>
            <w:pPr>
              <w:spacing w:before="0" w:beforeAutospacing="0" w:after="120" w:afterAutospacing="0" w:line="240" w:lineRule="auto"/>
              <w:ind w:left="0" w:right="0" w:firstLine="0"/>
              <w:jc w:val="left"/>
              <w:outlineLvl w:val="9"/>
            </w:pPr>
            <w:r>
              <w:t>Specify one or more fields from resource each with one or more search terms.</w:t>
            </w:r>
          </w:p>
          <w:p>
            <w:pPr>
              <w:spacing w:before="0" w:beforeAutospacing="0" w:after="120" w:afterAutospacing="0" w:line="240" w:lineRule="auto"/>
              <w:ind w:left="0" w:right="0" w:firstLine="0"/>
              <w:jc w:val="left"/>
              <w:outlineLvl w:val="9"/>
            </w:pPr>
            <w:r>
              <w:t xml:space="preserve">A field can be a nested field in the resource-structure using dot (.) between the elements. For example </w:t>
            </w:r>
            <w:r>
              <w:rPr>
                <w:i/>
              </w:rPr>
              <w:t>field1.subField1</w:t>
            </w:r>
            <w:r>
              <w:t>.</w:t>
            </w:r>
          </w:p>
          <w:p>
            <w:pPr>
              <w:spacing w:before="0" w:beforeAutospacing="0" w:after="120" w:afterAutospacing="0" w:line="240" w:lineRule="auto"/>
              <w:ind w:left="0" w:right="0" w:firstLine="0"/>
              <w:jc w:val="left"/>
              <w:outlineLvl w:val="9"/>
            </w:pPr>
            <w:r>
              <w:t>If more values are given to a single specific field, the matches will be where either match (OR).</w:t>
            </w:r>
          </w:p>
          <w:p>
            <w:pPr>
              <w:numPr>
                <w:ilvl w:val="0"/>
                <w:numId w:val="0"/>
              </w:numPr>
              <w:spacing w:before="0" w:beforeAutospacing="0" w:after="120" w:afterAutospacing="0" w:line="240" w:lineRule="auto"/>
              <w:ind w:left="0" w:right="0" w:firstLine="0"/>
              <w:jc w:val="left"/>
              <w:outlineLvl w:val="9"/>
            </w:pPr>
            <w:r>
              <w:t>If more search fields are given, the matches will be where all match (AND) - see below override option.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Operator on search term</w:t>
            </w:r>
          </w:p>
        </w:tc>
        <w:tc>
          <w:tcPr/>
          <w:p>
            <w:pPr>
              <w:spacing w:before="0" w:beforeAutospacing="0" w:after="120" w:afterAutospacing="0" w:line="240" w:lineRule="auto"/>
              <w:ind w:left="0" w:right="0" w:firstLine="0"/>
              <w:jc w:val="left"/>
              <w:outlineLvl w:val="9"/>
            </w:pPr>
            <w:r>
              <w:t>As mentioned above, given more than one search field will by default make sure all different fields MUST match. I.e. an AND is placed between them. This functionality can be overridden by adding the an operator prefixed to the search value. The following is supported:</w:t>
            </w:r>
          </w:p>
          <w:p>
            <w:pPr>
              <w:numPr>
                <w:ilvl w:val="0"/>
                <w:numId w:val="209"/>
              </w:numPr>
              <w:spacing w:before="0" w:beforeAutospacing="0" w:after="120" w:afterAutospacing="0" w:line="240" w:lineRule="auto"/>
              <w:ind w:left="720" w:right="0" w:hanging="360"/>
              <w:jc w:val="left"/>
              <w:outlineLvl w:val="9"/>
            </w:pPr>
            <w:r>
              <w:t>|</w:t>
            </w:r>
          </w:p>
          <w:p>
            <w:pPr>
              <w:numPr>
                <w:ilvl w:val="1"/>
                <w:numId w:val="210"/>
              </w:numPr>
              <w:spacing w:before="0" w:beforeAutospacing="0" w:after="120" w:afterAutospacing="0" w:line="240" w:lineRule="auto"/>
              <w:ind w:left="1440" w:right="0" w:hanging="360"/>
              <w:jc w:val="left"/>
              <w:outlineLvl w:val="9"/>
            </w:pPr>
            <w:r>
              <w:t>OR</w:t>
            </w:r>
          </w:p>
          <w:p>
            <w:pPr>
              <w:numPr>
                <w:ilvl w:val="0"/>
                <w:numId w:val="209"/>
              </w:numPr>
              <w:spacing w:before="0" w:beforeAutospacing="0" w:after="120" w:afterAutospacing="0" w:line="240" w:lineRule="auto"/>
              <w:ind w:left="720" w:right="0" w:hanging="360"/>
              <w:jc w:val="left"/>
              <w:outlineLvl w:val="9"/>
            </w:pPr>
            <w:r>
              <w:t>&amp;</w:t>
            </w:r>
          </w:p>
          <w:p>
            <w:pPr>
              <w:numPr>
                <w:ilvl w:val="1"/>
                <w:numId w:val="211"/>
              </w:numPr>
              <w:spacing w:before="0" w:beforeAutospacing="0" w:after="120" w:afterAutospacing="0" w:line="240" w:lineRule="auto"/>
              <w:ind w:left="1440" w:right="0" w:hanging="360"/>
              <w:jc w:val="left"/>
              <w:outlineLvl w:val="9"/>
            </w:pPr>
            <w:r>
              <w:t>AND</w:t>
            </w:r>
          </w:p>
          <w:p>
            <w:pPr>
              <w:numPr>
                <w:ilvl w:val="0"/>
                <w:numId w:val="209"/>
              </w:numPr>
              <w:spacing w:before="0" w:beforeAutospacing="0" w:after="120" w:afterAutospacing="0" w:line="240" w:lineRule="auto"/>
              <w:ind w:left="720" w:right="0" w:hanging="360"/>
              <w:jc w:val="left"/>
              <w:outlineLvl w:val="9"/>
            </w:pPr>
            <w:r>
              <w:t>!</w:t>
            </w:r>
          </w:p>
          <w:p>
            <w:pPr>
              <w:numPr>
                <w:ilvl w:val="1"/>
                <w:numId w:val="212"/>
              </w:numPr>
              <w:spacing w:before="0" w:beforeAutospacing="0" w:after="120" w:afterAutospacing="0" w:line="240" w:lineRule="auto"/>
              <w:ind w:left="1440" w:right="0" w:hanging="360"/>
              <w:jc w:val="left"/>
              <w:outlineLvl w:val="9"/>
            </w:pPr>
            <w:r>
              <w:t>NOT</w:t>
            </w:r>
          </w:p>
          <w:p>
            <w:pPr>
              <w:spacing w:before="0" w:beforeAutospacing="0" w:after="120" w:afterAutospacing="0" w:line="240" w:lineRule="auto"/>
              <w:ind w:left="0" w:right="0" w:firstLine="0"/>
              <w:jc w:val="left"/>
              <w:outlineLvl w:val="9"/>
            </w:pPr>
            <w:r>
              <w:t>Examples:</w:t>
            </w:r>
          </w:p>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/?param=|alfa,|bravo,!charlie</w:t>
            </w:r>
            <w:r>
              <w:t xml:space="preserve"> - equivalent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/?param=|alfa&amp;param=|bravo&amp;param=!charlie</w:t>
            </w:r>
          </w:p>
          <w:p>
            <w:pPr>
              <w:numPr>
                <w:ilvl w:val="0"/>
                <w:numId w:val="0"/>
              </w:numPr>
              <w:spacing w:before="0" w:beforeAutospacing="0" w:after="120" w:afterAutospacing="0" w:line="240" w:lineRule="auto"/>
              <w:ind w:left="0" w:right="0" w:firstLine="0"/>
              <w:jc w:val="left"/>
              <w:outlineLvl w:val="9"/>
            </w:pPr>
            <w:r>
              <w:t>This operator is currently only available on these generics search parameters, and thus not on the fixed filters the individual endpoint offers.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Quoted</w:t>
            </w:r>
          </w:p>
        </w:tc>
        <w:tc>
          <w:tcPr/>
          <w:p>
            <w:pPr>
              <w:spacing w:before="0" w:beforeAutospacing="0" w:after="120" w:afterAutospacing="0" w:line="240" w:lineRule="auto"/>
              <w:ind w:left="0" w:right="0" w:firstLine="0"/>
              <w:jc w:val="left"/>
              <w:outlineLvl w:val="9"/>
            </w:pPr>
            <w:r>
              <w:t>A search term may be put in quotes, in which case the it will search for the entire term without doing any attempts to match only part of the term, fuzziness or the like.</w:t>
            </w:r>
          </w:p>
          <w:p>
            <w:pPr>
              <w:spacing w:before="0" w:beforeAutospacing="0" w:after="120" w:afterAutospacing="0" w:line="240" w:lineRule="auto"/>
              <w:ind w:left="0" w:right="0" w:firstLine="0"/>
              <w:jc w:val="left"/>
              <w:outlineLvl w:val="9"/>
            </w:pPr>
            <w:r>
              <w:t>“ and ' are both allowed.</w:t>
            </w:r>
          </w:p>
          <w:p>
            <w:pPr>
              <w:numPr>
                <w:ilvl w:val="0"/>
                <w:numId w:val="0"/>
              </w:numPr>
              <w:spacing w:before="0" w:beforeAutospacing="0" w:after="120" w:afterAutospacing="0" w:line="240" w:lineRule="auto"/>
              <w:ind w:left="0" w:right="0" w:firstLine="0"/>
              <w:jc w:val="left"/>
              <w:outlineLvl w:val="9"/>
            </w:pPr>
            <w:r>
              <w:t>The search is still done case insensitive.</w:t>
            </w:r>
          </w:p>
        </w:tc>
      </w:tr>
    </w:tbl>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Note that there is a limitation of 100 characters on the length of each value used for the search fields</w:t>
            </w:r>
          </w:p>
        </w:tc>
      </w:tr>
    </w:tbl>
    <w:p>
      <w:pPr>
        <w:pStyle w:val="Heading4"/>
      </w:pPr>
      <w:bookmarkStart w:id="105" w:name="scroll-bookmark-71"/>
      <w:r>
        <w:t>Examples</w:t>
      </w:r>
      <w:bookmarkEnd w:id="105"/>
    </w:p>
    <w:p>
      <w:r>
        <w:rPr>
          <w:b/>
        </w:rPr>
        <w:t>Using a parameter that exceeds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plural)/?message=alpha%20beta%20kappa%20zeta%20eta%20phi%20epsilon%20delta...add%20more%20until%20you%20reach%</w:t>
            </w:r>
            <w:r>
              <w:rPr>
                <w:rStyle w:val="scroll-codedefaultnewcontentvalue"/>
                <w:rFonts w:ascii="Courier New" w:eastAsia="Times New Roman" w:hAnsi="Courier New" w:cs="Times New Roman"/>
                <w:i w:val="0"/>
                <w:iCs w:val="0"/>
                <w:color w:val="009900"/>
                <w:sz w:val="18"/>
                <w:szCs w:val="24"/>
              </w:rPr>
              <w:t>20100</w:t>
            </w:r>
            <w:r>
              <w:rPr>
                <w:rStyle w:val="scroll-codedefaultnewcontentplain"/>
                <w:rFonts w:ascii="Courier New" w:eastAsia="Times New Roman" w:hAnsi="Courier New" w:cs="Times New Roman"/>
                <w:i w:val="0"/>
                <w:iCs w:val="0"/>
                <w:color w:val="000000"/>
                <w:sz w:val="18"/>
                <w:szCs w:val="24"/>
              </w:rPr>
              <w:t>&amp;subject=MESSAGE</w:t>
            </w:r>
          </w:p>
        </w:tc>
      </w:tr>
    </w:tbl>
    <w:p>
      <w:r>
        <w:t>we get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"IllegalArgumentException: message length of (number of characters) exceeds limit of 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Using multiple parameters that are below 100 characters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plural)/?message=value1,value&amp;subject=MESSAGE</w:t>
            </w:r>
          </w:p>
        </w:tc>
      </w:tr>
    </w:tbl>
    <w:p>
      <w:r>
        <w:rPr>
          <w:b/>
        </w:rPr>
        <w:t>Using ‘any’ field: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plural)/?any=Netcompany&amp;any=Digitaliseringsstyrelsen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plural)/?any=Netcompany,Digitaliseringsstyrelsen</w:t>
            </w:r>
          </w:p>
        </w:tc>
      </w:tr>
    </w:tbl>
    <w:p>
      <w:r>
        <w:t>searches for ‘Netcompany' OR 'Digitaliseringsstyrelsen’ across all fields in a resource.</w:t>
      </w:r>
    </w:p>
    <w:p>
      <w:r>
        <w:rPr>
          <w:b/>
        </w:rPr>
        <w:t>With specific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43720082</w:t>
            </w:r>
          </w:p>
        </w:tc>
      </w:tr>
    </w:tbl>
    <w:p>
      <w:r>
        <w:t>returns resources where recipientId equals 14814833 OR recipientId equals 43720082.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AND label equals ‘Fra Digitaliseringsstyrelsen’.</w:t>
      </w:r>
    </w:p>
    <w:p>
      <w:r>
        <w:rPr>
          <w:b/>
        </w:rPr>
        <w:t>Operator: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plural)/?recipient.recipientId=|</w:t>
            </w:r>
            <w:r>
              <w:rPr>
                <w:rStyle w:val="scroll-codedefaultnewcontentvalue"/>
                <w:rFonts w:ascii="Courier New" w:eastAsia="Times New Roman" w:hAnsi="Courier New" w:cs="Times New Roman"/>
                <w:i w:val="0"/>
                <w:iCs w:val="0"/>
                <w:color w:val="009900"/>
                <w:sz w:val="18"/>
                <w:szCs w:val="24"/>
              </w:rPr>
              <w:t>14814833</w:t>
            </w:r>
            <w:r>
              <w:rPr>
                <w:rStyle w:val="scroll-codedefaultnewcontentplain"/>
                <w:rFonts w:ascii="Courier New" w:eastAsia="Times New Roman" w:hAnsi="Courier New" w:cs="Times New Roman"/>
                <w:i w:val="0"/>
                <w:iCs w:val="0"/>
                <w:color w:val="000000"/>
                <w:sz w:val="18"/>
                <w:szCs w:val="24"/>
              </w:rPr>
              <w:t>&amp;label=|Fra%20Digitaliseringsstyrelsen</w:t>
            </w:r>
          </w:p>
        </w:tc>
      </w:tr>
    </w:tbl>
    <w:p>
      <w:r>
        <w:t>returns resources where recipientId equals 14814833 OR label equals ‘Fra Digitaliseringsstyrelsen’</w:t>
      </w:r>
    </w:p>
    <w:p>
      <w:r>
        <w:rPr>
          <w:b/>
        </w:rPr>
        <w:t>Using wildcard: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plural)/?field1.subField2=Flytterod*</w:t>
            </w:r>
          </w:p>
        </w:tc>
      </w:tr>
    </w:tbl>
    <w:p>
      <w:r>
        <w:t>return matches where subfield2 starts with 'Flytterod'.</w:t>
      </w:r>
    </w:p>
    <w:p>
      <w:r>
        <w:rPr>
          <w:b/>
        </w:rPr>
        <w:t>Possible wildcards:</w:t>
      </w:r>
    </w:p>
    <w:tbl>
      <w:tblPr>
        <w:tblStyle w:val="ScrollTableNormal"/>
        <w:tblW w:w="5000" w:type="pct"/>
        <w:tblLook w:val="0000"/>
      </w:tblPr>
      <w:tblGrid>
        <w:gridCol w:w="244"/>
        <w:gridCol w:w="824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 zero or more characters, including an empty one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Matches any single character</w:t>
            </w:r>
          </w:p>
        </w:tc>
      </w:tr>
    </w:tbl>
    <w:p>
      <w:r>
        <w:t>Wildcard search is only possible when specific field is provided - not using the 'any' search field.</w:t>
      </w:r>
    </w:p>
    <w:p>
      <w:r>
        <w:rPr>
          <w:b/>
        </w:rPr>
        <w:t>Using quotations: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/resource-name(in plural)/?field1=</w:t>
            </w:r>
            <w:r>
              <w:rPr>
                <w:rStyle w:val="scroll-codedefaultnewcontentstring"/>
                <w:rFonts w:ascii="Courier New" w:eastAsia="Times New Roman" w:hAnsi="Courier New" w:cs="Times New Roman"/>
                <w:i w:val="0"/>
                <w:iCs w:val="0"/>
                <w:color w:val="003366"/>
                <w:sz w:val="18"/>
                <w:szCs w:val="24"/>
              </w:rPr>
              <w:t>"Københavns Kommune - Borger Service"</w:t>
            </w:r>
          </w:p>
        </w:tc>
      </w:tr>
    </w:tbl>
    <w:p>
      <w:r>
        <w:t>will only return with a full match and thus not return other matches such as “Københavns Kommune - Affald“.</w:t>
      </w:r>
    </w:p>
    <w:p>
      <w:pPr>
        <w:pStyle w:val="Heading1"/>
      </w:pPr>
      <w:bookmarkStart w:id="106" w:name="scroll-bookmark-72"/>
      <w:bookmarkEnd w:id="106"/>
      <w:bookmarkStart w:id="107" w:name="scroll-bookmark-73"/>
      <w:bookmarkStart w:id="108" w:name="_Toc256000351"/>
      <w:r>
        <w:t>Contact registry services - TI</w:t>
      </w:r>
      <w:bookmarkEnd w:id="108"/>
      <w:bookmarkEnd w:id="107"/>
    </w:p>
    <w:p>
      <w:r>
        <w:t>Below table shows an overview of all the services that the contact-registry exposes externally. The table also gives a small description of the common usage patterns that the APIs are intended to support as well as an overview of which roles have permissing to call. This overview does not go into details about which contacts the different roles can view or update.</w:t>
      </w:r>
    </w:p>
    <w:tbl>
      <w:tblPr>
        <w:tblStyle w:val="ScrollTableNormal"/>
        <w:tblW w:w="5000" w:type="pct"/>
        <w:tblLook w:val="0020"/>
      </w:tblPr>
      <w:tblGrid>
        <w:gridCol w:w="1208"/>
        <w:gridCol w:w="2618"/>
        <w:gridCol w:w="1307"/>
        <w:gridCol w:w="1329"/>
        <w:gridCol w:w="20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 contact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/contacts/{contact-id}</w:t>
            </w:r>
          </w:p>
        </w:tc>
        <w:tc>
          <w:tcPr/>
          <w:p>
            <w:pPr>
              <w:numPr>
                <w:ilvl w:val="0"/>
                <w:numId w:val="0"/>
              </w:numPr>
              <w:spacing w:before="0" w:beforeAutospacing="0" w:after="120" w:afterAutospacing="0" w:line="240" w:lineRule="auto"/>
              <w:ind w:left="0" w:right="0" w:firstLine="0"/>
              <w:jc w:val="left"/>
              <w:outlineLvl w:val="9"/>
            </w:pPr>
            <w:r>
              <w:t>A single contact</w:t>
            </w:r>
          </w:p>
        </w:tc>
        <w:tc>
          <w:tcPr/>
          <w:p>
            <w:pPr>
              <w:numPr>
                <w:ilvl w:val="0"/>
                <w:numId w:val="0"/>
              </w:numPr>
              <w:spacing w:before="0" w:beforeAutospacing="0" w:after="120" w:afterAutospacing="0" w:line="240" w:lineRule="auto"/>
              <w:ind w:left="0" w:right="0" w:firstLine="0"/>
              <w:jc w:val="left"/>
              <w:outlineLvl w:val="9"/>
            </w:pPr>
            <w:r>
              <w:t>Used to fetch the status of a citizens or companies Digital Post subscription and NemSMS number</w:t>
            </w:r>
          </w:p>
        </w:tc>
        <w:tc>
          <w:tcPr/>
          <w:p>
            <w:pPr>
              <w:numPr>
                <w:ilvl w:val="0"/>
                <w:numId w:val="213"/>
              </w:numPr>
              <w:spacing w:before="0" w:beforeAutospacing="0" w:after="120" w:afterAutospacing="0" w:line="240" w:lineRule="auto"/>
              <w:ind w:left="720" w:right="0" w:hanging="360"/>
              <w:jc w:val="left"/>
              <w:outlineLvl w:val="9"/>
            </w:pPr>
            <w:r>
              <w:t>Citizen</w:t>
            </w:r>
          </w:p>
          <w:p>
            <w:pPr>
              <w:numPr>
                <w:ilvl w:val="0"/>
                <w:numId w:val="213"/>
              </w:numPr>
              <w:spacing w:before="0" w:beforeAutospacing="0" w:after="120" w:afterAutospacing="0" w:line="240" w:lineRule="auto"/>
              <w:ind w:left="720" w:right="0" w:hanging="360"/>
              <w:jc w:val="left"/>
              <w:outlineLvl w:val="9"/>
            </w:pPr>
            <w:r>
              <w:t>Citizen service employee</w:t>
            </w:r>
          </w:p>
          <w:p>
            <w:pPr>
              <w:numPr>
                <w:ilvl w:val="0"/>
                <w:numId w:val="213"/>
              </w:numPr>
              <w:spacing w:before="0" w:beforeAutospacing="0" w:after="120" w:afterAutospacing="0" w:line="240" w:lineRule="auto"/>
              <w:ind w:left="720" w:right="0" w:hanging="360"/>
              <w:jc w:val="left"/>
              <w:outlineLvl w:val="9"/>
            </w:pPr>
            <w:r>
              <w:t>Sender systems</w:t>
            </w:r>
          </w:p>
          <w:p>
            <w:pPr>
              <w:numPr>
                <w:ilvl w:val="0"/>
                <w:numId w:val="213"/>
              </w:numPr>
              <w:spacing w:before="0" w:beforeAutospacing="0" w:after="120" w:afterAutospacing="0" w:line="240" w:lineRule="auto"/>
              <w:ind w:left="720" w:right="0" w:hanging="360"/>
              <w:jc w:val="left"/>
              <w:outlineLvl w:val="9"/>
            </w:pPr>
            <w:r>
              <w:t>Business service employee</w:t>
            </w:r>
          </w:p>
          <w:p>
            <w:pPr>
              <w:numPr>
                <w:ilvl w:val="0"/>
                <w:numId w:val="213"/>
              </w:numPr>
              <w:spacing w:before="0" w:beforeAutospacing="0" w:after="120" w:afterAutospacing="0" w:line="240" w:lineRule="auto"/>
              <w:ind w:left="720" w:right="0" w:hanging="360"/>
              <w:jc w:val="left"/>
              <w:outlineLvl w:val="9"/>
            </w:pPr>
            <w:r>
              <w:t>Message employee</w:t>
            </w:r>
          </w:p>
          <w:p>
            <w:pPr>
              <w:numPr>
                <w:ilvl w:val="0"/>
                <w:numId w:val="213"/>
              </w:numPr>
              <w:spacing w:before="0" w:beforeAutospacing="0" w:after="120" w:afterAutospacing="0" w:line="240" w:lineRule="auto"/>
              <w:ind w:left="720" w:right="0" w:hanging="360"/>
              <w:jc w:val="left"/>
              <w:outlineLvl w:val="9"/>
            </w:pPr>
            <w:r>
              <w:t>Organisation Administrator</w:t>
            </w:r>
          </w:p>
          <w:p>
            <w:pPr>
              <w:numPr>
                <w:ilvl w:val="0"/>
                <w:numId w:val="21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w:t>
            </w:r>
          </w:p>
        </w:tc>
        <w:tc>
          <w:tcPr/>
          <w:p>
            <w:pPr>
              <w:numPr>
                <w:ilvl w:val="0"/>
                <w:numId w:val="0"/>
              </w:numPr>
              <w:spacing w:before="0" w:beforeAutospacing="0" w:after="120" w:afterAutospacing="0" w:line="240" w:lineRule="auto"/>
              <w:ind w:left="0" w:right="0" w:firstLine="0"/>
              <w:jc w:val="left"/>
              <w:outlineLvl w:val="9"/>
            </w:pPr>
            <w:r>
              <w:t>List of contacts</w:t>
            </w:r>
          </w:p>
        </w:tc>
        <w:tc>
          <w:tcPr/>
          <w:p>
            <w:pPr>
              <w:numPr>
                <w:ilvl w:val="0"/>
                <w:numId w:val="0"/>
              </w:numPr>
              <w:spacing w:before="0" w:beforeAutospacing="0" w:after="120" w:afterAutospacing="0" w:line="240" w:lineRule="auto"/>
              <w:ind w:left="0" w:right="0" w:firstLine="0"/>
              <w:jc w:val="left"/>
              <w:outlineLvl w:val="9"/>
            </w:pPr>
            <w:r>
              <w:t>Search for contacts that matches a set of requirements</w:t>
            </w:r>
          </w:p>
        </w:tc>
        <w:tc>
          <w:tcPr/>
          <w:p>
            <w:pPr>
              <w:numPr>
                <w:ilvl w:val="0"/>
                <w:numId w:val="214"/>
              </w:numPr>
              <w:spacing w:before="0" w:beforeAutospacing="0" w:after="120" w:afterAutospacing="0" w:line="240" w:lineRule="auto"/>
              <w:ind w:left="720" w:right="0" w:hanging="360"/>
              <w:jc w:val="left"/>
              <w:outlineLvl w:val="9"/>
            </w:pPr>
            <w:r>
              <w:t>Citizen</w:t>
            </w:r>
          </w:p>
          <w:p>
            <w:pPr>
              <w:numPr>
                <w:ilvl w:val="0"/>
                <w:numId w:val="214"/>
              </w:numPr>
              <w:spacing w:before="0" w:beforeAutospacing="0" w:after="120" w:afterAutospacing="0" w:line="240" w:lineRule="auto"/>
              <w:ind w:left="720" w:right="0" w:hanging="360"/>
              <w:jc w:val="left"/>
              <w:outlineLvl w:val="9"/>
            </w:pPr>
            <w:r>
              <w:t>Citizen service employee</w:t>
            </w:r>
          </w:p>
          <w:p>
            <w:pPr>
              <w:numPr>
                <w:ilvl w:val="0"/>
                <w:numId w:val="214"/>
              </w:numPr>
              <w:spacing w:before="0" w:beforeAutospacing="0" w:after="120" w:afterAutospacing="0" w:line="240" w:lineRule="auto"/>
              <w:ind w:left="720" w:right="0" w:hanging="360"/>
              <w:jc w:val="left"/>
              <w:outlineLvl w:val="9"/>
            </w:pPr>
            <w:r>
              <w:t>Sender systems</w:t>
            </w:r>
          </w:p>
          <w:p>
            <w:pPr>
              <w:numPr>
                <w:ilvl w:val="0"/>
                <w:numId w:val="214"/>
              </w:numPr>
              <w:spacing w:before="0" w:beforeAutospacing="0" w:after="120" w:afterAutospacing="0" w:line="240" w:lineRule="auto"/>
              <w:ind w:left="720" w:right="0" w:hanging="360"/>
              <w:jc w:val="left"/>
              <w:outlineLvl w:val="9"/>
            </w:pPr>
            <w:r>
              <w:t>Business service employee</w:t>
            </w:r>
          </w:p>
          <w:p>
            <w:pPr>
              <w:numPr>
                <w:ilvl w:val="0"/>
                <w:numId w:val="214"/>
              </w:numPr>
              <w:spacing w:before="0" w:beforeAutospacing="0" w:after="120" w:afterAutospacing="0" w:line="240" w:lineRule="auto"/>
              <w:ind w:left="720" w:right="0" w:hanging="360"/>
              <w:jc w:val="left"/>
              <w:outlineLvl w:val="9"/>
            </w:pPr>
            <w:r>
              <w:t>Message employee</w:t>
            </w:r>
          </w:p>
          <w:p>
            <w:pPr>
              <w:numPr>
                <w:ilvl w:val="0"/>
                <w:numId w:val="214"/>
              </w:numPr>
              <w:spacing w:before="0" w:beforeAutospacing="0" w:after="120" w:afterAutospacing="0" w:line="240" w:lineRule="auto"/>
              <w:ind w:left="720" w:right="0" w:hanging="360"/>
              <w:jc w:val="left"/>
              <w:outlineLvl w:val="9"/>
            </w:pPr>
            <w:r>
              <w:t>Organisation Administrator</w:t>
            </w:r>
          </w:p>
          <w:p>
            <w:pPr>
              <w:numPr>
                <w:ilvl w:val="0"/>
                <w:numId w:val="21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w:t>
            </w:r>
          </w:p>
        </w:tc>
        <w:tc>
          <w:tcPr/>
          <w:p>
            <w:pPr>
              <w:numPr>
                <w:ilvl w:val="0"/>
                <w:numId w:val="0"/>
              </w:numPr>
              <w:spacing w:before="0" w:beforeAutospacing="0" w:after="120" w:afterAutospacing="0" w:line="240" w:lineRule="auto"/>
              <w:ind w:left="0" w:right="0" w:firstLine="0"/>
              <w:jc w:val="left"/>
              <w:outlineLvl w:val="9"/>
            </w:pPr>
            <w:r>
              <w:t>The updated contact</w:t>
            </w:r>
          </w:p>
        </w:tc>
        <w:tc>
          <w:tcPr/>
          <w:p>
            <w:pPr>
              <w:numPr>
                <w:ilvl w:val="0"/>
                <w:numId w:val="0"/>
              </w:numPr>
              <w:spacing w:before="0" w:beforeAutospacing="0" w:after="120" w:afterAutospacing="0" w:line="240" w:lineRule="auto"/>
              <w:ind w:left="0" w:right="0" w:firstLine="0"/>
              <w:jc w:val="left"/>
              <w:outlineLvl w:val="9"/>
            </w:pPr>
            <w:r>
              <w:t>Used to update a contact such as subscribing to NemSMS or changing the NemSMS number.</w:t>
            </w:r>
          </w:p>
        </w:tc>
        <w:tc>
          <w:tcPr/>
          <w:p>
            <w:pPr>
              <w:numPr>
                <w:ilvl w:val="0"/>
                <w:numId w:val="215"/>
              </w:numPr>
              <w:spacing w:before="0" w:beforeAutospacing="0" w:after="120" w:afterAutospacing="0" w:line="240" w:lineRule="auto"/>
              <w:ind w:left="720" w:right="0" w:hanging="360"/>
              <w:jc w:val="left"/>
              <w:outlineLvl w:val="9"/>
            </w:pPr>
            <w:r>
              <w:t>Citizen</w:t>
            </w:r>
          </w:p>
          <w:p>
            <w:pPr>
              <w:numPr>
                <w:ilvl w:val="0"/>
                <w:numId w:val="215"/>
              </w:numPr>
              <w:spacing w:before="0" w:beforeAutospacing="0" w:after="120" w:afterAutospacing="0" w:line="240" w:lineRule="auto"/>
              <w:ind w:left="720" w:right="0" w:hanging="360"/>
              <w:jc w:val="left"/>
              <w:outlineLvl w:val="9"/>
            </w:pPr>
            <w:r>
              <w:t>Citizen service employee</w:t>
            </w:r>
          </w:p>
          <w:p>
            <w:pPr>
              <w:numPr>
                <w:ilvl w:val="0"/>
                <w:numId w:val="215"/>
              </w:numPr>
              <w:spacing w:before="0" w:beforeAutospacing="0" w:after="120" w:afterAutospacing="0" w:line="240" w:lineRule="auto"/>
              <w:ind w:left="720" w:right="0" w:hanging="360"/>
              <w:jc w:val="left"/>
              <w:outlineLvl w:val="9"/>
            </w:pPr>
            <w:r>
              <w:t>Sender systems</w:t>
            </w:r>
          </w:p>
          <w:p>
            <w:pPr>
              <w:numPr>
                <w:ilvl w:val="0"/>
                <w:numId w:val="215"/>
              </w:numPr>
              <w:spacing w:before="0" w:beforeAutospacing="0" w:after="120" w:afterAutospacing="0" w:line="240" w:lineRule="auto"/>
              <w:ind w:left="720" w:right="0" w:hanging="360"/>
              <w:jc w:val="left"/>
              <w:outlineLvl w:val="9"/>
            </w:pPr>
            <w:r>
              <w:t>Business service employee</w:t>
            </w:r>
          </w:p>
          <w:p>
            <w:pPr>
              <w:numPr>
                <w:ilvl w:val="0"/>
                <w:numId w:val="215"/>
              </w:numPr>
              <w:spacing w:before="0" w:beforeAutospacing="0" w:after="120" w:afterAutospacing="0" w:line="240" w:lineRule="auto"/>
              <w:ind w:left="720" w:right="0" w:hanging="360"/>
              <w:jc w:val="left"/>
              <w:outlineLvl w:val="9"/>
            </w:pPr>
            <w:r>
              <w:t>Message employee</w:t>
            </w:r>
          </w:p>
          <w:p>
            <w:pPr>
              <w:numPr>
                <w:ilvl w:val="0"/>
                <w:numId w:val="215"/>
              </w:numPr>
              <w:spacing w:before="0" w:beforeAutospacing="0" w:after="120" w:afterAutospacing="0" w:line="240" w:lineRule="auto"/>
              <w:ind w:left="720" w:right="0" w:hanging="360"/>
              <w:jc w:val="left"/>
              <w:outlineLvl w:val="9"/>
            </w:pPr>
            <w:r>
              <w:t>Organisation Administrator</w:t>
            </w:r>
          </w:p>
          <w:p>
            <w:pPr>
              <w:numPr>
                <w:ilvl w:val="0"/>
                <w:numId w:val="21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NemSMS 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/contacts/{contact-id}/verifications/{nemsms-subscription-id}</w:t>
            </w:r>
          </w:p>
        </w:tc>
        <w:tc>
          <w:tcPr/>
          <w:p>
            <w:pPr>
              <w:numPr>
                <w:ilvl w:val="0"/>
                <w:numId w:val="0"/>
              </w:numPr>
              <w:spacing w:before="0" w:beforeAutospacing="0" w:after="120" w:afterAutospacing="0" w:line="240" w:lineRule="auto"/>
              <w:ind w:left="0" w:right="0" w:firstLine="0"/>
              <w:jc w:val="left"/>
              <w:outlineLvl w:val="9"/>
            </w:pPr>
            <w:r>
              <w:t>A single contact</w:t>
            </w:r>
          </w:p>
        </w:tc>
        <w:tc>
          <w:tcPr/>
          <w:p>
            <w:pPr>
              <w:numPr>
                <w:ilvl w:val="0"/>
                <w:numId w:val="0"/>
              </w:numPr>
              <w:spacing w:before="0" w:beforeAutospacing="0" w:after="120" w:afterAutospacing="0" w:line="240" w:lineRule="auto"/>
              <w:ind w:left="0" w:right="0" w:firstLine="0"/>
              <w:jc w:val="left"/>
              <w:outlineLvl w:val="9"/>
            </w:pPr>
            <w:r>
              <w:t>Used to verify the NemSMS number by providing the received PIN code. Or ordering a new pincode.</w:t>
            </w:r>
          </w:p>
        </w:tc>
        <w:tc>
          <w:tcPr/>
          <w:p>
            <w:pPr>
              <w:numPr>
                <w:ilvl w:val="0"/>
                <w:numId w:val="216"/>
              </w:numPr>
              <w:spacing w:before="0" w:beforeAutospacing="0" w:after="120" w:afterAutospacing="0" w:line="240" w:lineRule="auto"/>
              <w:ind w:left="720" w:right="0" w:hanging="360"/>
              <w:jc w:val="left"/>
              <w:outlineLvl w:val="9"/>
            </w:pPr>
            <w:r>
              <w:t>Citizen</w:t>
            </w:r>
          </w:p>
          <w:p>
            <w:pPr>
              <w:numPr>
                <w:ilvl w:val="0"/>
                <w:numId w:val="216"/>
              </w:numPr>
              <w:spacing w:before="0" w:beforeAutospacing="0" w:after="120" w:afterAutospacing="0" w:line="240" w:lineRule="auto"/>
              <w:ind w:left="720" w:right="0" w:hanging="360"/>
              <w:jc w:val="left"/>
              <w:outlineLvl w:val="9"/>
            </w:pPr>
            <w:r>
              <w:t>Citizen service employee</w:t>
            </w:r>
          </w:p>
          <w:p>
            <w:pPr>
              <w:numPr>
                <w:ilvl w:val="0"/>
                <w:numId w:val="216"/>
              </w:numPr>
              <w:spacing w:before="0" w:beforeAutospacing="0" w:after="120" w:afterAutospacing="0" w:line="240" w:lineRule="auto"/>
              <w:ind w:left="720" w:right="0" w:hanging="360"/>
              <w:jc w:val="left"/>
              <w:outlineLvl w:val="9"/>
            </w:pPr>
            <w:r>
              <w:t>Sender systems</w:t>
            </w:r>
          </w:p>
          <w:p>
            <w:pPr>
              <w:numPr>
                <w:ilvl w:val="0"/>
                <w:numId w:val="216"/>
              </w:numPr>
              <w:spacing w:before="0" w:beforeAutospacing="0" w:after="120" w:afterAutospacing="0" w:line="240" w:lineRule="auto"/>
              <w:ind w:left="720" w:right="0" w:hanging="360"/>
              <w:jc w:val="left"/>
              <w:outlineLvl w:val="9"/>
            </w:pPr>
            <w:r>
              <w:t>Business service employee</w:t>
            </w:r>
          </w:p>
          <w:p>
            <w:pPr>
              <w:numPr>
                <w:ilvl w:val="0"/>
                <w:numId w:val="216"/>
              </w:numPr>
              <w:spacing w:before="0" w:beforeAutospacing="0" w:after="120" w:afterAutospacing="0" w:line="240" w:lineRule="auto"/>
              <w:ind w:left="720" w:right="0" w:hanging="360"/>
              <w:jc w:val="left"/>
              <w:outlineLvl w:val="9"/>
            </w:pPr>
            <w:r>
              <w:t>Message employee</w:t>
            </w:r>
          </w:p>
          <w:p>
            <w:pPr>
              <w:numPr>
                <w:ilvl w:val="0"/>
                <w:numId w:val="216"/>
              </w:numPr>
              <w:spacing w:before="0" w:beforeAutospacing="0" w:after="120" w:afterAutospacing="0" w:line="240" w:lineRule="auto"/>
              <w:ind w:left="720" w:right="0" w:hanging="360"/>
              <w:jc w:val="left"/>
              <w:outlineLvl w:val="9"/>
            </w:pPr>
            <w:r>
              <w:t>Organisation Administrator</w:t>
            </w:r>
          </w:p>
          <w:p>
            <w:pPr>
              <w:numPr>
                <w:ilvl w:val="0"/>
                <w:numId w:val="21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/contacts/subscriptions/</w:t>
            </w:r>
          </w:p>
        </w:tc>
        <w:tc>
          <w:tcPr/>
          <w:p>
            <w:pPr>
              <w:numPr>
                <w:ilvl w:val="0"/>
                <w:numId w:val="0"/>
              </w:numPr>
              <w:spacing w:before="0" w:beforeAutospacing="0" w:after="120" w:afterAutospacing="0" w:line="240" w:lineRule="auto"/>
              <w:ind w:left="0" w:right="0" w:firstLine="0"/>
              <w:jc w:val="left"/>
              <w:outlineLvl w:val="9"/>
            </w:pPr>
            <w:r>
              <w:t>The created contact-subscription</w:t>
            </w:r>
          </w:p>
        </w:tc>
        <w:tc>
          <w:tcPr/>
          <w:p>
            <w:pPr>
              <w:numPr>
                <w:ilvl w:val="0"/>
                <w:numId w:val="0"/>
              </w:numPr>
              <w:spacing w:before="0" w:beforeAutospacing="0" w:after="120" w:afterAutospacing="0" w:line="240" w:lineRule="auto"/>
              <w:ind w:left="0" w:right="0" w:firstLine="0"/>
              <w:jc w:val="left"/>
              <w:outlineLvl w:val="9"/>
            </w:pPr>
            <w:r>
              <w:t>Used for sender-systems to create a subscription for changes to contacts</w:t>
            </w:r>
          </w:p>
        </w:tc>
        <w:tc>
          <w:tcPr/>
          <w:p>
            <w:pPr>
              <w:numPr>
                <w:ilvl w:val="0"/>
                <w:numId w:val="217"/>
              </w:numPr>
              <w:spacing w:before="0" w:beforeAutospacing="0" w:after="120" w:afterAutospacing="0" w:line="240" w:lineRule="auto"/>
              <w:ind w:left="720" w:right="0" w:hanging="36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/contact/subscriptions/</w:t>
            </w:r>
          </w:p>
        </w:tc>
        <w:tc>
          <w:tcPr/>
          <w:p>
            <w:pPr>
              <w:numPr>
                <w:ilvl w:val="0"/>
                <w:numId w:val="0"/>
              </w:numPr>
              <w:spacing w:before="0" w:beforeAutospacing="0" w:after="120" w:afterAutospacing="0" w:line="240" w:lineRule="auto"/>
              <w:ind w:left="0" w:right="0" w:firstLine="0"/>
              <w:jc w:val="left"/>
              <w:outlineLvl w:val="9"/>
            </w:pPr>
            <w:r>
              <w:t>A list of contact-subscriptions</w:t>
            </w:r>
          </w:p>
        </w:tc>
        <w:tc>
          <w:tcPr/>
          <w:p>
            <w:pPr>
              <w:numPr>
                <w:ilvl w:val="0"/>
                <w:numId w:val="0"/>
              </w:numPr>
              <w:spacing w:before="0" w:beforeAutospacing="0" w:after="120" w:afterAutospacing="0" w:line="240" w:lineRule="auto"/>
              <w:ind w:left="0" w:right="0" w:firstLine="0"/>
              <w:jc w:val="left"/>
              <w:outlineLvl w:val="9"/>
            </w:pPr>
            <w:r>
              <w:t>Used by sender-systems to fetch their contact-subscription</w:t>
            </w:r>
          </w:p>
        </w:tc>
        <w:tc>
          <w:tcPr/>
          <w:p>
            <w:pPr>
              <w:numPr>
                <w:ilvl w:val="0"/>
                <w:numId w:val="218"/>
              </w:numPr>
              <w:spacing w:before="0" w:beforeAutospacing="0" w:after="120" w:afterAutospacing="0" w:line="240" w:lineRule="auto"/>
              <w:ind w:left="720" w:right="0" w:hanging="36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contact-subscription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/contact/subscriptions/{id}</w:t>
            </w:r>
          </w:p>
        </w:tc>
        <w:tc>
          <w:tcPr/>
          <w:p>
            <w:pPr>
              <w:numPr>
                <w:ilvl w:val="0"/>
                <w:numId w:val="0"/>
              </w:numPr>
              <w:spacing w:before="0" w:beforeAutospacing="0" w:after="120" w:afterAutospacing="0" w:line="240" w:lineRule="auto"/>
              <w:ind w:left="0" w:right="0" w:firstLine="0"/>
              <w:jc w:val="left"/>
              <w:outlineLvl w:val="9"/>
            </w:pPr>
            <w:r>
              <w:t>The updated contact-subscription</w:t>
            </w:r>
          </w:p>
        </w:tc>
        <w:tc>
          <w:tcPr/>
          <w:p>
            <w:pPr>
              <w:numPr>
                <w:ilvl w:val="0"/>
                <w:numId w:val="0"/>
              </w:numPr>
              <w:spacing w:before="0" w:beforeAutospacing="0" w:after="120" w:afterAutospacing="0" w:line="240" w:lineRule="auto"/>
              <w:ind w:left="0" w:right="0" w:firstLine="0"/>
              <w:jc w:val="left"/>
              <w:outlineLvl w:val="9"/>
            </w:pPr>
            <w:r>
              <w:t>Used to update the subscription for changes to contacts, such as adding specific contacts to the list or adding general properties for notifications</w:t>
            </w:r>
          </w:p>
        </w:tc>
        <w:tc>
          <w:tcPr/>
          <w:p>
            <w:pPr>
              <w:numPr>
                <w:ilvl w:val="0"/>
                <w:numId w:val="219"/>
              </w:numPr>
              <w:spacing w:before="0" w:beforeAutospacing="0" w:after="120" w:afterAutospacing="0" w:line="240" w:lineRule="auto"/>
              <w:ind w:left="720" w:right="0" w:hanging="360"/>
              <w:jc w:val="left"/>
              <w:outlineLvl w:val="9"/>
            </w:pPr>
            <w:r>
              <w:t>Sender system</w:t>
            </w:r>
          </w:p>
        </w:tc>
      </w:tr>
    </w:tbl>
    <w:p>
      <w:pPr>
        <w:pStyle w:val="Heading2"/>
      </w:pPr>
      <w:bookmarkStart w:id="109" w:name="scroll-bookmark-74"/>
      <w:bookmarkStart w:id="110" w:name="_Toc256000352"/>
      <w:r>
        <w:t>Contact registry data model</w:t>
      </w:r>
      <w:bookmarkEnd w:id="110"/>
      <w:bookmarkEnd w:id="109"/>
    </w:p>
    <w:p>
      <w:pPr>
        <w:pStyle w:val="Heading3"/>
      </w:pPr>
      <w:bookmarkStart w:id="111" w:name="scroll-bookmark-75"/>
      <w:bookmarkStart w:id="112" w:name="_Toc256000353"/>
      <w:r>
        <w:t>Physical data model for the contact registry</w:t>
      </w:r>
      <w:bookmarkEnd w:id="112"/>
      <w:bookmarkEnd w:id="111"/>
    </w:p>
    <w:p>
      <w:r>
        <w:t>T</w:t>
      </w:r>
      <w:r>
        <w:t>he contact</w:t>
      </w:r>
      <w:r>
        <w:t xml:space="preserve"> registry contains and exposes information about if and how the public authorities can contact citizens and companies. It uses standard JPA/Hibernate convention and converts camel case to snake case (underscore delimiter) so for instance the entity ContactStatus maps to a CONTACT_STATUS table.</w:t>
      </w:r>
    </w:p>
    <w:p>
      <w:r>
        <w:t xml:space="preserve">All tables include Id (internal ID of the resource), Version (how many times the resource have been updated), and possibly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createdDate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lastUpdated</w:t>
      </w:r>
      <w:r>
        <w:t>. If the table represents a REST ressource that is indexed it will also include a TransactionId (id of the transaction the resource was last updated in) . These fields will not be included in the attributes descriptions.</w:t>
      </w:r>
    </w:p>
    <w:p/>
    <w:p>
      <w:r>
        <w:drawing>
          <wp:inline>
            <wp:extent cx="5395595" cy="3369242"/>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57"/>
                    <a:stretch>
                      <a:fillRect/>
                    </a:stretch>
                  </pic:blipFill>
                  <pic:spPr>
                    <a:xfrm>
                      <a:off x="0" y="0"/>
                      <a:ext cx="5395595" cy="3369242"/>
                    </a:xfrm>
                    <a:prstGeom prst="rect">
                      <a:avLst/>
                    </a:prstGeom>
                  </pic:spPr>
                </pic:pic>
              </a:graphicData>
            </a:graphic>
          </wp:inline>
        </w:drawing>
      </w:r>
    </w:p>
    <w:p>
      <w:r>
        <w:rPr>
          <w:b/>
        </w:rPr>
        <w:t>Contact</w:t>
      </w:r>
    </w:p>
    <w:p>
      <w:r>
        <w:t>Person or company that can or could be contacted by public authorities.</w:t>
      </w:r>
    </w:p>
    <w:tbl>
      <w:tblPr>
        <w:tblStyle w:val="ScrollTableNormal"/>
        <w:tblW w:w="5000" w:type="pct"/>
        <w:tblLook w:val="0020"/>
      </w:tblPr>
      <w:tblGrid>
        <w:gridCol w:w="3365"/>
        <w:gridCol w:w="1780"/>
        <w:gridCol w:w="1082"/>
        <w:gridCol w:w="226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w:t>
            </w:r>
            <w:r>
              <w:rPr>
                <w:b/>
              </w:rPr>
              <w: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w:t>
            </w:r>
            <w:r>
              <w:rPr>
                <w:b/>
              </w:rPr>
              <w:t>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resource identifier of the Contact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Contact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statusId</w:t>
            </w:r>
          </w:p>
        </w:tc>
        <w:tc>
          <w:tcPr/>
          <w:p>
            <w:pPr>
              <w:numPr>
                <w:ilvl w:val="0"/>
                <w:numId w:val="0"/>
              </w:numPr>
              <w:spacing w:before="0" w:beforeAutospacing="0" w:after="120" w:afterAutospacing="0" w:line="240" w:lineRule="auto"/>
              <w:ind w:left="0" w:right="0" w:firstLine="0"/>
              <w:jc w:val="left"/>
              <w:outlineLvl w:val="9"/>
            </w:pPr>
            <w:r>
              <w:t>Foreign key for ContactStatus (see below)</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Type of contactable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Identifier of the transaction of which the entity was last changed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cprNumber</w:t>
            </w:r>
          </w:p>
        </w:tc>
        <w:tc>
          <w:tcPr/>
          <w:p>
            <w:pPr>
              <w:numPr>
                <w:ilvl w:val="0"/>
                <w:numId w:val="0"/>
              </w:numPr>
              <w:spacing w:before="0" w:beforeAutospacing="0" w:after="120" w:afterAutospacing="0" w:line="240" w:lineRule="auto"/>
              <w:ind w:left="0" w:right="0" w:firstLine="0"/>
              <w:jc w:val="left"/>
              <w:outlineLvl w:val="9"/>
            </w:pPr>
            <w:r>
              <w:t>External identifier of Contacts of type Citizen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Not required, but if present must be unique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External identifier of Contacts of type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Not required, but if present must be unique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timestamp of when the Contact was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updated on each update with the current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timestamp of when the Contact was created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set when the contact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eligibleForVoluntaryRegistration</w:t>
            </w:r>
          </w:p>
        </w:tc>
        <w:tc>
          <w:tcPr/>
          <w:p>
            <w:pPr>
              <w:numPr>
                <w:ilvl w:val="0"/>
                <w:numId w:val="0"/>
              </w:numPr>
              <w:spacing w:before="0" w:beforeAutospacing="0" w:after="120" w:afterAutospacing="0" w:line="240" w:lineRule="auto"/>
              <w:ind w:left="0" w:right="0" w:firstLine="0"/>
              <w:jc w:val="left"/>
              <w:outlineLvl w:val="9"/>
            </w:pPr>
            <w:r>
              <w:t>Flag that indicates if the contact of type citizen is eligible for voluntary registration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Citizens who are not required to have Digital Post can still sign up for Digital Post on a voluntary basis. This is only relevant for citizen with an administrative cpr numbers such as foreigners working in Denmark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dateOfBirth</w:t>
            </w:r>
          </w:p>
        </w:tc>
        <w:tc>
          <w:tcPr/>
          <w:p>
            <w:pPr>
              <w:numPr>
                <w:ilvl w:val="0"/>
                <w:numId w:val="0"/>
              </w:numPr>
              <w:spacing w:before="0" w:beforeAutospacing="0" w:after="120" w:afterAutospacing="0" w:line="240" w:lineRule="auto"/>
              <w:ind w:left="0" w:right="0" w:firstLine="0"/>
              <w:jc w:val="left"/>
              <w:outlineLvl w:val="9"/>
            </w:pPr>
            <w:r>
              <w:t>Date for when the citizen was born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Used to calculate when the citizen is coming of age to enter Digital Post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exemptThroughPowerOfAttorney</w:t>
            </w:r>
          </w:p>
        </w:tc>
        <w:tc>
          <w:tcPr/>
          <w:p>
            <w:pPr>
              <w:numPr>
                <w:ilvl w:val="0"/>
                <w:numId w:val="0"/>
              </w:numPr>
              <w:spacing w:before="0" w:beforeAutospacing="0" w:after="120" w:afterAutospacing="0" w:line="240" w:lineRule="auto"/>
              <w:ind w:left="0" w:right="0" w:firstLine="0"/>
              <w:jc w:val="left"/>
              <w:outlineLvl w:val="9"/>
            </w:pPr>
            <w:r>
              <w:t>Add flag which indicates whether an exemption is made on the basis of a power of attorney. </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a required field when a citizen or business is exempt.</w:t>
            </w:r>
            <w:r>
              <w:br/>
            </w:r>
            <w:r>
              <w:t>When exemption ceases, the value must not be set (null).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The foreign key for Address (see below)</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legal address of both citizens and companies, used when forwarding the mail in the mailbox during exemption</w:t>
            </w:r>
          </w:p>
        </w:tc>
      </w:tr>
    </w:tbl>
    <w:p>
      <w:r>
        <w:rPr>
          <w:b/>
        </w:rPr>
        <w:t>Contact Status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CONTACT_STATUS</w:t>
      </w:r>
      <w:r>
        <w:t xml:space="preserve"> table contains the info about the Contact and the current state. A contact is active while the citizen is alive and the company is still in operation. The status of the contact can be active even when the contact is not subscribed to Digital Post or NemSMS.</w:t>
      </w:r>
    </w:p>
    <w:tbl>
      <w:tblPr>
        <w:tblStyle w:val="ScrollTableNormal"/>
        <w:tblW w:w="5000" w:type="pct"/>
        <w:tblLook w:val="0000"/>
      </w:tblPr>
      <w:tblGrid>
        <w:gridCol w:w="1937"/>
        <w:gridCol w:w="2466"/>
        <w:gridCol w:w="1082"/>
        <w:gridCol w:w="3002"/>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always set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ContactStatus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contactStatusType</w:t>
            </w:r>
          </w:p>
        </w:tc>
        <w:tc>
          <w:tcPr/>
          <w:p>
            <w:pPr>
              <w:numPr>
                <w:ilvl w:val="0"/>
                <w:numId w:val="0"/>
              </w:numPr>
              <w:spacing w:before="0" w:beforeAutospacing="0" w:after="120" w:afterAutospacing="0" w:line="240" w:lineRule="auto"/>
              <w:ind w:left="0" w:right="0" w:firstLine="0"/>
              <w:jc w:val="left"/>
              <w:outlineLvl w:val="9"/>
            </w:pPr>
            <w:r>
              <w:t>Whether the contact is active or permanently closed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Contact is set to inactive when the citizen deceases or the company is closed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changedDate</w:t>
            </w:r>
          </w:p>
        </w:tc>
        <w:tc>
          <w:tcPr/>
          <w:p>
            <w:pPr>
              <w:numPr>
                <w:ilvl w:val="0"/>
                <w:numId w:val="0"/>
              </w:numPr>
              <w:spacing w:before="0" w:beforeAutospacing="0" w:after="120" w:afterAutospacing="0" w:line="240" w:lineRule="auto"/>
              <w:ind w:left="0" w:right="0" w:firstLine="0"/>
              <w:jc w:val="left"/>
              <w:outlineLvl w:val="9"/>
            </w:pPr>
            <w:r>
              <w:t>Timestamp of when the ContactStatus was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Automatically updated on each update with the current timestamp.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statusDate</w:t>
            </w:r>
          </w:p>
        </w:tc>
        <w:tc>
          <w:tcPr/>
          <w:p>
            <w:pPr>
              <w:numPr>
                <w:ilvl w:val="0"/>
                <w:numId w:val="0"/>
              </w:numPr>
              <w:spacing w:before="0" w:beforeAutospacing="0" w:after="120" w:afterAutospacing="0" w:line="240" w:lineRule="auto"/>
              <w:ind w:left="0" w:right="0" w:firstLine="0"/>
              <w:jc w:val="left"/>
              <w:outlineLvl w:val="9"/>
            </w:pPr>
            <w:r>
              <w:t>Date of the latest change of contact’s status based on CVR and CPR integrations.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Helps to maintain the criterion of no closed Citizen contacts being closed for longer than 5 Years and Companies for 10.</w:t>
            </w:r>
          </w:p>
        </w:tc>
      </w:tr>
    </w:tbl>
    <w:p>
      <w:r>
        <w:rPr>
          <w:b/>
        </w:rPr>
        <w:t>Subscription</w:t>
      </w:r>
    </w:p>
    <w:p>
      <w:r>
        <w:t>Subscription entity either responsible for both NemSMS and Digital Post registration status.</w:t>
      </w:r>
    </w:p>
    <w:tbl>
      <w:tblPr>
        <w:tblStyle w:val="ScrollTableNormal"/>
        <w:tblW w:w="5000" w:type="pct"/>
        <w:tblLook w:val="0000"/>
      </w:tblPr>
      <w:tblGrid>
        <w:gridCol w:w="2046"/>
        <w:gridCol w:w="2602"/>
        <w:gridCol w:w="1082"/>
        <w:gridCol w:w="2757"/>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 of the entity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foreign key for contact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contact can only have one subscription of type mailbox and one of type NemSMS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The type denoting if this subscription represents a NemSMS subscription or a mailbox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This value is used to determine which property the subscription is deserialized into</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i/>
              </w:rPr>
              <w:t>NemSMS Fields</w:t>
            </w:r>
          </w:p>
        </w:tc>
        <w:tc>
          <w:tcPr/>
          <w:p>
            <w:pPr>
              <w:numPr>
                <w:ilvl w:val="0"/>
                <w:numId w:val="0"/>
              </w:numPr>
              <w:spacing w:before="0" w:beforeAutospacing="0" w:after="120" w:afterAutospacing="0" w:line="240" w:lineRule="auto"/>
              <w:ind w:left="0" w:right="0" w:firstLine="0"/>
              <w:jc w:val="left"/>
              <w:outlineLvl w:val="9"/>
            </w:pPr>
            <w:r>
              <w:t>Fields used when the subscriptionType is NemSMS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t>The fields are not required on a database level however on a business logic perspecitve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The last time the number was verified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nemSms Number is only verified once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confirmedDateTime</w:t>
            </w:r>
          </w:p>
        </w:tc>
        <w:tc>
          <w:tcPr/>
          <w:p>
            <w:pPr>
              <w:numPr>
                <w:ilvl w:val="0"/>
                <w:numId w:val="0"/>
              </w:numPr>
              <w:spacing w:before="0" w:beforeAutospacing="0" w:after="120" w:afterAutospacing="0" w:line="240" w:lineRule="auto"/>
              <w:ind w:left="0" w:right="0" w:firstLine="0"/>
              <w:jc w:val="left"/>
              <w:outlineLvl w:val="9"/>
            </w:pPr>
            <w:r>
              <w:t xml:space="preserve">The last time the number was confirmed, also updates if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is changed, is always equal or newer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Different from verification since confirmedDateTime only depends on the user stating if the number is correct, and not actually testing it.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mobileNumber</w:t>
            </w:r>
          </w:p>
        </w:tc>
        <w:tc>
          <w:tcPr/>
          <w:p>
            <w:pPr>
              <w:numPr>
                <w:ilvl w:val="0"/>
                <w:numId w:val="0"/>
              </w:numPr>
              <w:spacing w:before="0" w:beforeAutospacing="0" w:after="120" w:afterAutospacing="0" w:line="240" w:lineRule="auto"/>
              <w:ind w:left="0" w:right="0" w:firstLine="0"/>
              <w:jc w:val="left"/>
              <w:outlineLvl w:val="9"/>
            </w:pPr>
            <w:r>
              <w:t>The SMS number used for receiving NemSMS’es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xml:space="preserve">Only danish numbers without county code is allowed. Only number following this pattern are allowed: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^[2-9]\\d{7}$</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verificationId</w:t>
            </w:r>
          </w:p>
        </w:tc>
        <w:tc>
          <w:tcPr/>
          <w:p>
            <w:pPr>
              <w:numPr>
                <w:ilvl w:val="0"/>
                <w:numId w:val="0"/>
              </w:numPr>
              <w:spacing w:before="0" w:beforeAutospacing="0" w:after="120" w:afterAutospacing="0" w:line="240" w:lineRule="auto"/>
              <w:ind w:left="0" w:right="0" w:firstLine="0"/>
              <w:jc w:val="left"/>
              <w:outlineLvl w:val="9"/>
            </w:pPr>
            <w:r>
              <w:t>The reference to the verification which is used to verify the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i/>
              </w:rPr>
              <w:t>Mailbox fields</w:t>
            </w:r>
          </w:p>
        </w:tc>
        <w:tc>
          <w:tcPr/>
          <w:p>
            <w:pPr>
              <w:numPr>
                <w:ilvl w:val="0"/>
                <w:numId w:val="0"/>
              </w:numPr>
              <w:spacing w:before="0" w:beforeAutospacing="0" w:after="120" w:afterAutospacing="0" w:line="240" w:lineRule="auto"/>
              <w:ind w:left="0" w:right="0" w:firstLine="0"/>
              <w:jc w:val="left"/>
              <w:outlineLvl w:val="9"/>
            </w:pPr>
            <w:r>
              <w:t>Fields used when the subscriptionType is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subscriptionType is not Mailbox these are null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RegistrationStatus</w:t>
            </w:r>
          </w:p>
        </w:tc>
        <w:tc>
          <w:tcPr/>
          <w:p>
            <w:pPr>
              <w:numPr>
                <w:ilvl w:val="0"/>
                <w:numId w:val="0"/>
              </w:numPr>
              <w:spacing w:before="0" w:beforeAutospacing="0" w:after="120" w:afterAutospacing="0" w:line="240" w:lineRule="auto"/>
              <w:ind w:left="0" w:right="0" w:firstLine="0"/>
              <w:jc w:val="left"/>
              <w:outlineLvl w:val="9"/>
            </w:pPr>
            <w:r>
              <w:t>The current status for registration of Digital Post for the related Contact.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Set to Closed if the contact is status closed.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exemptionStart</w:t>
            </w:r>
          </w:p>
        </w:tc>
        <w:tc>
          <w:tcPr/>
          <w:p>
            <w:pPr>
              <w:numPr>
                <w:ilvl w:val="0"/>
                <w:numId w:val="0"/>
              </w:numPr>
              <w:spacing w:before="0" w:beforeAutospacing="0" w:after="120" w:afterAutospacing="0" w:line="240" w:lineRule="auto"/>
              <w:ind w:left="0" w:right="0" w:firstLine="0"/>
              <w:jc w:val="left"/>
              <w:outlineLvl w:val="9"/>
            </w:pPr>
            <w:r>
              <w:t>If exempted, when was the exemption started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xml:space="preserve">required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registrationStatus</w:t>
            </w:r>
            <w:r>
              <w:t xml:space="preserve"> is exempts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exemptionStop</w:t>
            </w:r>
          </w:p>
        </w:tc>
        <w:tc>
          <w:tcPr/>
          <w:p>
            <w:pPr>
              <w:numPr>
                <w:ilvl w:val="0"/>
                <w:numId w:val="0"/>
              </w:numPr>
              <w:spacing w:before="0" w:beforeAutospacing="0" w:after="120" w:afterAutospacing="0" w:line="240" w:lineRule="auto"/>
              <w:ind w:left="0" w:right="0" w:firstLine="0"/>
              <w:jc w:val="left"/>
              <w:outlineLvl w:val="9"/>
            </w:pPr>
            <w:r>
              <w:t>If exempted, this column noted when the exemption end. This is only relevant for companies, where exemptions are only temporary. Any value for citizens with be rejected or ignored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xml:space="preserve">Mandatory for companies and </w:t>
            </w:r>
            <w:r>
              <w:t xml:space="preserve">automatically </w:t>
            </w:r>
            <w:r>
              <w:t xml:space="preserve">set to november 1. in 2 years from the date of exception. This is always calculated when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exemptionStart</w:t>
            </w:r>
            <w:r>
              <w:t xml:space="preserve"> is changed.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startTime</w:t>
            </w:r>
          </w:p>
        </w:tc>
        <w:tc>
          <w:tcPr/>
          <w:p>
            <w:pPr>
              <w:numPr>
                <w:ilvl w:val="0"/>
                <w:numId w:val="0"/>
              </w:numPr>
              <w:spacing w:before="0" w:beforeAutospacing="0" w:after="120" w:afterAutospacing="0" w:line="240" w:lineRule="auto"/>
              <w:ind w:left="0" w:right="0" w:firstLine="0"/>
              <w:jc w:val="left"/>
              <w:outlineLvl w:val="9"/>
            </w:pPr>
            <w:r>
              <w:t>When the mailbox subscription to Digital Post was started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endTime</w:t>
            </w:r>
          </w:p>
        </w:tc>
        <w:tc>
          <w:tcPr/>
          <w:p>
            <w:pPr>
              <w:numPr>
                <w:ilvl w:val="0"/>
                <w:numId w:val="0"/>
              </w:numPr>
              <w:spacing w:before="0" w:beforeAutospacing="0" w:after="120" w:afterAutospacing="0" w:line="240" w:lineRule="auto"/>
              <w:ind w:left="0" w:right="0" w:firstLine="0"/>
              <w:jc w:val="left"/>
              <w:outlineLvl w:val="9"/>
            </w:pPr>
            <w:r>
              <w:t>When the mailbox subscription to Digital Post was ended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null if not ended</w:t>
            </w:r>
          </w:p>
        </w:tc>
      </w:tr>
    </w:tbl>
    <w:p>
      <w:r>
        <w:rPr>
          <w:b/>
        </w:rPr>
        <w:t>Comment: PublicRegistrationstatus</w:t>
      </w:r>
    </w:p>
    <w:p>
      <w:r>
        <w:t>PublicRegistrationstatus is a calculated field mapped from RegistrationStatus, and have the following fields;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PublicRegistrationStatus{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REGISTERED,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CLOSED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PublicRegistrationstatus is mapped as follows: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 xml:space="preserve"> (registrationStatus)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AUTOMATIC_REGISTRATION: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VOLUNTARY_REGISTRATION: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PublicRegistrationStatus.REGISTERED;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EXEMPT_LEFT_THE_COUNTRY: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EXEMPT_OTHER_REASON: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UNCONFIRMED_REGISTRATION: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BEFORE_UNCONFIRMED_REGISTRATION: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CREATED_AWAITING_REGISTRATION: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case</w:t>
            </w:r>
            <w:r>
              <w:rPr>
                <w:rStyle w:val="scroll-codedefaultnewcontentplain"/>
                <w:rFonts w:ascii="Courier New" w:eastAsia="Times New Roman" w:hAnsi="Courier New" w:cs="Times New Roman"/>
                <w:i w:val="0"/>
                <w:iCs w:val="0"/>
                <w:color w:val="000000"/>
                <w:sz w:val="18"/>
                <w:szCs w:val="24"/>
              </w:rPr>
              <w:t xml:space="preserve"> 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return</w:t>
            </w:r>
            <w:r>
              <w:rPr>
                <w:rStyle w:val="scroll-codedefaultnewcontentplain"/>
                <w:rFonts w:ascii="Courier New" w:eastAsia="Times New Roman" w:hAnsi="Courier New" w:cs="Times New Roman"/>
                <w:i w:val="0"/>
                <w:iCs w:val="0"/>
                <w:color w:val="000000"/>
                <w:sz w:val="18"/>
                <w:szCs w:val="24"/>
              </w:rPr>
              <w:t xml:space="preserve"> PublicRegistrationStatus.UNKNOWN;</w:t>
            </w:r>
          </w:p>
        </w:tc>
      </w:tr>
    </w:tbl>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If the contact Status is set to closed, the public registration status is set to CLOSED always.</w:t>
            </w:r>
          </w:p>
        </w:tc>
      </w:tr>
    </w:tbl>
    <w:p>
      <w:r>
        <w:rPr>
          <w:b/>
        </w:rPr>
        <w:t>Address</w:t>
      </w:r>
    </w:p>
    <w:p>
      <w:r>
        <w:t>The table which contains the legal address for citizens and companies. The address is synchronized with data from Datafordeleren which provides the legal address of both companies and citizens. The address is an internally used datapoint and currently only used during the forwarding of exiting mail during exemption and not exposed externally.</w:t>
      </w:r>
    </w:p>
    <w:tbl>
      <w:tblPr>
        <w:tblStyle w:val="ScrollTableNormal"/>
        <w:tblW w:w="5000" w:type="pct"/>
        <w:tblLook w:val="0000"/>
      </w:tblPr>
      <w:tblGrid>
        <w:gridCol w:w="2547"/>
        <w:gridCol w:w="2490"/>
        <w:gridCol w:w="1082"/>
        <w:gridCol w:w="2368"/>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or above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addressType</w:t>
            </w:r>
          </w:p>
        </w:tc>
        <w:tc>
          <w:tcPr/>
          <w:p>
            <w:pPr>
              <w:numPr>
                <w:ilvl w:val="0"/>
                <w:numId w:val="0"/>
              </w:numPr>
              <w:spacing w:before="0" w:beforeAutospacing="0" w:after="120" w:afterAutospacing="0" w:line="240" w:lineRule="auto"/>
              <w:ind w:left="0" w:right="0" w:firstLine="0"/>
              <w:jc w:val="left"/>
              <w:outlineLvl w:val="9"/>
            </w:pPr>
            <w:r>
              <w:t>The type of address, can be COMPANY or CITIZEN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streetName</w:t>
            </w:r>
          </w:p>
        </w:tc>
        <w:tc>
          <w:tcPr/>
          <w:p>
            <w:pPr>
              <w:numPr>
                <w:ilvl w:val="0"/>
                <w:numId w:val="0"/>
              </w:numPr>
              <w:spacing w:before="0" w:beforeAutospacing="0" w:after="120" w:afterAutospacing="0" w:line="240" w:lineRule="auto"/>
              <w:ind w:left="0" w:right="0" w:firstLine="0"/>
              <w:jc w:val="left"/>
              <w:outlineLvl w:val="9"/>
            </w:pPr>
            <w:r>
              <w:t>name of street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name of the street as defined by Dawa</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streetCode</w:t>
            </w:r>
          </w:p>
        </w:tc>
        <w:tc>
          <w:tcPr/>
          <w:p>
            <w:pPr>
              <w:numPr>
                <w:ilvl w:val="0"/>
                <w:numId w:val="0"/>
              </w:numPr>
              <w:spacing w:before="0" w:beforeAutospacing="0" w:after="120" w:afterAutospacing="0" w:line="240" w:lineRule="auto"/>
              <w:ind w:left="0" w:right="0" w:firstLine="0"/>
              <w:jc w:val="left"/>
              <w:outlineLvl w:val="9"/>
            </w:pPr>
            <w:r>
              <w:t>The street code that unique identifies street in the DAWA.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Also know as vejkode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sideAndDoor</w:t>
            </w:r>
          </w:p>
        </w:tc>
        <w:tc>
          <w:tcPr/>
          <w:p>
            <w:pPr>
              <w:numPr>
                <w:ilvl w:val="0"/>
                <w:numId w:val="0"/>
              </w:numPr>
              <w:spacing w:before="0" w:beforeAutospacing="0" w:after="120" w:afterAutospacing="0" w:line="240" w:lineRule="auto"/>
              <w:ind w:left="0" w:right="0" w:firstLine="0"/>
              <w:jc w:val="left"/>
              <w:outlineLvl w:val="9"/>
            </w:pPr>
            <w:r>
              <w:t>The side and door of the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The floor of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postalCode</w:t>
            </w:r>
          </w:p>
        </w:tc>
        <w:tc>
          <w:tcPr/>
          <w:p>
            <w:pPr>
              <w:numPr>
                <w:ilvl w:val="0"/>
                <w:numId w:val="0"/>
              </w:numPr>
              <w:spacing w:before="0" w:beforeAutospacing="0" w:after="120" w:afterAutospacing="0" w:line="240" w:lineRule="auto"/>
              <w:ind w:left="0" w:right="0" w:firstLine="0"/>
              <w:jc w:val="left"/>
              <w:outlineLvl w:val="9"/>
            </w:pPr>
            <w:r>
              <w:t>The post district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present is always 4 numbers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postDistrict</w:t>
            </w:r>
          </w:p>
        </w:tc>
        <w:tc>
          <w:tcPr/>
          <w:p>
            <w:pPr>
              <w:numPr>
                <w:ilvl w:val="0"/>
                <w:numId w:val="0"/>
              </w:numPr>
              <w:spacing w:before="0" w:beforeAutospacing="0" w:after="120" w:afterAutospacing="0" w:line="240" w:lineRule="auto"/>
              <w:ind w:left="0" w:right="0" w:firstLine="0"/>
              <w:jc w:val="left"/>
              <w:outlineLvl w:val="9"/>
            </w:pPr>
            <w:r>
              <w:t>The name of the post district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municipalityName</w:t>
            </w:r>
          </w:p>
        </w:tc>
        <w:tc>
          <w:tcPr/>
          <w:p>
            <w:pPr>
              <w:numPr>
                <w:ilvl w:val="0"/>
                <w:numId w:val="0"/>
              </w:numPr>
              <w:spacing w:before="0" w:beforeAutospacing="0" w:after="120" w:afterAutospacing="0" w:line="240" w:lineRule="auto"/>
              <w:ind w:left="0" w:right="0" w:firstLine="0"/>
              <w:jc w:val="left"/>
              <w:outlineLvl w:val="9"/>
            </w:pPr>
            <w:r>
              <w:t>name of municipality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Example: Københavns Kommune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municipalityCode</w:t>
            </w:r>
          </w:p>
        </w:tc>
        <w:tc>
          <w:tcPr/>
          <w:p>
            <w:pPr>
              <w:numPr>
                <w:ilvl w:val="0"/>
                <w:numId w:val="0"/>
              </w:numPr>
              <w:spacing w:before="0" w:beforeAutospacing="0" w:after="120" w:afterAutospacing="0" w:line="240" w:lineRule="auto"/>
              <w:ind w:left="0" w:right="0" w:firstLine="0"/>
              <w:jc w:val="left"/>
              <w:outlineLvl w:val="9"/>
            </w:pPr>
            <w:r>
              <w:t>code of municipality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Always 4 numbers. Example 0101 for The municipality of Copenhagen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w:t>
            </w:r>
            <w:r>
              <w:rPr>
                <w:b/>
                <w:i/>
              </w:rPr>
              <w:t>Address</w:t>
            </w:r>
            <w:r>
              <w:rPr>
                <w:b/>
              </w:rPr>
              <w:t xml:space="preserve"> (CitizenAddress)</w:t>
            </w:r>
          </w:p>
        </w:tc>
        <w:tc>
          <w:tcPr/>
          <w:p>
            <w:pPr>
              <w:numPr>
                <w:ilvl w:val="0"/>
                <w:numId w:val="0"/>
              </w:numPr>
              <w:spacing w:before="0" w:beforeAutospacing="0" w:after="120" w:afterAutospacing="0" w:line="240" w:lineRule="auto"/>
              <w:ind w:left="0" w:right="0" w:firstLine="0"/>
              <w:jc w:val="left"/>
              <w:outlineLvl w:val="9"/>
            </w:pPr>
            <w:r>
              <w:t>class that extends abstract class Address, responsible for citizen address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w:t>
            </w:r>
          </w:p>
        </w:tc>
        <w:tc>
          <w:tcPr/>
          <w:p>
            <w:pPr>
              <w:numPr>
                <w:ilvl w:val="0"/>
                <w:numId w:val="0"/>
              </w:numPr>
              <w:spacing w:before="0" w:beforeAutospacing="0" w:after="120" w:afterAutospacing="0" w:line="240" w:lineRule="auto"/>
              <w:ind w:left="0" w:right="0" w:firstLine="0"/>
              <w:jc w:val="left"/>
              <w:outlineLvl w:val="9"/>
            </w:pPr>
            <w:r>
              <w:t>number of house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w:t>
            </w:r>
          </w:p>
        </w:tc>
        <w:tc>
          <w:tcPr/>
          <w:p>
            <w:pPr>
              <w:numPr>
                <w:ilvl w:val="0"/>
                <w:numId w:val="0"/>
              </w:numPr>
              <w:spacing w:before="0" w:beforeAutospacing="0" w:after="120" w:afterAutospacing="0" w:line="240" w:lineRule="auto"/>
              <w:ind w:left="0" w:right="0" w:firstLine="0"/>
              <w:jc w:val="left"/>
              <w:outlineLvl w:val="9"/>
            </w:pPr>
            <w:r>
              <w:t>letter assigned to house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rPr>
                <w:b/>
              </w:rPr>
              <w:t>Contact.</w:t>
            </w:r>
            <w:r>
              <w:rPr>
                <w:b/>
                <w:i/>
              </w:rPr>
              <w:t>Address</w:t>
            </w:r>
            <w:r>
              <w:rPr>
                <w:b/>
              </w:rPr>
              <w:t xml:space="preserve"> (CompanyAddress)</w:t>
            </w:r>
          </w:p>
        </w:tc>
        <w:tc>
          <w:tcPr/>
          <w:p>
            <w:pPr>
              <w:numPr>
                <w:ilvl w:val="0"/>
                <w:numId w:val="0"/>
              </w:numPr>
              <w:spacing w:before="0" w:beforeAutospacing="0" w:after="120" w:afterAutospacing="0" w:line="240" w:lineRule="auto"/>
              <w:ind w:left="0" w:right="0" w:firstLine="0"/>
              <w:jc w:val="left"/>
              <w:outlineLvl w:val="9"/>
            </w:pPr>
            <w:r>
              <w:t>class that extends abstract class Address, responsible for company address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houseNumberFrom</w:t>
            </w:r>
          </w:p>
        </w:tc>
        <w:tc>
          <w:tcPr/>
          <w:p>
            <w:pPr>
              <w:numPr>
                <w:ilvl w:val="0"/>
                <w:numId w:val="0"/>
              </w:numPr>
              <w:spacing w:before="0" w:beforeAutospacing="0" w:after="120" w:afterAutospacing="0" w:line="240" w:lineRule="auto"/>
              <w:ind w:left="0" w:right="0" w:firstLine="0"/>
              <w:jc w:val="left"/>
              <w:outlineLvl w:val="9"/>
            </w:pPr>
            <w:r>
              <w:t>from 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houseNumberTo</w:t>
            </w:r>
          </w:p>
        </w:tc>
        <w:tc>
          <w:tcPr/>
          <w:p>
            <w:pPr>
              <w:numPr>
                <w:ilvl w:val="0"/>
                <w:numId w:val="0"/>
              </w:numPr>
              <w:spacing w:before="0" w:beforeAutospacing="0" w:after="120" w:afterAutospacing="0" w:line="240" w:lineRule="auto"/>
              <w:ind w:left="0" w:right="0" w:firstLine="0"/>
              <w:jc w:val="left"/>
              <w:outlineLvl w:val="9"/>
            </w:pPr>
            <w:r>
              <w:t>to 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letterFrom</w:t>
            </w:r>
          </w:p>
        </w:tc>
        <w:tc>
          <w:tcPr/>
          <w:p>
            <w:pPr>
              <w:numPr>
                <w:ilvl w:val="0"/>
                <w:numId w:val="0"/>
              </w:numPr>
              <w:spacing w:before="0" w:beforeAutospacing="0" w:after="120" w:afterAutospacing="0" w:line="240" w:lineRule="auto"/>
              <w:ind w:left="0" w:right="0" w:firstLine="0"/>
              <w:jc w:val="left"/>
              <w:outlineLvl w:val="9"/>
            </w:pPr>
            <w:r>
              <w:t>from letter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letterTo</w:t>
            </w:r>
          </w:p>
        </w:tc>
        <w:tc>
          <w:tcPr/>
          <w:p>
            <w:pPr>
              <w:numPr>
                <w:ilvl w:val="0"/>
                <w:numId w:val="0"/>
              </w:numPr>
              <w:spacing w:before="0" w:beforeAutospacing="0" w:after="120" w:afterAutospacing="0" w:line="240" w:lineRule="auto"/>
              <w:ind w:left="0" w:right="0" w:firstLine="0"/>
              <w:jc w:val="left"/>
              <w:outlineLvl w:val="9"/>
            </w:pPr>
            <w:r>
              <w:t>to letter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careOfName</w:t>
            </w:r>
          </w:p>
        </w:tc>
        <w:tc>
          <w:tcPr/>
          <w:p>
            <w:pPr>
              <w:numPr>
                <w:ilvl w:val="0"/>
                <w:numId w:val="0"/>
              </w:numPr>
              <w:spacing w:before="0" w:beforeAutospacing="0" w:after="120" w:afterAutospacing="0" w:line="240" w:lineRule="auto"/>
              <w:ind w:left="0" w:right="0" w:firstLine="0"/>
              <w:jc w:val="left"/>
              <w:outlineLvl w:val="9"/>
            </w:pPr>
            <w:r>
              <w:t>C/O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
      <w:r>
        <w:rPr>
          <w:b/>
        </w:rPr>
        <w:t>MessageDetails</w:t>
      </w:r>
    </w:p>
    <w:p>
      <w:r>
        <w:t>The table with information about the messages that should be sent to the parents of children soon to be turning 15.</w:t>
      </w:r>
    </w:p>
    <w:tbl>
      <w:tblPr>
        <w:tblStyle w:val="ScrollTableNormal"/>
        <w:tblW w:w="5000" w:type="pct"/>
        <w:tblLook w:val="0000"/>
      </w:tblPr>
      <w:tblGrid>
        <w:gridCol w:w="1685"/>
        <w:gridCol w:w="4404"/>
        <w:gridCol w:w="1082"/>
        <w:gridCol w:w="1316"/>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or above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The date when the Custody Parent message was created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type of the message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id of the child that the parent is receiving a message about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parentContactId</w:t>
            </w:r>
          </w:p>
        </w:tc>
        <w:tc>
          <w:tcPr/>
          <w:p>
            <w:pPr>
              <w:numPr>
                <w:ilvl w:val="0"/>
                <w:numId w:val="0"/>
              </w:numPr>
              <w:spacing w:before="0" w:beforeAutospacing="0" w:after="120" w:afterAutospacing="0" w:line="240" w:lineRule="auto"/>
              <w:ind w:left="0" w:right="0" w:firstLine="0"/>
              <w:jc w:val="left"/>
              <w:outlineLvl w:val="9"/>
            </w:pPr>
            <w:r>
              <w:t>the id of the parent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memoId</w:t>
            </w:r>
          </w:p>
        </w:tc>
        <w:tc>
          <w:tcPr/>
          <w:p>
            <w:pPr>
              <w:numPr>
                <w:ilvl w:val="0"/>
                <w:numId w:val="0"/>
              </w:numPr>
              <w:spacing w:before="0" w:beforeAutospacing="0" w:after="120" w:afterAutospacing="0" w:line="240" w:lineRule="auto"/>
              <w:ind w:left="0" w:right="0" w:firstLine="0"/>
              <w:jc w:val="left"/>
              <w:outlineLvl w:val="9"/>
            </w:pPr>
            <w:r>
              <w:t>the id of a memo that should be sent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messageStatus</w:t>
            </w:r>
          </w:p>
        </w:tc>
        <w:tc>
          <w:tcPr/>
          <w:p>
            <w:pPr>
              <w:numPr>
                <w:ilvl w:val="0"/>
                <w:numId w:val="0"/>
              </w:numPr>
              <w:spacing w:before="0" w:beforeAutospacing="0" w:after="120" w:afterAutospacing="0" w:line="240" w:lineRule="auto"/>
              <w:ind w:left="0" w:right="0" w:firstLine="0"/>
              <w:jc w:val="left"/>
              <w:outlineLvl w:val="9"/>
            </w:pPr>
            <w:r>
              <w:t>status of the message, can be : sent , not_sent or exempt in case the parent is not registered in Digital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13" w:name="scroll-bookmark-76"/>
      <w:bookmarkStart w:id="114" w:name="_Toc256000354"/>
      <w:r>
        <w:t>Querying Contacts</w:t>
      </w:r>
      <w:bookmarkEnd w:id="114"/>
      <w:bookmarkEnd w:id="113"/>
    </w:p>
    <w:p>
      <w:r>
        <w:t xml:space="preserve">For description of common search functionality in Digital Post, please revisit the section </w:t>
      </w:r>
      <w:hyperlink r:id="rId58" w:history="1">
        <w:r>
          <w:rPr>
            <w:rStyle w:val="Hyperlink"/>
            <w:b/>
          </w:rPr>
          <w:t>Querying and searching resources</w:t>
        </w:r>
      </w:hyperlink>
      <w:r>
        <w:t>.</w:t>
      </w:r>
    </w:p>
    <w:p>
      <w:r>
        <w:t xml:space="preserve">Querying contacts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w:t>
      </w:r>
      <w:r>
        <w:t xml:space="preserve"> endpoint.</w:t>
      </w:r>
    </w:p>
    <w:p>
      <w:r>
        <w:t xml:space="preserve">The result is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Fetching a specific contact can be done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r>
        <w:t xml:space="preserve">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/contacts/{id}</w:t>
      </w:r>
      <w:r>
        <w:t xml:space="preserve"> endpoint. The result is the contact with the specified ID. The definition of a Contact can be found the OpenAPI specification, which also includes a short description of all fields and types used in the Contact registry. Please consult the </w:t>
      </w:r>
      <w:hyperlink r:id="rId59" w:history="1">
        <w:r>
          <w:rPr>
            <w:rStyle w:val="Hyperlink"/>
          </w:rPr>
          <w:t>OpenAPI description</w:t>
        </w:r>
      </w:hyperlink>
      <w:r>
        <w:t xml:space="preserve"> section for details.</w:t>
      </w:r>
    </w:p>
    <w:p>
      <w:pPr>
        <w:pStyle w:val="Heading2"/>
      </w:pPr>
      <w:bookmarkStart w:id="115" w:name="scroll-bookmark-77"/>
      <w:bookmarkStart w:id="116" w:name="_Toc256000355"/>
      <w:r>
        <w:t>Searching</w:t>
      </w:r>
      <w:bookmarkEnd w:id="116"/>
      <w:bookmarkEnd w:id="115"/>
    </w:p>
    <w:p>
      <w:r>
        <w:t>Besides the general functionality described above, the Contact registry overrides and offers search using the following parameters</w:t>
      </w:r>
    </w:p>
    <w:tbl>
      <w:tblPr>
        <w:tblStyle w:val="ScrollTableNormal"/>
        <w:tblW w:w="5000" w:type="pct"/>
        <w:tblLook w:val="0020"/>
      </w:tblPr>
      <w:tblGrid>
        <w:gridCol w:w="1381"/>
        <w:gridCol w:w="71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Get all contacts that have been updated between the provided timestamp and now. Note that the timestamp should be provided in UTC time following ISO8601.</w:t>
            </w:r>
            <w:r>
              <w:br/>
            </w:r>
            <w:r>
              <w:t>Note that unl</w:t>
            </w:r>
            <w:r>
              <w:t xml:space="preserve">ike the other parameters, only </w:t>
            </w:r>
            <w:r>
              <w:rPr>
                <w:b/>
              </w:rPr>
              <w:t>one</w:t>
            </w:r>
            <w:r>
              <w:t xml:space="preserve"> lastUpdated parameter can be searched for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Get all contacts that have been created after the provided timestamp.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isBulkLookup</w:t>
            </w:r>
          </w:p>
        </w:tc>
        <w:tc>
          <w:tcPr/>
          <w:p>
            <w:pPr>
              <w:numPr>
                <w:ilvl w:val="0"/>
                <w:numId w:val="0"/>
              </w:numPr>
              <w:spacing w:before="0" w:beforeAutospacing="0" w:after="120" w:afterAutospacing="0" w:line="240" w:lineRule="auto"/>
              <w:ind w:left="0" w:right="0" w:firstLine="0"/>
              <w:jc w:val="left"/>
              <w:outlineLvl w:val="9"/>
            </w:pPr>
            <w:r>
              <w:t>Indicator used to specify the search parameters in the request body instead of query parameters</w:t>
            </w:r>
          </w:p>
        </w:tc>
      </w:tr>
    </w:tbl>
    <w:p>
      <w:pPr>
        <w:pStyle w:val="Heading3"/>
      </w:pPr>
      <w:bookmarkStart w:id="117" w:name="scroll-bookmark-78"/>
      <w:bookmarkStart w:id="118" w:name="_Toc256000356"/>
      <w:r>
        <w:t>Examples</w:t>
      </w:r>
      <w:bookmarkEnd w:id="118"/>
      <w:bookmarkEnd w:id="117"/>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/contacts/?&lt;parameter&gt;=&lt;value&gt;&amp;&lt;parameter&gt;=&lt;value&gt;&amp;&lt;parameter&gt;=&lt;value&gt;</w:t>
            </w:r>
          </w:p>
        </w:tc>
      </w:tr>
    </w:tbl>
    <w:p>
      <w:r>
        <w:t>It’s possible to mix-and-match different parameters. For lines 2 and 3 it’s possible to add as many parameters/values as desired.</w:t>
      </w:r>
    </w:p>
    <w:p>
      <w:pPr>
        <w:pStyle w:val="Heading4"/>
      </w:pPr>
      <w:bookmarkStart w:id="119" w:name="scroll-bookmark-79"/>
      <w:r>
        <w:t>Searching with CPR</w:t>
      </w:r>
      <w:bookmarkEnd w:id="119"/>
    </w:p>
    <w:p>
      <w:r>
        <w:t>A common use case of the contact registry is searching for a Contact with a specific CPR number. This can be done using the following method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//api.digitalpost.dk/apis/v1/contacts/?cprNumber=1234567890</w:t>
            </w:r>
          </w:p>
        </w:tc>
      </w:tr>
    </w:tbl>
    <w:p>
      <w:r>
        <w:t>Which will return a search result which contains all Contacts with that cprNumber. This will of course always be either 0 or 1 results (note that 1234567890 is a fictive cpr number). It is also possible to search after contacts using multiple CPR numbers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0987654321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/contacts/?cprNumber=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&amp;cprNumber=</w:t>
            </w:r>
            <w:r>
              <w:rPr>
                <w:rStyle w:val="scroll-codedefaultnewcontentvalue"/>
                <w:rFonts w:ascii="Courier New" w:eastAsia="Times New Roman" w:hAnsi="Courier New" w:cs="Times New Roman"/>
                <w:i w:val="0"/>
                <w:iCs w:val="0"/>
                <w:color w:val="009900"/>
                <w:sz w:val="18"/>
                <w:szCs w:val="24"/>
              </w:rPr>
              <w:t>0987654321</w:t>
            </w:r>
          </w:p>
        </w:tc>
      </w:tr>
    </w:tbl>
    <w:p>
      <w:r>
        <w:t>return matches where cprNumber equals 1234567890 or 0987654321</w:t>
      </w:r>
    </w:p>
    <w:p>
      <w:pPr>
        <w:pStyle w:val="Heading4"/>
      </w:pPr>
      <w:bookmarkStart w:id="120" w:name="scroll-bookmark-80"/>
      <w:r>
        <w:t>With searchField lastUpdated</w:t>
      </w:r>
      <w:bookmarkEnd w:id="12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/contacts/?lastUpdated=</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-27T11:</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.652Z</w:t>
            </w:r>
          </w:p>
        </w:tc>
      </w:tr>
    </w:tbl>
    <w:p>
      <w:r>
        <w:t xml:space="preserve">return matches where lastUpdated is later than the 11:01:43 the </w:t>
      </w:r>
      <w:r>
        <w:t>27th April 2020 (UTC timezone).</w:t>
      </w:r>
    </w:p>
    <w:p>
      <w:pPr>
        <w:pStyle w:val="Heading2"/>
      </w:pPr>
      <w:bookmarkStart w:id="121" w:name="scroll-bookmark-81"/>
      <w:bookmarkStart w:id="122" w:name="_Toc256000357"/>
      <w:r>
        <w:t>Using the body of the GET request</w:t>
      </w:r>
      <w:bookmarkEnd w:id="122"/>
      <w:bookmarkEnd w:id="121"/>
    </w:p>
    <w:p>
      <w:r>
        <w:t xml:space="preserve">It is possible to query contacts while providing the parameters inside a request body. This functionality is provided to support filtering for a larger number of contacts in a single request. In order to provide a uniform API there is a limit to the number of combined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cprNumbers</w:t>
      </w:r>
      <w:r>
        <w:t xml:space="preserve"> which can be provided by the caller. The limit is currently 10.000 to match the number of search results provided, however this value can be changed to ensure performance in the API. It is currently only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cvrNumbers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cprNumbers</w:t>
      </w:r>
      <w:r>
        <w:t xml:space="preserve"> which are counted towards the request limit.</w:t>
      </w:r>
    </w:p>
    <w:p>
      <w:r>
        <w:t xml:space="preserve">To query the contact registry using the request body the query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must be used and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as shown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w:t>
            </w:r>
          </w:p>
        </w:tc>
      </w:tr>
    </w:tbl>
    <w:p>
      <w:r>
        <w:t>and the remaining query parameters are stored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"43585118"</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"43585045"</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"30826191"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Note that parameter value is an array of strings and not a comma-separated string as is the case when querying using query parameters. Using the bulk query functionality supports the same filtering functionality as when using query parameters, however the structure is slightly different. For example, say you want to search for a list of CPR numbers, but only include those that are registered for Digital Post using the public registration status the request body should be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That is, the structure of the request body follows the structure of the Contact model, but all values for fields from the Contact model should be given as an array of string values. It is also possible to page through the results by specifying page, size, and next in the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"cpr1"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"cpr2"</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"cpr1000"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"REGISTERED"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When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isBulkLookup</w:t>
      </w:r>
      <w:r>
        <w:t xml:space="preserve"> query parameter is equal to anything other than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true</w:t>
      </w:r>
      <w:r>
        <w:t xml:space="preserve"> it will be considered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false</w:t>
      </w:r>
      <w:r>
        <w:t xml:space="preserve"> and the request body ignored. Furthermore, when performing a bulk query you cannot specify any other query parameters and if done a HTTP 400 bad request will be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request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//api.digitalpost.dk/apis/v1/contacts/?isBulkLookup=true&amp;cprNumber=1234567890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response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Validation 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"bulkLookup"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"invalid.bulk.search"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Setting the bulk parameter to true and not providing the body will also be regarded as a bad request.</w:t>
      </w:r>
    </w:p>
    <w:p>
      <w:pPr>
        <w:pStyle w:val="Heading3"/>
      </w:pPr>
      <w:bookmarkStart w:id="123" w:name="scroll-bookmark-82"/>
      <w:bookmarkStart w:id="124" w:name="_Toc256000358"/>
      <w:r>
        <w:t>Subscribing to NemSMS</w:t>
      </w:r>
      <w:bookmarkEnd w:id="124"/>
      <w:bookmarkEnd w:id="123"/>
    </w:p>
    <w:p>
      <w:r>
        <w:t xml:space="preserve">One of the common use cases for both citizens, sender-systems and citizen service employees is subscribing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w:t>
      </w:r>
      <w:r>
        <w:t xml:space="preserve"> to NemSMS. To perform this action we first have to find the relevant contact, depending on the user this can be done multiple ways. To simplify this example we assume the caller is a sender-system in an authority, which have access to the entire dataset of contacts. Remember to always consult the OpenAPI definition to see endpoints, parameters and resource types.</w:t>
      </w:r>
    </w:p>
    <w:p/>
    <w:p>
      <w:pPr>
        <w:pStyle w:val="Heading3"/>
      </w:pPr>
      <w:bookmarkStart w:id="125" w:name="scroll-bookmark-83"/>
      <w:bookmarkStart w:id="126" w:name="_Toc256000359"/>
      <w:r>
        <w:t>Querying the contact</w:t>
      </w:r>
      <w:bookmarkEnd w:id="126"/>
      <w:bookmarkEnd w:id="125"/>
    </w:p>
    <w:p>
      <w:r>
        <w:t xml:space="preserve">Let us assume that we want to find the contact for a citizen, since we as the sender-system know that his cpr number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1111111234</w:t>
      </w:r>
      <w:r>
        <w:t xml:space="preserve"> we can go ahead and search for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cprNumber</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//api.digitalpost.dk/apis/v1/contacts/?cprNumber=1111111234</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27" w:name="scroll-bookmark-84"/>
      <w:bookmarkStart w:id="128" w:name="_Toc256000360"/>
      <w:r>
        <w:t>Fetching the contact</w:t>
      </w:r>
      <w:bookmarkEnd w:id="128"/>
      <w:bookmarkEnd w:id="127"/>
    </w:p>
    <w:p>
      <w:r>
        <w:t>Since Digital Post only promises eventual consistency, the search index and the persistence store might be out of sync when we query. We therefore must also fetch the Contact before editing;</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tc>
      </w:tr>
    </w:tbl>
    <w:p>
      <w:r>
        <w:t>Which then gives the following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pPr>
        <w:pStyle w:val="Heading3"/>
      </w:pPr>
      <w:bookmarkStart w:id="129" w:name="scroll-bookmark-85"/>
      <w:bookmarkStart w:id="130" w:name="_Toc256000361"/>
      <w:r>
        <w:t>Updating the contact</w:t>
      </w:r>
      <w:bookmarkEnd w:id="130"/>
      <w:bookmarkEnd w:id="129"/>
    </w:p>
    <w:p>
      <w:r>
        <w:t xml:space="preserve">Now that we have fetched the Contact we can go a head and subscribe him to NemSMS. We do that by adding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to the JSON structure, along with the phone number that should be subscribed. For the sake of the example we use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20202020</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"2021-07-15T15:06:50.004Z"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We can then update the Contact with above context using this request;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//api.digitalpost.dk/apis/v1/contacts/c69912c4-11d5-4c62-97e6-79fcb1d7b99d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Contect-Type: application/json</w:t>
            </w:r>
          </w:p>
        </w:tc>
      </w:tr>
    </w:tbl>
    <w:p>
      <w:r>
        <w:t xml:space="preserve">Note that we must always provide the precondition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If-Match</w:t>
      </w:r>
      <w:r>
        <w:t xml:space="preserve"> to ensure that no-one made any changes to the Contact while we where editing. Since the API compares the current state to our request and figures out what changed.</w:t>
      </w:r>
    </w:p>
    <w:p>
      <w:r>
        <w:t>If the request completes successfully we get the updated Contact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"c69912c4-11d5-4c62-97e6-79fcb1d7b99d"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"F640l9yALrjfHfASwcvYC0o5TUP7hjNZ"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"1111111234"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"e19bbf71-587a-46a5-8392-dfaf7fd50a6a"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"publicRegistrationStatus"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"exemptionStart"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"2021-05-21T07:01:48.370Z"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"nemSmsSubscription"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"21bc5b76-d914-4da0-8895-ab3d725183af"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"verificationTime"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"confirmedDateTime"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"20202020"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"2021-07-20T10:00:50.004Z"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"7abe9012-435c-457c-84aa-170ec83d275f"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"changedDate"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"eligibleForVoluntaryRegistration"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how the version of the Contact have now increased by one,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have been assigned an id and a version. However, before the Contact can be contacted using the NemSMS he first must verify that he owns the number. We can see that currently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and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are null, meaning that he have yet to perform the verification.</w:t>
      </w:r>
    </w:p>
    <w:p/>
    <w:p>
      <w:r>
        <w:t>The contact registry will send an SMS to the number that was used, with either a pin code or a link. The pin code is used when it is the citizen or an employee in the company is doing the registration. Whereas the link will be used when assisted signup is done (so when a citizen service employee or a sender system is doing the signup on behalf of the citizen or company).</w:t>
      </w:r>
    </w:p>
    <w:p>
      <w:r>
        <w:t xml:space="preserve">If the contact is already signed up for NemSMS but we want to change the number, we must simply replace the entire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nemSmsSubscription</w:t>
      </w:r>
      <w:r>
        <w:t xml:space="preserve"> similar to how the initial signup is done. And the verification process will again start over.</w:t>
      </w:r>
    </w:p>
    <w:p>
      <w:r>
        <w:t xml:space="preserve">Additionally, if the Contact is already using the same number elsewhere in Digital Post, e.g. for notification when he receives new messages in the mailbox, he will not have to verify the number again. Instead, when we do the signup both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verificationTime</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confirmedDateTime</w:t>
      </w:r>
      <w:r>
        <w:t xml:space="preserve"> will be filled with the same data indicating that the number was already verified.</w:t>
      </w:r>
    </w:p>
    <w:p>
      <w:pPr>
        <w:pStyle w:val="Heading3"/>
      </w:pPr>
      <w:bookmarkStart w:id="131" w:name="scroll-bookmark-86"/>
      <w:bookmarkStart w:id="132" w:name="_Toc256000362"/>
      <w:r>
        <w:t>Contact Subscription</w:t>
      </w:r>
      <w:bookmarkEnd w:id="132"/>
      <w:bookmarkEnd w:id="131"/>
    </w:p>
    <w:p>
      <w:r>
        <w:t>The purpose of the contact subscription is to persist subscriptions for sendersystems, on either a set of specific citizens, organisations or all changes fitting a category. When a change to the Contact is made the subscription components identifies all the matching criteria of a subscription, and notifies the sendersystem on all the matching subscriptions.</w:t>
      </w:r>
    </w:p>
    <w:p/>
    <w:p>
      <w:r>
        <w:drawing>
          <wp:inline>
            <wp:extent cx="5153025" cy="391477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60"/>
                    <a:stretch>
                      <a:fillRect/>
                    </a:stretch>
                  </pic:blipFill>
                  <pic:spPr>
                    <a:xfrm>
                      <a:off x="0" y="0"/>
                      <a:ext cx="5153025" cy="3914775"/>
                    </a:xfrm>
                    <a:prstGeom prst="rect">
                      <a:avLst/>
                    </a:prstGeom>
                  </pic:spPr>
                </pic:pic>
              </a:graphicData>
            </a:graphic>
          </wp:inline>
        </w:drawing>
      </w:r>
    </w:p>
    <w:p>
      <w:r>
        <w:rPr>
          <w:b/>
        </w:rPr>
        <w:t>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The uuid of the sendersystem taken from the access token 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Contact Subscription 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CPR and CVR subscriptions.</w:t>
      </w:r>
    </w:p>
    <w:tbl>
      <w:tblPr>
        <w:tblStyle w:val="ScrollTableNormal"/>
        <w:tblW w:w="5000" w:type="pct"/>
        <w:tblLook w:val="0020"/>
      </w:tblPr>
      <w:tblGrid>
        <w:gridCol w:w="2238"/>
        <w:gridCol w:w="2667"/>
        <w:gridCol w:w="1082"/>
        <w:gridCol w:w="25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430"/>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ALL_COMPANIES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NEW_COMPANIES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8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Single Contact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SingleContactSubscription</w:t>
      </w:r>
      <w:r>
        <w:t xml:space="preserve"> table contains all the contact ids which are explicitly defined by the sendersystem on its Contact Subscription.</w:t>
      </w:r>
    </w:p>
    <w:tbl>
      <w:tblPr>
        <w:tblStyle w:val="ScrollTableNormal"/>
        <w:tblW w:w="5000" w:type="pct"/>
        <w:tblLook w:val="0020"/>
      </w:tblPr>
      <w:tblGrid>
        <w:gridCol w:w="2238"/>
        <w:gridCol w:w="2797"/>
        <w:gridCol w:w="1082"/>
        <w:gridCol w:w="23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contactId</w:t>
            </w:r>
          </w:p>
        </w:tc>
        <w:tc>
          <w:tcPr/>
          <w:p>
            <w:pPr>
              <w:numPr>
                <w:ilvl w:val="0"/>
                <w:numId w:val="0"/>
              </w:numPr>
              <w:spacing w:before="0" w:beforeAutospacing="0" w:after="120" w:afterAutospacing="0" w:line="240" w:lineRule="auto"/>
              <w:ind w:left="0" w:right="0" w:firstLine="0"/>
              <w:jc w:val="left"/>
              <w:outlineLvl w:val="9"/>
            </w:pPr>
            <w:r>
              <w:t>The contact id that the sendersystem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xml:space="preserve">The format should always follow the pattern: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^\d{10}$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w:anchor="scroll-bookmark-87" w:history="1">
              <w:r>
                <w:rPr>
                  <w:rStyle w:val="Hyperlink"/>
                </w:rPr>
                <w:t>Contact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33" w:name="scroll-bookmark-88"/>
      <w:bookmarkStart w:id="134" w:name="_Toc256000363"/>
      <w:r>
        <w:t>Using the contact subscriptions</w:t>
      </w:r>
      <w:bookmarkEnd w:id="134"/>
      <w:bookmarkEnd w:id="133"/>
    </w:p>
    <w:p>
      <w:pPr>
        <w:pStyle w:val="Heading3"/>
      </w:pPr>
      <w:bookmarkStart w:id="135" w:name="scroll-bookmark-89"/>
      <w:bookmarkStart w:id="136" w:name="_Toc256000364"/>
      <w:r>
        <w:t>Contact Subscription</w:t>
      </w:r>
      <w:bookmarkEnd w:id="136"/>
      <w:bookmarkEnd w:id="135"/>
    </w:p>
    <w:p>
      <w:r>
        <w:t>In order to maintain local copy of the contact-registry or have own registration lists updated with the newest contact data, the authorities can subscribe to changes to contacts registrations.</w:t>
      </w:r>
    </w:p>
    <w:p>
      <w:r>
        <w:t>Authority sender system will as a part of the subscription specify an endpoint were they will get notified every time there is an update to a contact that are included in their subscription.</w:t>
      </w:r>
    </w:p>
    <w:p>
      <w:r>
        <w:t>An authority can only have one subscription per sender system.</w:t>
      </w:r>
    </w:p>
    <w:p>
      <w:r>
        <w:t>The subscription can either be made on individual contacts or by the usages of subscriptionOperators.</w:t>
      </w:r>
    </w:p>
    <w:p>
      <w:r>
        <w:t>A subscription on individual contacts will contain contactIDs of all the specific contact the subscriber want to be notified about. The amount of contactIDs should be kept on an minimum, however there is no maximum limit. If the authority sender system tries to provide a contactID that do not exist in Digital Post contact registry, the contact will be filtered out of the subscription (Nb. No error will be thrown).</w:t>
      </w:r>
    </w:p>
    <w:p>
      <w:r>
        <w:t>SubscriptionOperators are some pre-defined filters for common use cases. There is a total of four operator:</w:t>
      </w:r>
    </w:p>
    <w:p>
      <w:pPr>
        <w:numPr>
          <w:ilvl w:val="0"/>
          <w:numId w:val="220"/>
        </w:numPr>
      </w:pPr>
      <w:r>
        <w:t>ALL_CITIZENS - The operator includes all updates to already existing citizens in the contact-registry.</w:t>
      </w:r>
    </w:p>
    <w:p>
      <w:pPr>
        <w:numPr>
          <w:ilvl w:val="0"/>
          <w:numId w:val="220"/>
        </w:numPr>
      </w:pPr>
      <w:r>
        <w:t>NEW_CITIZENS - The operator includes all citizens created in the contact-registry.</w:t>
      </w:r>
    </w:p>
    <w:p>
      <w:pPr>
        <w:numPr>
          <w:ilvl w:val="0"/>
          <w:numId w:val="220"/>
        </w:numPr>
      </w:pPr>
      <w:r>
        <w:t>ALL_COMPANIES - The operator includes all updates to already existing companies in the contact-registry.</w:t>
      </w:r>
    </w:p>
    <w:p>
      <w:pPr>
        <w:numPr>
          <w:ilvl w:val="0"/>
          <w:numId w:val="220"/>
        </w:numPr>
      </w:pPr>
      <w:r>
        <w:t>NEW_COMPANIES - The operator includes all citizens created in the contact-registry.</w:t>
      </w:r>
    </w:p>
    <w:p>
      <w:r>
        <w:t>The operators can be used individually or several in the same subscription.</w:t>
      </w:r>
    </w:p>
    <w:p/>
    <w:p>
      <w:pPr>
        <w:pStyle w:val="Heading3"/>
      </w:pPr>
      <w:bookmarkStart w:id="137" w:name="scroll-bookmark-90"/>
      <w:bookmarkStart w:id="138" w:name="_Toc256000365"/>
      <w:r>
        <w:t>Endpoint exposed in the contact-subscription-store</w:t>
      </w:r>
      <w:bookmarkEnd w:id="138"/>
      <w:bookmarkEnd w:id="137"/>
    </w:p>
    <w:tbl>
      <w:tblPr>
        <w:tblStyle w:val="ScrollTableNormal"/>
        <w:tblW w:w="5000" w:type="pct"/>
        <w:tblLook w:val="0020"/>
      </w:tblPr>
      <w:tblGrid>
        <w:gridCol w:w="1066"/>
        <w:gridCol w:w="2947"/>
        <w:gridCol w:w="1067"/>
        <w:gridCol w:w="1087"/>
        <w:gridCol w:w="23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/contacts/subscriptions/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/contacts/subscriptions/{subscription-id}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"singleContactSubscriptions"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"1e7ad5a8-f1a9-454a-a171-947b56737bd7"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"fab79010-ab67-41e2-8936-d3b9c726cc84"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"193e93d7-9d64-4826-85e4-9851e3b45664"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"a9accf48-3d7a-4057-9c71-387df6d79000"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"1100f22e-0efc-4b97-8948-6588112179f9"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"1ce50ba0-f290-40fd-90b6-3c1e9717b3f7"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"ALL_CITIZENS"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39" w:name="scroll-bookmark-91"/>
      <w:bookmarkStart w:id="140" w:name="_Toc256000366"/>
      <w:r>
        <w:t>Notifications</w:t>
      </w:r>
      <w:bookmarkEnd w:id="140"/>
      <w:bookmarkEnd w:id="139"/>
    </w:p>
    <w:p>
      <w:r>
        <w:t>A push notification will be sent to the specified endpoint every time a contact is updated or created, and which matches the criteria from the subscription. The notification contain the id and the version of the contact.</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141" w:name="scroll-bookmark-92"/>
      <w:bookmarkEnd w:id="141"/>
      <w:bookmarkStart w:id="142" w:name="scroll-bookmark-93"/>
      <w:bookmarkStart w:id="143" w:name="_Toc256000367"/>
      <w:r>
        <w:t>System registry services - TI</w:t>
      </w:r>
      <w:bookmarkEnd w:id="143"/>
      <w:bookmarkEnd w:id="142"/>
    </w:p>
    <w:p>
      <w:r>
        <w:t>The systems registry is responsible for four logical domains in Digital Post:</w:t>
      </w:r>
    </w:p>
    <w:p>
      <w:pPr>
        <w:numPr>
          <w:ilvl w:val="0"/>
          <w:numId w:val="221"/>
        </w:numPr>
      </w:pPr>
      <w:r>
        <w:t>Organisation: Used to keep track of which companies are authorities, their authority type, their logo as well as who is allowed to send legal and mandatory messages</w:t>
      </w:r>
    </w:p>
    <w:p>
      <w:pPr>
        <w:numPr>
          <w:ilvl w:val="0"/>
          <w:numId w:val="221"/>
        </w:numPr>
      </w:pPr>
      <w:r>
        <w:t>System: The system resource is a representation of connected sender and receiver systems, their technical details such as IP’s service protocol and API token</w:t>
      </w:r>
    </w:p>
    <w:p>
      <w:pPr>
        <w:numPr>
          <w:ilvl w:val="0"/>
          <w:numId w:val="221"/>
        </w:numPr>
      </w:pPr>
      <w:r>
        <w:t xml:space="preserve">Contact structure: The contact structure is the structure used to define how the authority can be contacted and how the messages are directed to different departments inside the authority. It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resources, which together define the contact structure</w:t>
      </w:r>
    </w:p>
    <w:p>
      <w:pPr>
        <w:numPr>
          <w:ilvl w:val="0"/>
          <w:numId w:val="221"/>
        </w:numPr>
      </w:pPr>
      <w:r>
        <w:t>Contact structure subscription: A possibility for sender systems to subscript to changes to all or some contact structures</w:t>
      </w:r>
    </w:p>
    <w:p>
      <w:r>
        <w:t xml:space="preserve">These logical domains are editable accessible through the following services which all are exposed by the system </w:t>
      </w:r>
      <w:r>
        <w:t>registry</w:t>
      </w:r>
      <w:r>
        <w:t>.</w:t>
      </w:r>
    </w:p>
    <w:p>
      <w:pPr>
        <w:pStyle w:val="Heading2"/>
      </w:pPr>
      <w:bookmarkStart w:id="144" w:name="scroll-bookmark-94"/>
      <w:bookmarkStart w:id="145" w:name="_Toc256000368"/>
      <w:r>
        <w:t>Organisation</w:t>
      </w:r>
      <w:bookmarkEnd w:id="145"/>
      <w:r>
        <w:t xml:space="preserve"> </w:t>
      </w:r>
      <w:bookmarkEnd w:id="144"/>
    </w:p>
    <w:tbl>
      <w:tblPr>
        <w:tblStyle w:val="ScrollTableNormal"/>
        <w:tblW w:w="5000" w:type="pct"/>
        <w:tblLook w:val="0020"/>
      </w:tblPr>
      <w:tblGrid>
        <w:gridCol w:w="930"/>
        <w:gridCol w:w="1949"/>
        <w:gridCol w:w="931"/>
        <w:gridCol w:w="983"/>
        <w:gridCol w:w="2229"/>
        <w:gridCol w:w="146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organisations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w:t>
            </w:r>
          </w:p>
        </w:tc>
        <w:tc>
          <w:tcPr/>
          <w:p>
            <w:pPr>
              <w:numPr>
                <w:ilvl w:val="0"/>
                <w:numId w:val="0"/>
              </w:numPr>
              <w:spacing w:before="0" w:beforeAutospacing="0" w:after="120" w:afterAutospacing="0" w:line="240" w:lineRule="auto"/>
              <w:ind w:left="0" w:right="0" w:firstLine="0"/>
              <w:jc w:val="left"/>
              <w:outlineLvl w:val="9"/>
            </w:pPr>
            <w:r>
              <w:t>List of organisations</w:t>
            </w:r>
          </w:p>
        </w:tc>
        <w:tc>
          <w:tcPr/>
          <w:p>
            <w:pPr>
              <w:numPr>
                <w:ilvl w:val="0"/>
                <w:numId w:val="0"/>
              </w:numPr>
              <w:spacing w:before="0" w:beforeAutospacing="0" w:after="120" w:afterAutospacing="0" w:line="240" w:lineRule="auto"/>
              <w:ind w:left="0" w:right="0" w:firstLine="0"/>
              <w:jc w:val="left"/>
              <w:outlineLvl w:val="9"/>
            </w:pPr>
            <w:r>
              <w:t>Fetching one or multiple organisations by CVR number, name, type and searchTerm</w:t>
            </w:r>
          </w:p>
        </w:tc>
        <w:tc>
          <w:tcPr/>
          <w:p>
            <w:pPr>
              <w:numPr>
                <w:ilvl w:val="0"/>
                <w:numId w:val="222"/>
              </w:numPr>
              <w:spacing w:before="0" w:beforeAutospacing="0" w:after="120" w:afterAutospacing="0" w:line="240" w:lineRule="auto"/>
              <w:ind w:left="720" w:right="0" w:hanging="360"/>
              <w:jc w:val="left"/>
              <w:outlineLvl w:val="9"/>
            </w:pPr>
            <w:r>
              <w:t>System administrator</w:t>
            </w:r>
          </w:p>
          <w:p>
            <w:pPr>
              <w:numPr>
                <w:ilvl w:val="0"/>
                <w:numId w:val="222"/>
              </w:numPr>
              <w:spacing w:before="0" w:beforeAutospacing="0" w:after="120" w:afterAutospacing="0" w:line="240" w:lineRule="auto"/>
              <w:ind w:left="720" w:right="0" w:hanging="360"/>
              <w:jc w:val="left"/>
              <w:outlineLvl w:val="9"/>
            </w:pPr>
            <w:r>
              <w:t>Contact administrator</w:t>
            </w:r>
          </w:p>
          <w:p>
            <w:pPr>
              <w:numPr>
                <w:ilvl w:val="0"/>
                <w:numId w:val="222"/>
              </w:numPr>
              <w:spacing w:before="0" w:beforeAutospacing="0" w:after="120" w:afterAutospacing="0" w:line="240" w:lineRule="auto"/>
              <w:ind w:left="720" w:right="0" w:hanging="360"/>
              <w:jc w:val="left"/>
              <w:outlineLvl w:val="9"/>
            </w:pPr>
            <w:r>
              <w:t>System distribution</w:t>
            </w:r>
          </w:p>
          <w:p>
            <w:pPr>
              <w:numPr>
                <w:ilvl w:val="0"/>
                <w:numId w:val="222"/>
              </w:numPr>
              <w:spacing w:before="0" w:beforeAutospacing="0" w:after="120" w:afterAutospacing="0" w:line="240" w:lineRule="auto"/>
              <w:ind w:left="720" w:right="0" w:hanging="360"/>
              <w:jc w:val="left"/>
              <w:outlineLvl w:val="9"/>
            </w:pPr>
            <w:r>
              <w:t>Message write</w:t>
            </w:r>
          </w:p>
          <w:p>
            <w:pPr>
              <w:numPr>
                <w:ilvl w:val="0"/>
                <w:numId w:val="222"/>
              </w:numPr>
              <w:spacing w:before="0" w:beforeAutospacing="0" w:after="120" w:afterAutospacing="0" w:line="240" w:lineRule="auto"/>
              <w:ind w:left="720" w:right="0" w:hanging="360"/>
              <w:jc w:val="left"/>
              <w:outlineLvl w:val="9"/>
            </w:pPr>
            <w:r>
              <w:t>System Subscription</w:t>
            </w:r>
          </w:p>
          <w:p>
            <w:pPr>
              <w:numPr>
                <w:ilvl w:val="0"/>
                <w:numId w:val="222"/>
              </w:numPr>
              <w:spacing w:before="0" w:beforeAutospacing="0" w:after="120" w:afterAutospacing="0" w:line="240" w:lineRule="auto"/>
              <w:ind w:left="720" w:right="0" w:hanging="360"/>
              <w:jc w:val="left"/>
              <w:outlineLvl w:val="9"/>
            </w:pPr>
            <w:r>
              <w:t>Delegated Support Administrator</w:t>
            </w:r>
          </w:p>
        </w:tc>
        <w:tc>
          <w:tcPr/>
          <w:p>
            <w:pPr>
              <w:numPr>
                <w:ilvl w:val="0"/>
                <w:numId w:val="223"/>
              </w:numPr>
              <w:spacing w:before="0" w:beforeAutospacing="0" w:after="120" w:afterAutospacing="0" w:line="240" w:lineRule="auto"/>
              <w:ind w:left="720" w:right="0" w:hanging="360"/>
              <w:jc w:val="left"/>
              <w:outlineLvl w:val="9"/>
            </w:pPr>
            <w:r>
              <w:t>Distribution</w:t>
            </w:r>
          </w:p>
          <w:p>
            <w:pPr>
              <w:numPr>
                <w:ilvl w:val="0"/>
                <w:numId w:val="223"/>
              </w:numPr>
              <w:spacing w:before="0" w:beforeAutospacing="0" w:after="120" w:afterAutospacing="0" w:line="240" w:lineRule="auto"/>
              <w:ind w:left="720" w:right="0" w:hanging="360"/>
              <w:jc w:val="left"/>
              <w:outlineLvl w:val="9"/>
            </w:pPr>
            <w:r>
              <w:t>View client</w:t>
            </w:r>
          </w:p>
          <w:p>
            <w:pPr>
              <w:numPr>
                <w:ilvl w:val="0"/>
                <w:numId w:val="223"/>
              </w:numPr>
              <w:spacing w:before="0" w:beforeAutospacing="0" w:after="120" w:afterAutospacing="0" w:line="240" w:lineRule="auto"/>
              <w:ind w:left="720" w:right="0" w:hanging="360"/>
              <w:jc w:val="left"/>
              <w:outlineLvl w:val="9"/>
            </w:pPr>
            <w:r>
              <w:t>Administrative Access</w:t>
            </w:r>
          </w:p>
          <w:p>
            <w:pPr>
              <w:numPr>
                <w:ilvl w:val="0"/>
                <w:numId w:val="223"/>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Fetching a single organisation by organisationId</w:t>
            </w:r>
          </w:p>
        </w:tc>
        <w:tc>
          <w:tcPr/>
          <w:p>
            <w:pPr>
              <w:numPr>
                <w:ilvl w:val="0"/>
                <w:numId w:val="224"/>
              </w:numPr>
              <w:spacing w:before="0" w:beforeAutospacing="0" w:after="120" w:afterAutospacing="0" w:line="240" w:lineRule="auto"/>
              <w:ind w:left="720" w:right="0" w:hanging="360"/>
              <w:jc w:val="left"/>
              <w:outlineLvl w:val="9"/>
            </w:pPr>
            <w:r>
              <w:t>Citizen</w:t>
            </w:r>
          </w:p>
          <w:p>
            <w:pPr>
              <w:numPr>
                <w:ilvl w:val="0"/>
                <w:numId w:val="224"/>
              </w:numPr>
              <w:spacing w:before="0" w:beforeAutospacing="0" w:after="120" w:afterAutospacing="0" w:line="240" w:lineRule="auto"/>
              <w:ind w:left="720" w:right="0" w:hanging="360"/>
              <w:jc w:val="left"/>
              <w:outlineLvl w:val="9"/>
            </w:pPr>
            <w:r>
              <w:t>System administrator</w:t>
            </w:r>
          </w:p>
          <w:p>
            <w:pPr>
              <w:numPr>
                <w:ilvl w:val="0"/>
                <w:numId w:val="224"/>
              </w:numPr>
              <w:spacing w:before="0" w:beforeAutospacing="0" w:after="120" w:afterAutospacing="0" w:line="240" w:lineRule="auto"/>
              <w:ind w:left="720" w:right="0" w:hanging="360"/>
              <w:jc w:val="left"/>
              <w:outlineLvl w:val="9"/>
            </w:pPr>
            <w:r>
              <w:t>Contact administrator</w:t>
            </w:r>
          </w:p>
          <w:p>
            <w:pPr>
              <w:numPr>
                <w:ilvl w:val="0"/>
                <w:numId w:val="224"/>
              </w:numPr>
              <w:spacing w:before="0" w:beforeAutospacing="0" w:after="120" w:afterAutospacing="0" w:line="240" w:lineRule="auto"/>
              <w:ind w:left="720" w:right="0" w:hanging="360"/>
              <w:jc w:val="left"/>
              <w:outlineLvl w:val="9"/>
            </w:pPr>
            <w:r>
              <w:t>System distribution</w:t>
            </w:r>
          </w:p>
          <w:p>
            <w:pPr>
              <w:numPr>
                <w:ilvl w:val="0"/>
                <w:numId w:val="224"/>
              </w:numPr>
              <w:spacing w:before="0" w:beforeAutospacing="0" w:after="120" w:afterAutospacing="0" w:line="240" w:lineRule="auto"/>
              <w:ind w:left="720" w:right="0" w:hanging="360"/>
              <w:jc w:val="left"/>
              <w:outlineLvl w:val="9"/>
            </w:pPr>
            <w:r>
              <w:t>Message write</w:t>
            </w:r>
          </w:p>
          <w:p>
            <w:pPr>
              <w:numPr>
                <w:ilvl w:val="0"/>
                <w:numId w:val="224"/>
              </w:numPr>
              <w:spacing w:before="0" w:beforeAutospacing="0" w:after="120" w:afterAutospacing="0" w:line="240" w:lineRule="auto"/>
              <w:ind w:left="720" w:right="0" w:hanging="360"/>
              <w:jc w:val="left"/>
              <w:outlineLvl w:val="9"/>
            </w:pPr>
            <w:r>
              <w:t>System Subscription</w:t>
            </w:r>
          </w:p>
          <w:p>
            <w:pPr>
              <w:numPr>
                <w:ilvl w:val="0"/>
                <w:numId w:val="224"/>
              </w:numPr>
              <w:spacing w:before="0" w:beforeAutospacing="0" w:after="120" w:afterAutospacing="0" w:line="240" w:lineRule="auto"/>
              <w:ind w:left="720" w:right="0" w:hanging="360"/>
              <w:jc w:val="left"/>
              <w:outlineLvl w:val="9"/>
            </w:pPr>
            <w:r>
              <w:t>System Registry</w:t>
            </w:r>
          </w:p>
          <w:p>
            <w:pPr>
              <w:numPr>
                <w:ilvl w:val="0"/>
                <w:numId w:val="224"/>
              </w:numPr>
              <w:spacing w:before="0" w:beforeAutospacing="0" w:after="120" w:afterAutospacing="0" w:line="240" w:lineRule="auto"/>
              <w:ind w:left="720" w:right="0" w:hanging="360"/>
              <w:jc w:val="left"/>
              <w:outlineLvl w:val="9"/>
            </w:pPr>
            <w:r>
              <w:t>System Transformation</w:t>
            </w:r>
          </w:p>
          <w:p>
            <w:pPr>
              <w:numPr>
                <w:ilvl w:val="0"/>
                <w:numId w:val="224"/>
              </w:numPr>
              <w:spacing w:before="0" w:beforeAutospacing="0" w:after="120" w:afterAutospacing="0" w:line="240" w:lineRule="auto"/>
              <w:ind w:left="720" w:right="0" w:hanging="360"/>
              <w:jc w:val="left"/>
              <w:outlineLvl w:val="9"/>
            </w:pPr>
            <w:r>
              <w:t>Delegated Support Administrator</w:t>
            </w:r>
          </w:p>
        </w:tc>
        <w:tc>
          <w:tcPr/>
          <w:p>
            <w:pPr>
              <w:numPr>
                <w:ilvl w:val="0"/>
                <w:numId w:val="225"/>
              </w:numPr>
              <w:spacing w:before="0" w:beforeAutospacing="0" w:after="120" w:afterAutospacing="0" w:line="240" w:lineRule="auto"/>
              <w:ind w:left="720" w:right="0" w:hanging="360"/>
              <w:jc w:val="left"/>
              <w:outlineLvl w:val="9"/>
            </w:pPr>
            <w:r>
              <w:t>Administrative Access</w:t>
            </w:r>
          </w:p>
          <w:p>
            <w:pPr>
              <w:numPr>
                <w:ilvl w:val="0"/>
                <w:numId w:val="225"/>
              </w:numPr>
              <w:spacing w:before="0" w:beforeAutospacing="0" w:after="120" w:afterAutospacing="0" w:line="240" w:lineRule="auto"/>
              <w:ind w:left="720" w:right="0" w:hanging="360"/>
              <w:jc w:val="left"/>
              <w:outlineLvl w:val="9"/>
            </w:pPr>
            <w:r>
              <w:t>View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organisation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/organisations/{organisation-id}</w:t>
            </w:r>
          </w:p>
        </w:tc>
        <w:tc>
          <w:tcPr/>
          <w:p>
            <w:pPr>
              <w:numPr>
                <w:ilvl w:val="0"/>
                <w:numId w:val="0"/>
              </w:numPr>
              <w:spacing w:before="0" w:beforeAutospacing="0" w:after="120" w:afterAutospacing="0" w:line="240" w:lineRule="auto"/>
              <w:ind w:left="0" w:right="0" w:firstLine="0"/>
              <w:jc w:val="left"/>
              <w:outlineLvl w:val="9"/>
            </w:pPr>
            <w:r>
              <w:t>Organisation</w:t>
            </w:r>
          </w:p>
        </w:tc>
        <w:tc>
          <w:tcPr/>
          <w:p>
            <w:pPr>
              <w:numPr>
                <w:ilvl w:val="0"/>
                <w:numId w:val="0"/>
              </w:numPr>
              <w:spacing w:before="0" w:beforeAutospacing="0" w:after="120" w:afterAutospacing="0" w:line="240" w:lineRule="auto"/>
              <w:ind w:left="0" w:right="0" w:firstLine="0"/>
              <w:jc w:val="left"/>
              <w:outlineLvl w:val="9"/>
            </w:pPr>
            <w:r>
              <w:t>Updating an organisation</w:t>
            </w:r>
          </w:p>
        </w:tc>
        <w:tc>
          <w:tcPr/>
          <w:p>
            <w:pPr>
              <w:numPr>
                <w:ilvl w:val="0"/>
                <w:numId w:val="226"/>
              </w:numPr>
              <w:spacing w:before="0" w:beforeAutospacing="0" w:after="120" w:afterAutospacing="0" w:line="240" w:lineRule="auto"/>
              <w:ind w:left="720" w:right="0" w:hanging="360"/>
              <w:jc w:val="left"/>
              <w:outlineLvl w:val="9"/>
            </w:pPr>
            <w:r>
              <w:t>System administrator</w:t>
            </w:r>
          </w:p>
          <w:p>
            <w:pPr>
              <w:numPr>
                <w:ilvl w:val="0"/>
                <w:numId w:val="226"/>
              </w:numPr>
              <w:spacing w:before="0" w:beforeAutospacing="0" w:after="120" w:afterAutospacing="0" w:line="240" w:lineRule="auto"/>
              <w:ind w:left="720" w:right="0" w:hanging="360"/>
              <w:jc w:val="left"/>
              <w:outlineLvl w:val="9"/>
            </w:pPr>
            <w:r>
              <w:t>Contact administrator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organisation</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Return code</w:t>
            </w:r>
          </w:p>
        </w:tc>
        <w:tc>
          <w:tcPr/>
          <w:p>
            <w:pPr>
              <w:numPr>
                <w:ilvl w:val="0"/>
                <w:numId w:val="0"/>
              </w:numPr>
              <w:spacing w:before="0" w:beforeAutospacing="0" w:after="120" w:afterAutospacing="0" w:line="240" w:lineRule="auto"/>
              <w:ind w:left="0" w:right="0" w:firstLine="0"/>
              <w:jc w:val="left"/>
              <w:outlineLvl w:val="9"/>
            </w:pPr>
            <w:r>
              <w:t>Deleting an organisation</w:t>
            </w:r>
          </w:p>
        </w:tc>
        <w:tc>
          <w:tcPr/>
          <w:p>
            <w:pPr>
              <w:numPr>
                <w:ilvl w:val="0"/>
                <w:numId w:val="227"/>
              </w:numPr>
              <w:spacing w:before="0" w:beforeAutospacing="0" w:after="120" w:afterAutospacing="0" w:line="240" w:lineRule="auto"/>
              <w:ind w:left="720" w:right="0" w:hanging="360"/>
              <w:jc w:val="left"/>
              <w:outlineLvl w:val="9"/>
            </w:pPr>
            <w:r>
              <w:t>A system role</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logo content to organisation</w:t>
            </w:r>
          </w:p>
        </w:tc>
        <w:tc>
          <w:tcPr/>
          <w:p>
            <w:pPr>
              <w:numPr>
                <w:ilvl w:val="0"/>
                <w:numId w:val="0"/>
              </w:numPr>
              <w:spacing w:before="0" w:beforeAutospacing="0" w:after="120" w:afterAutospacing="0" w:line="240" w:lineRule="auto"/>
              <w:ind w:left="0" w:right="0" w:firstLine="0"/>
              <w:jc w:val="left"/>
              <w:outlineLvl w:val="9"/>
            </w:pPr>
            <w:r>
              <w:t>PUT /organisations/{id}/logo</w:t>
            </w:r>
          </w:p>
        </w:tc>
        <w:tc>
          <w:tcPr/>
          <w:p>
            <w:pPr>
              <w:numPr>
                <w:ilvl w:val="0"/>
                <w:numId w:val="0"/>
              </w:numPr>
              <w:spacing w:before="0" w:beforeAutospacing="0" w:after="120" w:afterAutospacing="0" w:line="240" w:lineRule="auto"/>
              <w:ind w:left="0" w:right="0" w:firstLine="0"/>
              <w:jc w:val="left"/>
              <w:outlineLvl w:val="9"/>
            </w:pPr>
            <w:r>
              <w:t>Id and version of logo</w:t>
            </w:r>
          </w:p>
        </w:tc>
        <w:tc>
          <w:tcPr/>
          <w:p>
            <w:pPr>
              <w:numPr>
                <w:ilvl w:val="0"/>
                <w:numId w:val="0"/>
              </w:numPr>
              <w:spacing w:before="0" w:beforeAutospacing="0" w:after="120" w:afterAutospacing="0" w:line="240" w:lineRule="auto"/>
              <w:ind w:left="0" w:right="0" w:firstLine="0"/>
              <w:jc w:val="left"/>
              <w:outlineLvl w:val="9"/>
            </w:pPr>
            <w:r>
              <w:t>Adding logo to authorities</w:t>
            </w:r>
          </w:p>
        </w:tc>
        <w:tc>
          <w:tcPr/>
          <w:p>
            <w:pPr>
              <w:numPr>
                <w:ilvl w:val="0"/>
                <w:numId w:val="228"/>
              </w:numPr>
              <w:spacing w:before="0" w:beforeAutospacing="0" w:after="120" w:afterAutospacing="0" w:line="240" w:lineRule="auto"/>
              <w:ind w:left="720" w:right="0" w:hanging="360"/>
              <w:jc w:val="left"/>
              <w:outlineLvl w:val="9"/>
            </w:pPr>
            <w:r>
              <w:t>DP Virksomhedsadministrator</w:t>
            </w:r>
          </w:p>
          <w:p>
            <w:pPr>
              <w:numPr>
                <w:ilvl w:val="0"/>
                <w:numId w:val="228"/>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Get logo content</w:t>
            </w:r>
          </w:p>
        </w:tc>
        <w:tc>
          <w:tcPr/>
          <w:p>
            <w:pPr>
              <w:numPr>
                <w:ilvl w:val="0"/>
                <w:numId w:val="0"/>
              </w:numPr>
              <w:spacing w:before="0" w:beforeAutospacing="0" w:after="120" w:afterAutospacing="0" w:line="240" w:lineRule="auto"/>
              <w:ind w:left="0" w:right="0" w:firstLine="0"/>
              <w:jc w:val="left"/>
              <w:outlineLvl w:val="9"/>
            </w:pPr>
            <w:r>
              <w:t>GET /organisations/{id}/logo</w:t>
            </w:r>
          </w:p>
        </w:tc>
        <w:tc>
          <w:tcPr/>
          <w:p>
            <w:pPr>
              <w:numPr>
                <w:ilvl w:val="0"/>
                <w:numId w:val="0"/>
              </w:numPr>
              <w:spacing w:before="0" w:beforeAutospacing="0" w:after="120" w:afterAutospacing="0" w:line="240" w:lineRule="auto"/>
              <w:ind w:left="0" w:right="0" w:firstLine="0"/>
              <w:jc w:val="left"/>
              <w:outlineLvl w:val="9"/>
            </w:pPr>
            <w:r>
              <w:t>PNG bytes</w:t>
            </w:r>
          </w:p>
        </w:tc>
        <w:tc>
          <w:tcPr/>
          <w:p>
            <w:pPr>
              <w:numPr>
                <w:ilvl w:val="0"/>
                <w:numId w:val="0"/>
              </w:numPr>
              <w:spacing w:before="0" w:beforeAutospacing="0" w:after="120" w:afterAutospacing="0" w:line="240" w:lineRule="auto"/>
              <w:ind w:left="0" w:right="0" w:firstLine="0"/>
              <w:jc w:val="left"/>
              <w:outlineLvl w:val="9"/>
            </w:pPr>
            <w:r>
              <w:t>Getting logo byte content</w:t>
            </w:r>
          </w:p>
        </w:tc>
        <w:tc>
          <w:tcPr/>
          <w:p>
            <w:pPr>
              <w:numPr>
                <w:ilvl w:val="0"/>
                <w:numId w:val="229"/>
              </w:numPr>
              <w:spacing w:before="0" w:beforeAutospacing="0" w:after="120" w:afterAutospacing="0" w:line="240" w:lineRule="auto"/>
              <w:ind w:left="720" w:right="0" w:hanging="360"/>
              <w:jc w:val="left"/>
              <w:outlineLvl w:val="9"/>
            </w:pPr>
            <w:r>
              <w:t>Any role</w:t>
            </w:r>
          </w:p>
        </w:tc>
        <w:tc>
          <w:tcPr/>
          <w:p>
            <w:pPr>
              <w:numPr>
                <w:ilvl w:val="0"/>
                <w:numId w:val="230"/>
              </w:numPr>
              <w:spacing w:before="0" w:beforeAutospacing="0" w:after="120" w:afterAutospacing="0" w:line="240" w:lineRule="auto"/>
              <w:ind w:left="720" w:right="0" w:hanging="360"/>
              <w:jc w:val="left"/>
              <w:outlineLvl w:val="9"/>
            </w:pPr>
            <w:r>
              <w:t>Administrative access</w:t>
            </w:r>
          </w:p>
          <w:p>
            <w:pPr>
              <w:numPr>
                <w:ilvl w:val="0"/>
                <w:numId w:val="230"/>
              </w:numPr>
              <w:spacing w:before="0" w:beforeAutospacing="0" w:after="120" w:afterAutospacing="0" w:line="240" w:lineRule="auto"/>
              <w:ind w:left="720" w:right="0" w:hanging="360"/>
              <w:jc w:val="left"/>
              <w:outlineLvl w:val="9"/>
            </w:pPr>
            <w:r>
              <w:t>View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logo</w:t>
            </w:r>
          </w:p>
        </w:tc>
        <w:tc>
          <w:tcPr/>
          <w:p>
            <w:pPr>
              <w:numPr>
                <w:ilvl w:val="0"/>
                <w:numId w:val="0"/>
              </w:numPr>
              <w:spacing w:before="0" w:beforeAutospacing="0" w:after="120" w:afterAutospacing="0" w:line="240" w:lineRule="auto"/>
              <w:ind w:left="0" w:right="0" w:firstLine="0"/>
              <w:jc w:val="left"/>
              <w:outlineLvl w:val="9"/>
            </w:pPr>
            <w:r>
              <w:t>DELETE /organisations/{id}/logo</w:t>
            </w:r>
          </w:p>
        </w:tc>
        <w:tc>
          <w:tcPr/>
          <w:p>
            <w:pPr>
              <w:numPr>
                <w:ilvl w:val="0"/>
                <w:numId w:val="0"/>
              </w:numPr>
              <w:spacing w:before="0" w:beforeAutospacing="0" w:after="120" w:afterAutospacing="0" w:line="240" w:lineRule="auto"/>
              <w:ind w:left="0" w:right="0" w:firstLine="0"/>
              <w:jc w:val="left"/>
              <w:outlineLvl w:val="9"/>
            </w:pPr>
            <w:r>
              <w:t>204</w:t>
            </w:r>
          </w:p>
        </w:tc>
        <w:tc>
          <w:tcPr/>
          <w:p>
            <w:pPr>
              <w:numPr>
                <w:ilvl w:val="0"/>
                <w:numId w:val="0"/>
              </w:numPr>
              <w:spacing w:before="0" w:beforeAutospacing="0" w:after="120" w:afterAutospacing="0" w:line="240" w:lineRule="auto"/>
              <w:ind w:left="0" w:right="0" w:firstLine="0"/>
              <w:jc w:val="left"/>
              <w:outlineLvl w:val="9"/>
            </w:pPr>
            <w:r>
              <w:t>Removed logo from organisation</w:t>
            </w:r>
          </w:p>
        </w:tc>
        <w:tc>
          <w:tcPr/>
          <w:p>
            <w:pPr>
              <w:numPr>
                <w:ilvl w:val="0"/>
                <w:numId w:val="231"/>
              </w:numPr>
              <w:spacing w:before="0" w:beforeAutospacing="0" w:after="120" w:afterAutospacing="0" w:line="240" w:lineRule="auto"/>
              <w:ind w:left="720" w:right="0" w:hanging="360"/>
              <w:jc w:val="left"/>
              <w:outlineLvl w:val="9"/>
            </w:pPr>
            <w:r>
              <w:t>DP Virksomhedsadministrator</w:t>
            </w:r>
          </w:p>
          <w:p>
            <w:pPr>
              <w:numPr>
                <w:ilvl w:val="0"/>
                <w:numId w:val="231"/>
              </w:numPr>
              <w:spacing w:before="0" w:beforeAutospacing="0" w:after="120" w:afterAutospacing="0" w:line="240" w:lineRule="auto"/>
              <w:ind w:left="720" w:right="0" w:hanging="360"/>
              <w:jc w:val="left"/>
              <w:outlineLvl w:val="9"/>
            </w:pPr>
            <w:r>
              <w:t>System manager</w:t>
            </w:r>
          </w:p>
        </w:tc>
        <w:tc>
          <w:tcPr/>
          <w:p>
            <w:pPr>
              <w:numPr>
                <w:ilvl w:val="0"/>
                <w:numId w:val="0"/>
              </w:numPr>
              <w:spacing w:before="0" w:beforeAutospacing="0" w:after="120" w:afterAutospacing="0" w:line="240" w:lineRule="auto"/>
              <w:ind w:left="0" w:right="0" w:firstLine="0"/>
              <w:jc w:val="left"/>
              <w:outlineLvl w:val="9"/>
            </w:pPr>
            <w:r>
              <w:t>Administrative Access</w:t>
            </w:r>
          </w:p>
        </w:tc>
      </w:tr>
    </w:tbl>
    <w:p/>
    <w:p>
      <w:pPr>
        <w:pStyle w:val="Heading2"/>
      </w:pPr>
      <w:bookmarkStart w:id="146" w:name="scroll-bookmark-95"/>
      <w:bookmarkStart w:id="147" w:name="_Toc256000369"/>
      <w:r>
        <w:t>Systems</w:t>
      </w:r>
      <w:bookmarkEnd w:id="147"/>
      <w:bookmarkEnd w:id="146"/>
    </w:p>
    <w:tbl>
      <w:tblPr>
        <w:tblStyle w:val="ScrollTableNormal"/>
        <w:tblW w:w="5000" w:type="pct"/>
        <w:tblLook w:val="0020"/>
      </w:tblPr>
      <w:tblGrid>
        <w:gridCol w:w="575"/>
        <w:gridCol w:w="2054"/>
        <w:gridCol w:w="1810"/>
        <w:gridCol w:w="1105"/>
        <w:gridCol w:w="1773"/>
        <w:gridCol w:w="117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/organisations/{organisation-id}/systems/</w:t>
            </w:r>
          </w:p>
        </w:tc>
        <w:tc>
          <w:tcPr/>
          <w:p>
            <w:pPr>
              <w:numPr>
                <w:ilvl w:val="0"/>
                <w:numId w:val="0"/>
              </w:numPr>
              <w:spacing w:before="0" w:beforeAutospacing="0" w:after="120" w:afterAutospacing="0" w:line="240" w:lineRule="auto"/>
              <w:ind w:left="0" w:right="0" w:firstLine="0"/>
              <w:jc w:val="left"/>
              <w:outlineLvl w:val="9"/>
            </w:pPr>
            <w:r>
              <w:t>List of systems</w:t>
            </w:r>
          </w:p>
        </w:tc>
        <w:tc>
          <w:tcPr/>
          <w:p>
            <w:pPr>
              <w:numPr>
                <w:ilvl w:val="0"/>
                <w:numId w:val="0"/>
              </w:numPr>
              <w:spacing w:before="0" w:beforeAutospacing="0" w:after="120" w:afterAutospacing="0" w:line="240" w:lineRule="auto"/>
              <w:ind w:left="0" w:right="0" w:firstLine="0"/>
              <w:jc w:val="left"/>
              <w:outlineLvl w:val="9"/>
            </w:pPr>
            <w:r>
              <w:t>Fetching all systems from an organisation, that the user is allowed to view</w:t>
            </w:r>
          </w:p>
        </w:tc>
        <w:tc>
          <w:tcPr/>
          <w:p>
            <w:pPr>
              <w:numPr>
                <w:ilvl w:val="0"/>
                <w:numId w:val="232"/>
              </w:numPr>
              <w:spacing w:before="0" w:beforeAutospacing="0" w:after="120" w:afterAutospacing="0" w:line="240" w:lineRule="auto"/>
              <w:ind w:left="720" w:right="0" w:hanging="360"/>
              <w:jc w:val="left"/>
              <w:outlineLvl w:val="9"/>
            </w:pPr>
            <w:r>
              <w:t>System administrator</w:t>
            </w:r>
          </w:p>
          <w:p>
            <w:pPr>
              <w:numPr>
                <w:ilvl w:val="0"/>
                <w:numId w:val="232"/>
              </w:numPr>
              <w:spacing w:before="0" w:beforeAutospacing="0" w:after="120" w:afterAutospacing="0" w:line="240" w:lineRule="auto"/>
              <w:ind w:left="720" w:right="0" w:hanging="360"/>
              <w:jc w:val="left"/>
              <w:outlineLvl w:val="9"/>
            </w:pPr>
            <w:r>
              <w:t>Contact administrator</w:t>
            </w:r>
          </w:p>
          <w:p>
            <w:pPr>
              <w:numPr>
                <w:ilvl w:val="0"/>
                <w:numId w:val="232"/>
              </w:numPr>
              <w:spacing w:before="0" w:beforeAutospacing="0" w:after="120" w:afterAutospacing="0" w:line="240" w:lineRule="auto"/>
              <w:ind w:left="720" w:right="0" w:hanging="360"/>
              <w:jc w:val="left"/>
              <w:outlineLvl w:val="9"/>
            </w:pPr>
            <w:r>
              <w:t>System distribution</w:t>
            </w:r>
          </w:p>
          <w:p>
            <w:pPr>
              <w:numPr>
                <w:ilvl w:val="0"/>
                <w:numId w:val="232"/>
              </w:numPr>
              <w:spacing w:before="0" w:beforeAutospacing="0" w:after="120" w:afterAutospacing="0" w:line="240" w:lineRule="auto"/>
              <w:ind w:left="720" w:right="0" w:hanging="360"/>
              <w:jc w:val="left"/>
              <w:outlineLvl w:val="9"/>
            </w:pPr>
            <w:r>
              <w:t>System Subscription</w:t>
            </w:r>
          </w:p>
          <w:p>
            <w:pPr>
              <w:numPr>
                <w:ilvl w:val="0"/>
                <w:numId w:val="232"/>
              </w:numPr>
              <w:spacing w:before="0" w:beforeAutospacing="0" w:after="120" w:afterAutospacing="0" w:line="240" w:lineRule="auto"/>
              <w:ind w:left="720" w:right="0" w:hanging="360"/>
              <w:jc w:val="left"/>
              <w:outlineLvl w:val="9"/>
            </w:pPr>
            <w:r>
              <w:t>Delegated Support Administrator</w:t>
            </w:r>
          </w:p>
        </w:tc>
        <w:tc>
          <w:tcPr/>
          <w:p>
            <w:pPr>
              <w:numPr>
                <w:ilvl w:val="0"/>
                <w:numId w:val="233"/>
              </w:numPr>
              <w:spacing w:before="0" w:beforeAutospacing="0" w:after="120" w:afterAutospacing="0" w:line="240" w:lineRule="auto"/>
              <w:ind w:left="720" w:right="0" w:hanging="360"/>
              <w:jc w:val="left"/>
              <w:outlineLvl w:val="9"/>
            </w:pPr>
            <w:r>
              <w:t>Distribution</w:t>
            </w:r>
          </w:p>
          <w:p>
            <w:pPr>
              <w:numPr>
                <w:ilvl w:val="0"/>
                <w:numId w:val="233"/>
              </w:numPr>
              <w:spacing w:before="0" w:beforeAutospacing="0" w:after="120" w:afterAutospacing="0" w:line="240" w:lineRule="auto"/>
              <w:ind w:left="720" w:right="0" w:hanging="360"/>
              <w:jc w:val="left"/>
              <w:outlineLvl w:val="9"/>
            </w:pPr>
            <w:r>
              <w:t>Administrative Access</w:t>
            </w:r>
          </w:p>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 a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Add a system to an organisation</w:t>
            </w:r>
          </w:p>
        </w:tc>
        <w:tc>
          <w:tcPr/>
          <w:p>
            <w:pPr>
              <w:numPr>
                <w:ilvl w:val="0"/>
                <w:numId w:val="234"/>
              </w:numPr>
              <w:spacing w:before="0" w:beforeAutospacing="0" w:after="120" w:afterAutospacing="0" w:line="240" w:lineRule="auto"/>
              <w:ind w:left="720" w:right="0" w:hanging="360"/>
              <w:jc w:val="left"/>
              <w:outlineLvl w:val="9"/>
            </w:pPr>
            <w:r>
              <w:t>Organisation Administrator</w:t>
            </w:r>
          </w:p>
          <w:p>
            <w:pPr>
              <w:numPr>
                <w:ilvl w:val="0"/>
                <w:numId w:val="234"/>
              </w:numPr>
              <w:spacing w:before="0" w:beforeAutospacing="0" w:after="120" w:afterAutospacing="0" w:line="240" w:lineRule="auto"/>
              <w:ind w:left="720" w:right="0" w:hanging="360"/>
              <w:jc w:val="left"/>
              <w:outlineLvl w:val="9"/>
            </w:pPr>
            <w:r>
              <w:t>System Manager</w:t>
            </w:r>
          </w:p>
          <w:p>
            <w:pPr>
              <w:numPr>
                <w:ilvl w:val="0"/>
                <w:numId w:val="234"/>
              </w:numPr>
              <w:spacing w:before="0" w:beforeAutospacing="0" w:after="120" w:afterAutospacing="0" w:line="240" w:lineRule="auto"/>
              <w:ind w:left="720" w:right="0" w:hanging="360"/>
              <w:jc w:val="left"/>
              <w:outlineLvl w:val="9"/>
            </w:pPr>
            <w:r>
              <w:t>System System Registry</w:t>
            </w:r>
          </w:p>
        </w:tc>
        <w:tc>
          <w:tcPr/>
          <w:p>
            <w:pPr>
              <w:numPr>
                <w:ilvl w:val="0"/>
                <w:numId w:val="235"/>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Remove a system</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/organisations/{organisation-id}/systems/{id}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Remove a system from an organisation</w:t>
            </w:r>
          </w:p>
        </w:tc>
        <w:tc>
          <w:tcPr/>
          <w:p>
            <w:pPr>
              <w:numPr>
                <w:ilvl w:val="0"/>
                <w:numId w:val="236"/>
              </w:numPr>
              <w:spacing w:before="0" w:beforeAutospacing="0" w:after="120" w:afterAutospacing="0" w:line="240" w:lineRule="auto"/>
              <w:ind w:left="720" w:right="0" w:hanging="360"/>
              <w:jc w:val="left"/>
              <w:outlineLvl w:val="9"/>
            </w:pPr>
            <w:r>
              <w:t>Organisation Administrator</w:t>
            </w:r>
          </w:p>
          <w:p>
            <w:pPr>
              <w:numPr>
                <w:ilvl w:val="0"/>
                <w:numId w:val="236"/>
              </w:numPr>
              <w:spacing w:before="0" w:beforeAutospacing="0" w:after="120" w:afterAutospacing="0" w:line="240" w:lineRule="auto"/>
              <w:ind w:left="720" w:right="0" w:hanging="360"/>
              <w:jc w:val="left"/>
              <w:outlineLvl w:val="9"/>
            </w:pPr>
            <w:r>
              <w:t>System Manager</w:t>
            </w:r>
          </w:p>
          <w:p>
            <w:pPr>
              <w:numPr>
                <w:ilvl w:val="0"/>
                <w:numId w:val="236"/>
              </w:numPr>
              <w:spacing w:before="0" w:beforeAutospacing="0" w:after="120" w:afterAutospacing="0" w:line="240" w:lineRule="auto"/>
              <w:ind w:left="720" w:right="0" w:hanging="360"/>
              <w:jc w:val="left"/>
              <w:outlineLvl w:val="9"/>
            </w:pPr>
            <w:r>
              <w:t>System System Registry</w:t>
            </w:r>
          </w:p>
        </w:tc>
        <w:tc>
          <w:tcPr/>
          <w:p>
            <w:pPr>
              <w:numPr>
                <w:ilvl w:val="0"/>
                <w:numId w:val="237"/>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Change default Recipient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/organisations/{organisation-id}/systems/{id}/makedefaultrecipient</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Change Default recipient system, this action will mark the target system as RECIPIENT_DEFAULT and remove the marking on the existing</w:t>
            </w:r>
          </w:p>
        </w:tc>
        <w:tc>
          <w:tcPr/>
          <w:p>
            <w:pPr>
              <w:numPr>
                <w:ilvl w:val="0"/>
                <w:numId w:val="238"/>
              </w:numPr>
              <w:spacing w:before="0" w:beforeAutospacing="0" w:after="120" w:afterAutospacing="0" w:line="240" w:lineRule="auto"/>
              <w:ind w:left="720" w:right="0" w:hanging="360"/>
              <w:jc w:val="left"/>
              <w:outlineLvl w:val="9"/>
            </w:pPr>
            <w:r>
              <w:t>Organisation Administrator</w:t>
            </w:r>
          </w:p>
          <w:p>
            <w:pPr>
              <w:numPr>
                <w:ilvl w:val="0"/>
                <w:numId w:val="238"/>
              </w:numPr>
              <w:spacing w:before="0" w:beforeAutospacing="0" w:after="120" w:afterAutospacing="0" w:line="240" w:lineRule="auto"/>
              <w:ind w:left="720" w:right="0" w:hanging="360"/>
              <w:jc w:val="left"/>
              <w:outlineLvl w:val="9"/>
            </w:pPr>
            <w:r>
              <w:t>System Manager</w:t>
            </w:r>
          </w:p>
          <w:p>
            <w:pPr>
              <w:numPr>
                <w:ilvl w:val="0"/>
                <w:numId w:val="238"/>
              </w:numPr>
              <w:spacing w:before="0" w:beforeAutospacing="0" w:after="120" w:afterAutospacing="0" w:line="240" w:lineRule="auto"/>
              <w:ind w:left="720" w:right="0" w:hanging="360"/>
              <w:jc w:val="left"/>
              <w:outlineLvl w:val="9"/>
            </w:pPr>
            <w:r>
              <w:t>System System Registry</w:t>
            </w:r>
          </w:p>
        </w:tc>
        <w:tc>
          <w:tcPr/>
          <w:p>
            <w:pPr>
              <w:numPr>
                <w:ilvl w:val="0"/>
                <w:numId w:val="239"/>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Renew API Token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/organisations/{organisation-id}/systems/{id}/renewapitoken</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Renew API token. Create new API token if not already existed or Update API token value if not existed. Existing OCES certificate will be removed</w:t>
            </w:r>
          </w:p>
        </w:tc>
        <w:tc>
          <w:tcPr/>
          <w:p>
            <w:pPr>
              <w:numPr>
                <w:ilvl w:val="0"/>
                <w:numId w:val="240"/>
              </w:numPr>
              <w:spacing w:before="0" w:beforeAutospacing="0" w:after="120" w:afterAutospacing="0" w:line="240" w:lineRule="auto"/>
              <w:ind w:left="720" w:right="0" w:hanging="360"/>
              <w:jc w:val="left"/>
              <w:outlineLvl w:val="9"/>
            </w:pPr>
            <w:r>
              <w:t>Organisation Administrator</w:t>
            </w:r>
          </w:p>
          <w:p>
            <w:pPr>
              <w:numPr>
                <w:ilvl w:val="0"/>
                <w:numId w:val="240"/>
              </w:numPr>
              <w:spacing w:before="0" w:beforeAutospacing="0" w:after="120" w:afterAutospacing="0" w:line="240" w:lineRule="auto"/>
              <w:ind w:left="720" w:right="0" w:hanging="360"/>
              <w:jc w:val="left"/>
              <w:outlineLvl w:val="9"/>
            </w:pPr>
            <w:r>
              <w:t>System Manager</w:t>
            </w:r>
          </w:p>
          <w:p>
            <w:pPr>
              <w:numPr>
                <w:ilvl w:val="0"/>
                <w:numId w:val="240"/>
              </w:numPr>
              <w:spacing w:before="0" w:beforeAutospacing="0" w:after="120" w:afterAutospacing="0" w:line="240" w:lineRule="auto"/>
              <w:ind w:left="720" w:right="0" w:hanging="360"/>
              <w:jc w:val="left"/>
              <w:outlineLvl w:val="9"/>
            </w:pPr>
            <w:r>
              <w:t>System System Registry</w:t>
            </w:r>
          </w:p>
        </w:tc>
        <w:tc>
          <w:tcPr/>
          <w:p>
            <w:pPr>
              <w:numPr>
                <w:ilvl w:val="0"/>
                <w:numId w:val="241"/>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/organisations/{organisation-id}/systems/{system-id}</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Fetching system by ID</w:t>
            </w:r>
          </w:p>
        </w:tc>
        <w:tc>
          <w:tcPr/>
          <w:p>
            <w:pPr>
              <w:numPr>
                <w:ilvl w:val="0"/>
                <w:numId w:val="242"/>
              </w:numPr>
              <w:spacing w:before="0" w:beforeAutospacing="0" w:after="120" w:afterAutospacing="0" w:line="240" w:lineRule="auto"/>
              <w:ind w:left="720" w:right="0" w:hanging="360"/>
              <w:jc w:val="left"/>
              <w:outlineLvl w:val="9"/>
            </w:pPr>
            <w:r>
              <w:t>Kontakt Administrator</w:t>
            </w:r>
          </w:p>
          <w:p>
            <w:pPr>
              <w:numPr>
                <w:ilvl w:val="0"/>
                <w:numId w:val="242"/>
              </w:numPr>
              <w:spacing w:before="0" w:beforeAutospacing="0" w:after="120" w:afterAutospacing="0" w:line="240" w:lineRule="auto"/>
              <w:ind w:left="720" w:right="0" w:hanging="360"/>
              <w:jc w:val="left"/>
              <w:outlineLvl w:val="9"/>
            </w:pPr>
            <w:r>
              <w:t>DP Virksomhedsadministrator</w:t>
            </w:r>
          </w:p>
          <w:p>
            <w:pPr>
              <w:numPr>
                <w:ilvl w:val="0"/>
                <w:numId w:val="242"/>
              </w:numPr>
              <w:spacing w:before="0" w:beforeAutospacing="0" w:after="120" w:afterAutospacing="0" w:line="240" w:lineRule="auto"/>
              <w:ind w:left="720" w:right="0" w:hanging="360"/>
              <w:jc w:val="left"/>
              <w:outlineLvl w:val="9"/>
            </w:pPr>
            <w:r>
              <w:t>DP Skriver</w:t>
            </w:r>
          </w:p>
          <w:p>
            <w:pPr>
              <w:numPr>
                <w:ilvl w:val="0"/>
                <w:numId w:val="242"/>
              </w:numPr>
              <w:spacing w:before="0" w:beforeAutospacing="0" w:after="120" w:afterAutospacing="0" w:line="240" w:lineRule="auto"/>
              <w:ind w:left="720" w:right="0" w:hanging="360"/>
              <w:jc w:val="left"/>
              <w:outlineLvl w:val="9"/>
            </w:pPr>
            <w:r>
              <w:t>System Distribution</w:t>
            </w:r>
          </w:p>
          <w:p>
            <w:pPr>
              <w:numPr>
                <w:ilvl w:val="0"/>
                <w:numId w:val="242"/>
              </w:numPr>
              <w:spacing w:before="0" w:beforeAutospacing="0" w:after="120" w:afterAutospacing="0" w:line="240" w:lineRule="auto"/>
              <w:ind w:left="720" w:right="0" w:hanging="360"/>
              <w:jc w:val="left"/>
              <w:outlineLvl w:val="9"/>
            </w:pPr>
            <w:r>
              <w:t>System Mailbox</w:t>
            </w:r>
          </w:p>
          <w:p>
            <w:pPr>
              <w:numPr>
                <w:ilvl w:val="0"/>
                <w:numId w:val="242"/>
              </w:numPr>
              <w:spacing w:before="0" w:beforeAutospacing="0" w:after="120" w:afterAutospacing="0" w:line="240" w:lineRule="auto"/>
              <w:ind w:left="720" w:right="0" w:hanging="360"/>
              <w:jc w:val="left"/>
              <w:outlineLvl w:val="9"/>
            </w:pPr>
            <w:r>
              <w:t>System Subscription</w:t>
            </w:r>
          </w:p>
          <w:p>
            <w:pPr>
              <w:numPr>
                <w:ilvl w:val="0"/>
                <w:numId w:val="242"/>
              </w:numPr>
              <w:spacing w:before="0" w:beforeAutospacing="0" w:after="120" w:afterAutospacing="0" w:line="240" w:lineRule="auto"/>
              <w:ind w:left="720" w:right="0" w:hanging="360"/>
              <w:jc w:val="left"/>
              <w:outlineLvl w:val="9"/>
            </w:pPr>
            <w:r>
              <w:t>System Systemregister</w:t>
            </w:r>
          </w:p>
          <w:p>
            <w:pPr>
              <w:numPr>
                <w:ilvl w:val="0"/>
                <w:numId w:val="242"/>
              </w:numPr>
              <w:spacing w:before="0" w:beforeAutospacing="0" w:after="120" w:afterAutospacing="0" w:line="240" w:lineRule="auto"/>
              <w:ind w:left="720" w:right="0" w:hanging="360"/>
              <w:jc w:val="left"/>
              <w:outlineLvl w:val="9"/>
            </w:pPr>
            <w:r>
              <w:t>System transformation</w:t>
            </w:r>
          </w:p>
          <w:p>
            <w:pPr>
              <w:numPr>
                <w:ilvl w:val="0"/>
                <w:numId w:val="242"/>
              </w:numPr>
              <w:spacing w:before="0" w:beforeAutospacing="0" w:after="120" w:afterAutospacing="0" w:line="240" w:lineRule="auto"/>
              <w:ind w:left="720" w:right="0" w:hanging="360"/>
              <w:jc w:val="left"/>
              <w:outlineLvl w:val="9"/>
            </w:pPr>
            <w:r>
              <w:t>Delegated Support Administrator</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/organisations/{organisation-id}/systems/{system-id}</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Updating a system by Id</w:t>
            </w:r>
          </w:p>
        </w:tc>
        <w:tc>
          <w:tcPr/>
          <w:p>
            <w:pPr>
              <w:numPr>
                <w:ilvl w:val="0"/>
                <w:numId w:val="243"/>
              </w:numPr>
              <w:spacing w:before="0" w:beforeAutospacing="0" w:after="120" w:afterAutospacing="0" w:line="240" w:lineRule="auto"/>
              <w:ind w:left="720" w:right="0" w:hanging="360"/>
              <w:jc w:val="left"/>
              <w:outlineLvl w:val="9"/>
            </w:pPr>
            <w:r>
              <w:t>Kontakt Administrator</w:t>
            </w:r>
          </w:p>
          <w:p>
            <w:pPr>
              <w:numPr>
                <w:ilvl w:val="0"/>
                <w:numId w:val="243"/>
              </w:numPr>
              <w:spacing w:before="0" w:beforeAutospacing="0" w:after="120" w:afterAutospacing="0" w:line="240" w:lineRule="auto"/>
              <w:ind w:left="720" w:right="0" w:hanging="360"/>
              <w:jc w:val="left"/>
              <w:outlineLvl w:val="9"/>
            </w:pPr>
            <w:r>
              <w:t>DP Virksomhedsadministrator</w:t>
            </w:r>
          </w:p>
          <w:p>
            <w:pPr>
              <w:numPr>
                <w:ilvl w:val="0"/>
                <w:numId w:val="243"/>
              </w:numPr>
              <w:spacing w:before="0" w:beforeAutospacing="0" w:after="120" w:afterAutospacing="0" w:line="240" w:lineRule="auto"/>
              <w:ind w:left="720" w:right="0" w:hanging="360"/>
              <w:jc w:val="left"/>
              <w:outlineLvl w:val="9"/>
            </w:pPr>
            <w:r>
              <w:t>DP Skriver</w:t>
            </w:r>
          </w:p>
          <w:p>
            <w:pPr>
              <w:numPr>
                <w:ilvl w:val="0"/>
                <w:numId w:val="243"/>
              </w:numPr>
              <w:spacing w:before="0" w:beforeAutospacing="0" w:after="120" w:afterAutospacing="0" w:line="240" w:lineRule="auto"/>
              <w:ind w:left="720" w:right="0" w:hanging="360"/>
              <w:jc w:val="left"/>
              <w:outlineLvl w:val="9"/>
            </w:pPr>
            <w:r>
              <w:t>System Distribution</w:t>
            </w:r>
          </w:p>
          <w:p>
            <w:pPr>
              <w:numPr>
                <w:ilvl w:val="0"/>
                <w:numId w:val="243"/>
              </w:numPr>
              <w:spacing w:before="0" w:beforeAutospacing="0" w:after="120" w:afterAutospacing="0" w:line="240" w:lineRule="auto"/>
              <w:ind w:left="720" w:right="0" w:hanging="360"/>
              <w:jc w:val="left"/>
              <w:outlineLvl w:val="9"/>
            </w:pPr>
            <w:r>
              <w:t>System Mailbox</w:t>
            </w:r>
          </w:p>
          <w:p>
            <w:pPr>
              <w:numPr>
                <w:ilvl w:val="0"/>
                <w:numId w:val="243"/>
              </w:numPr>
              <w:spacing w:before="0" w:beforeAutospacing="0" w:after="120" w:afterAutospacing="0" w:line="240" w:lineRule="auto"/>
              <w:ind w:left="720" w:right="0" w:hanging="360"/>
              <w:jc w:val="left"/>
              <w:outlineLvl w:val="9"/>
            </w:pPr>
            <w:r>
              <w:t>System Subscription</w:t>
            </w:r>
          </w:p>
          <w:p>
            <w:pPr>
              <w:numPr>
                <w:ilvl w:val="0"/>
                <w:numId w:val="243"/>
              </w:numPr>
              <w:spacing w:before="0" w:beforeAutospacing="0" w:after="120" w:afterAutospacing="0" w:line="240" w:lineRule="auto"/>
              <w:ind w:left="720" w:right="0" w:hanging="360"/>
              <w:jc w:val="left"/>
              <w:outlineLvl w:val="9"/>
            </w:pPr>
            <w:r>
              <w:t>System Systemregister</w:t>
            </w:r>
          </w:p>
          <w:p>
            <w:pPr>
              <w:numPr>
                <w:ilvl w:val="0"/>
                <w:numId w:val="243"/>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certificate for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/organisations/{organisation-id}/systems/{system-id}/certificate</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Creating/updating certificate for system</w:t>
            </w:r>
          </w:p>
        </w:tc>
        <w:tc>
          <w:tcPr/>
          <w:p>
            <w:pPr>
              <w:numPr>
                <w:ilvl w:val="0"/>
                <w:numId w:val="244"/>
              </w:numPr>
              <w:spacing w:before="0" w:beforeAutospacing="0" w:after="120" w:afterAutospacing="0" w:line="240" w:lineRule="auto"/>
              <w:ind w:left="720" w:right="0" w:hanging="360"/>
              <w:jc w:val="left"/>
              <w:outlineLvl w:val="9"/>
            </w:pPr>
            <w:r>
              <w:t>Kontakt Administrator</w:t>
            </w:r>
          </w:p>
          <w:p>
            <w:pPr>
              <w:numPr>
                <w:ilvl w:val="0"/>
                <w:numId w:val="244"/>
              </w:numPr>
              <w:spacing w:before="0" w:beforeAutospacing="0" w:after="120" w:afterAutospacing="0" w:line="240" w:lineRule="auto"/>
              <w:ind w:left="720" w:right="0" w:hanging="360"/>
              <w:jc w:val="left"/>
              <w:outlineLvl w:val="9"/>
            </w:pPr>
            <w:r>
              <w:t>DP Virksomhedsadministrator</w:t>
            </w:r>
          </w:p>
          <w:p>
            <w:pPr>
              <w:numPr>
                <w:ilvl w:val="0"/>
                <w:numId w:val="244"/>
              </w:numPr>
              <w:spacing w:before="0" w:beforeAutospacing="0" w:after="120" w:afterAutospacing="0" w:line="240" w:lineRule="auto"/>
              <w:ind w:left="720" w:right="0" w:hanging="360"/>
              <w:jc w:val="left"/>
              <w:outlineLvl w:val="9"/>
            </w:pPr>
            <w:r>
              <w:t>DP Skriver</w:t>
            </w:r>
          </w:p>
          <w:p>
            <w:pPr>
              <w:numPr>
                <w:ilvl w:val="0"/>
                <w:numId w:val="244"/>
              </w:numPr>
              <w:spacing w:before="0" w:beforeAutospacing="0" w:after="120" w:afterAutospacing="0" w:line="240" w:lineRule="auto"/>
              <w:ind w:left="720" w:right="0" w:hanging="360"/>
              <w:jc w:val="left"/>
              <w:outlineLvl w:val="9"/>
            </w:pPr>
            <w:r>
              <w:t>System Distribution</w:t>
            </w:r>
          </w:p>
          <w:p>
            <w:pPr>
              <w:numPr>
                <w:ilvl w:val="0"/>
                <w:numId w:val="244"/>
              </w:numPr>
              <w:spacing w:before="0" w:beforeAutospacing="0" w:after="120" w:afterAutospacing="0" w:line="240" w:lineRule="auto"/>
              <w:ind w:left="720" w:right="0" w:hanging="360"/>
              <w:jc w:val="left"/>
              <w:outlineLvl w:val="9"/>
            </w:pPr>
            <w:r>
              <w:t>System Mailbox</w:t>
            </w:r>
          </w:p>
          <w:p>
            <w:pPr>
              <w:numPr>
                <w:ilvl w:val="0"/>
                <w:numId w:val="244"/>
              </w:numPr>
              <w:spacing w:before="0" w:beforeAutospacing="0" w:after="120" w:afterAutospacing="0" w:line="240" w:lineRule="auto"/>
              <w:ind w:left="720" w:right="0" w:hanging="360"/>
              <w:jc w:val="left"/>
              <w:outlineLvl w:val="9"/>
            </w:pPr>
            <w:r>
              <w:t>System Subscription</w:t>
            </w:r>
          </w:p>
          <w:p>
            <w:pPr>
              <w:numPr>
                <w:ilvl w:val="0"/>
                <w:numId w:val="244"/>
              </w:numPr>
              <w:spacing w:before="0" w:beforeAutospacing="0" w:after="120" w:afterAutospacing="0" w:line="240" w:lineRule="auto"/>
              <w:ind w:left="720" w:right="0" w:hanging="360"/>
              <w:jc w:val="left"/>
              <w:outlineLvl w:val="9"/>
            </w:pPr>
            <w:r>
              <w:t>System Systemregister</w:t>
            </w:r>
          </w:p>
          <w:p>
            <w:pPr>
              <w:numPr>
                <w:ilvl w:val="0"/>
                <w:numId w:val="244"/>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Upload SSH-key for system</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/organisations/{organisation-id}/systems/{system-id}/sshkey</w:t>
            </w:r>
          </w:p>
        </w:tc>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0"/>
              </w:numPr>
              <w:spacing w:before="0" w:beforeAutospacing="0" w:after="120" w:afterAutospacing="0" w:line="240" w:lineRule="auto"/>
              <w:ind w:left="0" w:right="0" w:firstLine="0"/>
              <w:jc w:val="left"/>
              <w:outlineLvl w:val="9"/>
            </w:pPr>
            <w:r>
              <w:t>Creating/updating SSH-key for system</w:t>
            </w:r>
          </w:p>
        </w:tc>
        <w:tc>
          <w:tcPr/>
          <w:p>
            <w:pPr>
              <w:numPr>
                <w:ilvl w:val="0"/>
                <w:numId w:val="245"/>
              </w:numPr>
              <w:spacing w:before="0" w:beforeAutospacing="0" w:after="120" w:afterAutospacing="0" w:line="240" w:lineRule="auto"/>
              <w:ind w:left="720" w:right="0" w:hanging="360"/>
              <w:jc w:val="left"/>
              <w:outlineLvl w:val="9"/>
            </w:pPr>
            <w:r>
              <w:t>Kontakt Administrator</w:t>
            </w:r>
          </w:p>
          <w:p>
            <w:pPr>
              <w:numPr>
                <w:ilvl w:val="0"/>
                <w:numId w:val="245"/>
              </w:numPr>
              <w:spacing w:before="0" w:beforeAutospacing="0" w:after="120" w:afterAutospacing="0" w:line="240" w:lineRule="auto"/>
              <w:ind w:left="720" w:right="0" w:hanging="360"/>
              <w:jc w:val="left"/>
              <w:outlineLvl w:val="9"/>
            </w:pPr>
            <w:r>
              <w:t>DP Virksomhedsadministrator</w:t>
            </w:r>
          </w:p>
          <w:p>
            <w:pPr>
              <w:numPr>
                <w:ilvl w:val="0"/>
                <w:numId w:val="245"/>
              </w:numPr>
              <w:spacing w:before="0" w:beforeAutospacing="0" w:after="120" w:afterAutospacing="0" w:line="240" w:lineRule="auto"/>
              <w:ind w:left="720" w:right="0" w:hanging="360"/>
              <w:jc w:val="left"/>
              <w:outlineLvl w:val="9"/>
            </w:pPr>
            <w:r>
              <w:t>DP Skriver</w:t>
            </w:r>
          </w:p>
          <w:p>
            <w:pPr>
              <w:numPr>
                <w:ilvl w:val="0"/>
                <w:numId w:val="245"/>
              </w:numPr>
              <w:spacing w:before="0" w:beforeAutospacing="0" w:after="120" w:afterAutospacing="0" w:line="240" w:lineRule="auto"/>
              <w:ind w:left="720" w:right="0" w:hanging="360"/>
              <w:jc w:val="left"/>
              <w:outlineLvl w:val="9"/>
            </w:pPr>
            <w:r>
              <w:t>System Distribution</w:t>
            </w:r>
          </w:p>
          <w:p>
            <w:pPr>
              <w:numPr>
                <w:ilvl w:val="0"/>
                <w:numId w:val="245"/>
              </w:numPr>
              <w:spacing w:before="0" w:beforeAutospacing="0" w:after="120" w:afterAutospacing="0" w:line="240" w:lineRule="auto"/>
              <w:ind w:left="720" w:right="0" w:hanging="360"/>
              <w:jc w:val="left"/>
              <w:outlineLvl w:val="9"/>
            </w:pPr>
            <w:r>
              <w:t>System Mailbox</w:t>
            </w:r>
          </w:p>
          <w:p>
            <w:pPr>
              <w:numPr>
                <w:ilvl w:val="0"/>
                <w:numId w:val="245"/>
              </w:numPr>
              <w:spacing w:before="0" w:beforeAutospacing="0" w:after="120" w:afterAutospacing="0" w:line="240" w:lineRule="auto"/>
              <w:ind w:left="720" w:right="0" w:hanging="360"/>
              <w:jc w:val="left"/>
              <w:outlineLvl w:val="9"/>
            </w:pPr>
            <w:r>
              <w:t>System Subscription</w:t>
            </w:r>
          </w:p>
          <w:p>
            <w:pPr>
              <w:numPr>
                <w:ilvl w:val="0"/>
                <w:numId w:val="245"/>
              </w:numPr>
              <w:spacing w:before="0" w:beforeAutospacing="0" w:after="120" w:afterAutospacing="0" w:line="240" w:lineRule="auto"/>
              <w:ind w:left="720" w:right="0" w:hanging="360"/>
              <w:jc w:val="left"/>
              <w:outlineLvl w:val="9"/>
            </w:pPr>
            <w:r>
              <w:t>System Systemregister</w:t>
            </w:r>
          </w:p>
          <w:p>
            <w:pPr>
              <w:numPr>
                <w:ilvl w:val="0"/>
                <w:numId w:val="245"/>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Check certificate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/organisations/oces-public-certificate/check/{protocolType}</w:t>
            </w:r>
          </w:p>
        </w:tc>
        <w:tc>
          <w:tcPr/>
          <w:p>
            <w:pPr>
              <w:spacing w:before="0" w:beforeAutospacing="0" w:after="120" w:afterAutospacing="0" w:line="240" w:lineRule="auto"/>
              <w:ind w:left="0" w:right="0" w:firstLine="0"/>
              <w:jc w:val="left"/>
              <w:outlineLvl w:val="9"/>
            </w:pPr>
            <w:r>
              <w:t>OcesPublicCertificateCheckResult:</w:t>
            </w:r>
          </w:p>
          <w:p>
            <w:pPr>
              <w:numPr>
                <w:ilvl w:val="0"/>
                <w:numId w:val="246"/>
              </w:numPr>
              <w:spacing w:before="0" w:beforeAutospacing="0" w:after="120" w:afterAutospacing="0" w:line="240" w:lineRule="auto"/>
              <w:ind w:left="720" w:right="0" w:hanging="360"/>
              <w:jc w:val="left"/>
              <w:outlineLvl w:val="9"/>
            </w:pPr>
            <w:r>
              <w:t>CVR number</w:t>
            </w:r>
          </w:p>
          <w:p>
            <w:pPr>
              <w:numPr>
                <w:ilvl w:val="0"/>
                <w:numId w:val="246"/>
              </w:numPr>
              <w:spacing w:before="0" w:beforeAutospacing="0" w:after="120" w:afterAutospacing="0" w:line="240" w:lineRule="auto"/>
              <w:ind w:left="720" w:right="0" w:hanging="360"/>
              <w:jc w:val="left"/>
              <w:outlineLvl w:val="9"/>
            </w:pPr>
            <w:r>
              <w:t>OcesPublicCertificate</w:t>
            </w:r>
          </w:p>
        </w:tc>
        <w:tc>
          <w:tcPr/>
          <w:p>
            <w:pPr>
              <w:numPr>
                <w:ilvl w:val="0"/>
                <w:numId w:val="0"/>
              </w:numPr>
              <w:spacing w:before="0" w:beforeAutospacing="0" w:after="120" w:afterAutospacing="0" w:line="240" w:lineRule="auto"/>
              <w:ind w:left="0" w:right="0" w:firstLine="0"/>
              <w:jc w:val="left"/>
              <w:outlineLvl w:val="9"/>
            </w:pPr>
            <w:r>
              <w:t>Checks that the certificate is valid</w:t>
            </w:r>
          </w:p>
        </w:tc>
        <w:tc>
          <w:tcPr/>
          <w:p>
            <w:pPr>
              <w:numPr>
                <w:ilvl w:val="0"/>
                <w:numId w:val="247"/>
              </w:numPr>
              <w:spacing w:before="0" w:beforeAutospacing="0" w:after="120" w:afterAutospacing="0" w:line="240" w:lineRule="auto"/>
              <w:ind w:left="720" w:right="0" w:hanging="360"/>
              <w:jc w:val="left"/>
              <w:outlineLvl w:val="9"/>
            </w:pPr>
            <w:r>
              <w:t>Organisation Administrator</w:t>
            </w:r>
          </w:p>
          <w:p>
            <w:pPr>
              <w:numPr>
                <w:ilvl w:val="0"/>
                <w:numId w:val="247"/>
              </w:numPr>
              <w:spacing w:before="0" w:beforeAutospacing="0" w:after="120" w:afterAutospacing="0" w:line="240" w:lineRule="auto"/>
              <w:ind w:left="720" w:right="0" w:hanging="360"/>
              <w:jc w:val="left"/>
              <w:outlineLvl w:val="9"/>
            </w:pPr>
            <w:r>
              <w:t>System Manager</w:t>
            </w:r>
          </w:p>
          <w:p>
            <w:pPr>
              <w:numPr>
                <w:ilvl w:val="0"/>
                <w:numId w:val="247"/>
              </w:numPr>
              <w:spacing w:before="0" w:beforeAutospacing="0" w:after="120" w:afterAutospacing="0" w:line="240" w:lineRule="auto"/>
              <w:ind w:left="720" w:right="0" w:hanging="360"/>
              <w:jc w:val="left"/>
              <w:outlineLvl w:val="9"/>
            </w:pPr>
            <w:r>
              <w:t>System System Registry</w:t>
            </w:r>
          </w:p>
        </w:tc>
        <w:tc>
          <w:tcPr/>
          <w:p>
            <w:pPr>
              <w:numPr>
                <w:ilvl w:val="0"/>
                <w:numId w:val="248"/>
              </w:numPr>
              <w:spacing w:before="0" w:beforeAutospacing="0" w:after="120" w:afterAutospacing="0" w:line="240" w:lineRule="auto"/>
              <w:ind w:left="720" w:right="0" w:hanging="360"/>
              <w:jc w:val="left"/>
              <w:outlineLvl w:val="9"/>
            </w:pPr>
            <w:r>
              <w:t>Administrative access</w:t>
            </w:r>
          </w:p>
        </w:tc>
      </w:tr>
    </w:tbl>
    <w:p/>
    <w:p>
      <w:pPr>
        <w:pStyle w:val="Heading2"/>
      </w:pPr>
      <w:bookmarkStart w:id="148" w:name="scroll-bookmark-96"/>
      <w:bookmarkStart w:id="149" w:name="_Toc256000370"/>
      <w:r>
        <w:t>Contact structure</w:t>
      </w:r>
      <w:bookmarkEnd w:id="149"/>
      <w:bookmarkEnd w:id="148"/>
    </w:p>
    <w:p>
      <w:r>
        <w:t xml:space="preserve">The contact structure consist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ContactGroup</w:t>
      </w:r>
      <w:r>
        <w:t xml:space="preserve"> resource. The structure can be read anonymously since users should be able to identity where to contact an authority before sending the message, which requires the an authorized user.</w:t>
      </w:r>
    </w:p>
    <w:tbl>
      <w:tblPr>
        <w:tblStyle w:val="ScrollTableNormal"/>
        <w:tblW w:w="5000" w:type="pct"/>
        <w:tblLook w:val="0020"/>
      </w:tblPr>
      <w:tblGrid>
        <w:gridCol w:w="1130"/>
        <w:gridCol w:w="1748"/>
        <w:gridCol w:w="1130"/>
        <w:gridCol w:w="1130"/>
        <w:gridCol w:w="1994"/>
        <w:gridCol w:w="135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w:t>
            </w:r>
          </w:p>
        </w:tc>
        <w:tc>
          <w:tcPr/>
          <w:p>
            <w:pPr>
              <w:numPr>
                <w:ilvl w:val="0"/>
                <w:numId w:val="0"/>
              </w:numPr>
              <w:spacing w:before="0" w:beforeAutospacing="0" w:after="120" w:afterAutospacing="0" w:line="240" w:lineRule="auto"/>
              <w:ind w:left="0" w:right="0" w:firstLine="0"/>
              <w:jc w:val="left"/>
              <w:outlineLvl w:val="9"/>
            </w:pPr>
            <w:r>
              <w:t>List of contact points</w:t>
            </w:r>
          </w:p>
        </w:tc>
        <w:tc>
          <w:tcPr/>
          <w:p>
            <w:pPr>
              <w:numPr>
                <w:ilvl w:val="0"/>
                <w:numId w:val="0"/>
              </w:numPr>
              <w:spacing w:before="0" w:beforeAutospacing="0" w:after="120" w:afterAutospacing="0" w:line="240" w:lineRule="auto"/>
              <w:ind w:left="0" w:right="0" w:firstLine="0"/>
              <w:jc w:val="left"/>
              <w:outlineLvl w:val="9"/>
            </w:pPr>
            <w:r>
              <w:t>Fetching some or all contact points</w:t>
            </w:r>
          </w:p>
        </w:tc>
        <w:tc>
          <w:tcPr/>
          <w:p>
            <w:pPr>
              <w:numPr>
                <w:ilvl w:val="0"/>
                <w:numId w:val="249"/>
              </w:numPr>
              <w:spacing w:before="0" w:beforeAutospacing="0" w:after="120" w:afterAutospacing="0" w:line="240" w:lineRule="auto"/>
              <w:ind w:left="720" w:right="0" w:hanging="360"/>
              <w:jc w:val="left"/>
              <w:outlineLvl w:val="9"/>
            </w:pPr>
            <w:r>
              <w:t>Any role</w:t>
            </w:r>
          </w:p>
          <w:p>
            <w:pPr>
              <w:numPr>
                <w:ilvl w:val="0"/>
                <w:numId w:val="249"/>
              </w:numPr>
              <w:spacing w:before="0" w:beforeAutospacing="0" w:after="120" w:afterAutospacing="0" w:line="240" w:lineRule="auto"/>
              <w:ind w:left="720" w:right="0" w:hanging="360"/>
              <w:jc w:val="left"/>
              <w:outlineLvl w:val="9"/>
            </w:pPr>
            <w:r>
              <w:t>Anonymous access</w:t>
            </w:r>
          </w:p>
        </w:tc>
        <w:tc>
          <w:tcPr/>
          <w:p>
            <w:pPr>
              <w:numPr>
                <w:ilvl w:val="0"/>
                <w:numId w:val="250"/>
              </w:numPr>
              <w:spacing w:before="0" w:beforeAutospacing="0" w:after="120" w:afterAutospacing="0" w:line="240" w:lineRule="auto"/>
              <w:ind w:left="720" w:right="0" w:hanging="360"/>
              <w:jc w:val="left"/>
              <w:outlineLvl w:val="9"/>
            </w:pPr>
            <w:r>
              <w:t>Administrative Access</w:t>
            </w:r>
          </w:p>
          <w:p>
            <w:pPr>
              <w:numPr>
                <w:ilvl w:val="0"/>
                <w:numId w:val="250"/>
              </w:numPr>
              <w:spacing w:before="0" w:beforeAutospacing="0" w:after="120" w:afterAutospacing="0" w:line="240" w:lineRule="auto"/>
              <w:ind w:left="720" w:right="0" w:hanging="360"/>
              <w:jc w:val="left"/>
              <w:outlineLvl w:val="9"/>
            </w:pPr>
            <w:r>
              <w:t>View clients</w:t>
            </w:r>
          </w:p>
          <w:p>
            <w:pPr>
              <w:numPr>
                <w:ilvl w:val="0"/>
                <w:numId w:val="250"/>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Add a contact point</w:t>
            </w:r>
          </w:p>
        </w:tc>
        <w:tc>
          <w:tcPr/>
          <w:p>
            <w:pPr>
              <w:numPr>
                <w:ilvl w:val="0"/>
                <w:numId w:val="251"/>
              </w:numPr>
              <w:spacing w:before="0" w:beforeAutospacing="0" w:after="120" w:afterAutospacing="0" w:line="240" w:lineRule="auto"/>
              <w:ind w:left="720" w:right="0" w:hanging="360"/>
              <w:jc w:val="left"/>
              <w:outlineLvl w:val="9"/>
            </w:pPr>
            <w:r>
              <w:t>Contact Administrator</w:t>
            </w:r>
          </w:p>
          <w:p>
            <w:pPr>
              <w:numPr>
                <w:ilvl w:val="0"/>
                <w:numId w:val="251"/>
              </w:numPr>
              <w:spacing w:before="0" w:beforeAutospacing="0" w:after="120" w:afterAutospacing="0" w:line="240" w:lineRule="auto"/>
              <w:ind w:left="720" w:right="0" w:hanging="360"/>
              <w:jc w:val="left"/>
              <w:outlineLvl w:val="9"/>
            </w:pPr>
            <w:r>
              <w:t>System Manager</w:t>
            </w:r>
          </w:p>
          <w:p>
            <w:pPr>
              <w:numPr>
                <w:ilvl w:val="0"/>
                <w:numId w:val="251"/>
              </w:numPr>
              <w:spacing w:before="0" w:beforeAutospacing="0" w:after="120" w:afterAutospacing="0" w:line="240" w:lineRule="auto"/>
              <w:ind w:left="720" w:right="0" w:hanging="360"/>
              <w:jc w:val="left"/>
              <w:outlineLvl w:val="9"/>
            </w:pPr>
            <w:r>
              <w:t>System System Registry</w:t>
            </w:r>
          </w:p>
        </w:tc>
        <w:tc>
          <w:tcPr/>
          <w:p>
            <w:pPr>
              <w:numPr>
                <w:ilvl w:val="0"/>
                <w:numId w:val="252"/>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Delete a contact point given the ID</w:t>
            </w:r>
          </w:p>
        </w:tc>
        <w:tc>
          <w:tcPr/>
          <w:p>
            <w:pPr>
              <w:numPr>
                <w:ilvl w:val="0"/>
                <w:numId w:val="253"/>
              </w:numPr>
              <w:spacing w:before="0" w:beforeAutospacing="0" w:after="120" w:afterAutospacing="0" w:line="240" w:lineRule="auto"/>
              <w:ind w:left="720" w:right="0" w:hanging="360"/>
              <w:jc w:val="left"/>
              <w:outlineLvl w:val="9"/>
            </w:pPr>
            <w:r>
              <w:t>Contact Administrator</w:t>
            </w:r>
          </w:p>
          <w:p>
            <w:pPr>
              <w:numPr>
                <w:ilvl w:val="0"/>
                <w:numId w:val="253"/>
              </w:numPr>
              <w:spacing w:before="0" w:beforeAutospacing="0" w:after="120" w:afterAutospacing="0" w:line="240" w:lineRule="auto"/>
              <w:ind w:left="720" w:right="0" w:hanging="360"/>
              <w:jc w:val="left"/>
              <w:outlineLvl w:val="9"/>
            </w:pPr>
            <w:r>
              <w:t>System Manager</w:t>
            </w:r>
          </w:p>
          <w:p>
            <w:pPr>
              <w:numPr>
                <w:ilvl w:val="0"/>
                <w:numId w:val="253"/>
              </w:numPr>
              <w:spacing w:before="0" w:beforeAutospacing="0" w:after="120" w:afterAutospacing="0" w:line="240" w:lineRule="auto"/>
              <w:ind w:left="720" w:right="0" w:hanging="360"/>
              <w:jc w:val="left"/>
              <w:outlineLvl w:val="9"/>
            </w:pPr>
            <w:r>
              <w:t>System System Registry</w:t>
            </w:r>
          </w:p>
        </w:tc>
        <w:tc>
          <w:tcPr/>
          <w:p>
            <w:pPr>
              <w:numPr>
                <w:ilvl w:val="0"/>
                <w:numId w:val="254"/>
              </w:numPr>
              <w:spacing w:before="0" w:beforeAutospacing="0" w:after="120" w:afterAutospacing="0" w:line="240" w:lineRule="auto"/>
              <w:ind w:left="720" w:right="0" w:hanging="36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w:t>
            </w:r>
          </w:p>
        </w:tc>
        <w:tc>
          <w:tcPr/>
          <w:p>
            <w:pPr>
              <w:numPr>
                <w:ilvl w:val="0"/>
                <w:numId w:val="0"/>
              </w:numPr>
              <w:spacing w:before="0" w:beforeAutospacing="0" w:after="120" w:afterAutospacing="0" w:line="240" w:lineRule="auto"/>
              <w:ind w:left="0" w:right="0" w:firstLine="0"/>
              <w:jc w:val="left"/>
              <w:outlineLvl w:val="9"/>
            </w:pPr>
            <w:r>
              <w:t>List of contact groups</w:t>
            </w:r>
          </w:p>
        </w:tc>
        <w:tc>
          <w:tcPr/>
          <w:p>
            <w:pPr>
              <w:numPr>
                <w:ilvl w:val="0"/>
                <w:numId w:val="0"/>
              </w:numPr>
              <w:spacing w:before="0" w:beforeAutospacing="0" w:after="120" w:afterAutospacing="0" w:line="240" w:lineRule="auto"/>
              <w:ind w:left="0" w:right="0" w:firstLine="0"/>
              <w:jc w:val="left"/>
              <w:outlineLvl w:val="9"/>
            </w:pPr>
            <w:r>
              <w:t>Fetching some or all contact groups</w:t>
            </w:r>
          </w:p>
        </w:tc>
        <w:tc>
          <w:tcPr/>
          <w:p>
            <w:pPr>
              <w:numPr>
                <w:ilvl w:val="0"/>
                <w:numId w:val="255"/>
              </w:numPr>
              <w:spacing w:before="0" w:beforeAutospacing="0" w:after="120" w:afterAutospacing="0" w:line="240" w:lineRule="auto"/>
              <w:ind w:left="720" w:right="0" w:hanging="360"/>
              <w:jc w:val="left"/>
              <w:outlineLvl w:val="9"/>
            </w:pPr>
            <w:r>
              <w:t>Any role</w:t>
            </w:r>
          </w:p>
          <w:p>
            <w:pPr>
              <w:numPr>
                <w:ilvl w:val="0"/>
                <w:numId w:val="255"/>
              </w:numPr>
              <w:spacing w:before="0" w:beforeAutospacing="0" w:after="120" w:afterAutospacing="0" w:line="240" w:lineRule="auto"/>
              <w:ind w:left="720" w:right="0" w:hanging="360"/>
              <w:jc w:val="left"/>
              <w:outlineLvl w:val="9"/>
            </w:pPr>
            <w:r>
              <w:t>Anonymous access</w:t>
            </w:r>
          </w:p>
        </w:tc>
        <w:tc>
          <w:tcPr/>
          <w:p>
            <w:pPr>
              <w:numPr>
                <w:ilvl w:val="0"/>
                <w:numId w:val="256"/>
              </w:numPr>
              <w:spacing w:before="0" w:beforeAutospacing="0" w:after="120" w:afterAutospacing="0" w:line="240" w:lineRule="auto"/>
              <w:ind w:left="720" w:right="0" w:hanging="360"/>
              <w:jc w:val="left"/>
              <w:outlineLvl w:val="9"/>
            </w:pPr>
            <w:r>
              <w:t>Administrative Access</w:t>
            </w:r>
          </w:p>
          <w:p>
            <w:pPr>
              <w:numPr>
                <w:ilvl w:val="0"/>
                <w:numId w:val="256"/>
              </w:numPr>
              <w:spacing w:before="0" w:beforeAutospacing="0" w:after="120" w:afterAutospacing="0" w:line="240" w:lineRule="auto"/>
              <w:ind w:left="720" w:right="0" w:hanging="360"/>
              <w:jc w:val="left"/>
              <w:outlineLvl w:val="9"/>
            </w:pPr>
            <w:r>
              <w:t>View clients</w:t>
            </w:r>
          </w:p>
          <w:p>
            <w:pPr>
              <w:numPr>
                <w:ilvl w:val="0"/>
                <w:numId w:val="256"/>
              </w:numPr>
              <w:spacing w:before="0" w:beforeAutospacing="0" w:after="120" w:afterAutospacing="0" w:line="240" w:lineRule="auto"/>
              <w:ind w:left="720" w:right="0" w:hanging="360"/>
              <w:jc w:val="left"/>
              <w:outlineLvl w:val="9"/>
            </w:pPr>
            <w:r>
              <w:t>Sender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Add a contact group</w:t>
            </w:r>
          </w:p>
        </w:tc>
        <w:tc>
          <w:tcPr/>
          <w:p>
            <w:pPr>
              <w:numPr>
                <w:ilvl w:val="0"/>
                <w:numId w:val="257"/>
              </w:numPr>
              <w:spacing w:before="0" w:beforeAutospacing="0" w:after="120" w:afterAutospacing="0" w:line="240" w:lineRule="auto"/>
              <w:ind w:left="720" w:right="0" w:hanging="360"/>
              <w:jc w:val="left"/>
              <w:outlineLvl w:val="9"/>
            </w:pPr>
            <w:r>
              <w:t>Contact Administrator</w:t>
            </w:r>
          </w:p>
          <w:p>
            <w:pPr>
              <w:numPr>
                <w:ilvl w:val="0"/>
                <w:numId w:val="257"/>
              </w:numPr>
              <w:spacing w:before="0" w:beforeAutospacing="0" w:after="120" w:afterAutospacing="0" w:line="240" w:lineRule="auto"/>
              <w:ind w:left="720" w:right="0" w:hanging="360"/>
              <w:jc w:val="left"/>
              <w:outlineLvl w:val="9"/>
            </w:pPr>
            <w:r>
              <w:t>System Manager</w:t>
            </w:r>
          </w:p>
          <w:p>
            <w:pPr>
              <w:numPr>
                <w:ilvl w:val="0"/>
                <w:numId w:val="257"/>
              </w:numPr>
              <w:spacing w:before="0" w:beforeAutospacing="0" w:after="120" w:afterAutospacing="0" w:line="240" w:lineRule="auto"/>
              <w:ind w:left="720" w:right="0" w:hanging="360"/>
              <w:jc w:val="left"/>
              <w:outlineLvl w:val="9"/>
            </w:pPr>
            <w:r>
              <w:t>System System Registry</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Delete a contact group given the ID</w:t>
            </w:r>
          </w:p>
        </w:tc>
        <w:tc>
          <w:tcPr/>
          <w:p>
            <w:pPr>
              <w:numPr>
                <w:ilvl w:val="0"/>
                <w:numId w:val="258"/>
              </w:numPr>
              <w:spacing w:before="0" w:beforeAutospacing="0" w:after="120" w:afterAutospacing="0" w:line="240" w:lineRule="auto"/>
              <w:ind w:left="720" w:right="0" w:hanging="360"/>
              <w:jc w:val="left"/>
              <w:outlineLvl w:val="9"/>
            </w:pPr>
            <w:r>
              <w:t>Contact Administrator</w:t>
            </w:r>
          </w:p>
          <w:p>
            <w:pPr>
              <w:numPr>
                <w:ilvl w:val="0"/>
                <w:numId w:val="258"/>
              </w:numPr>
              <w:spacing w:before="0" w:beforeAutospacing="0" w:after="120" w:afterAutospacing="0" w:line="240" w:lineRule="auto"/>
              <w:ind w:left="720" w:right="0" w:hanging="360"/>
              <w:jc w:val="left"/>
              <w:outlineLvl w:val="9"/>
            </w:pPr>
            <w:r>
              <w:t>System Manager</w:t>
            </w:r>
          </w:p>
          <w:p>
            <w:pPr>
              <w:numPr>
                <w:ilvl w:val="0"/>
                <w:numId w:val="258"/>
              </w:numPr>
              <w:spacing w:before="0" w:beforeAutospacing="0" w:after="120" w:afterAutospacing="0" w:line="240" w:lineRule="auto"/>
              <w:ind w:left="720" w:right="0" w:hanging="360"/>
              <w:jc w:val="left"/>
              <w:outlineLvl w:val="9"/>
            </w:pPr>
            <w:r>
              <w:t>System System Registry</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Fetching contact point by ID</w:t>
            </w:r>
          </w:p>
        </w:tc>
        <w:tc>
          <w:tcPr/>
          <w:p>
            <w:pPr>
              <w:numPr>
                <w:ilvl w:val="0"/>
                <w:numId w:val="259"/>
              </w:numPr>
              <w:spacing w:before="0" w:beforeAutospacing="0" w:after="120" w:afterAutospacing="0" w:line="240" w:lineRule="auto"/>
              <w:ind w:left="720" w:right="0" w:hanging="360"/>
              <w:jc w:val="left"/>
              <w:outlineLvl w:val="9"/>
            </w:pPr>
            <w:r>
              <w:t>Any role</w:t>
            </w:r>
          </w:p>
          <w:p>
            <w:pPr>
              <w:numPr>
                <w:ilvl w:val="0"/>
                <w:numId w:val="259"/>
              </w:numPr>
              <w:spacing w:before="0" w:beforeAutospacing="0" w:after="120" w:afterAutospacing="0" w:line="240" w:lineRule="auto"/>
              <w:ind w:left="720" w:right="0" w:hanging="360"/>
              <w:jc w:val="left"/>
              <w:outlineLvl w:val="9"/>
            </w:pPr>
            <w:r>
              <w:t>Anonymous access</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point</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/organisations/{organisation-id}/contact-points/{contact-point-id}</w:t>
            </w:r>
          </w:p>
        </w:tc>
        <w:tc>
          <w:tcPr/>
          <w:p>
            <w:pPr>
              <w:numPr>
                <w:ilvl w:val="0"/>
                <w:numId w:val="0"/>
              </w:numPr>
              <w:spacing w:before="0" w:beforeAutospacing="0" w:after="120" w:afterAutospacing="0" w:line="240" w:lineRule="auto"/>
              <w:ind w:left="0" w:right="0" w:firstLine="0"/>
              <w:jc w:val="left"/>
              <w:outlineLvl w:val="9"/>
            </w:pPr>
            <w:r>
              <w:t>Contact point</w:t>
            </w:r>
          </w:p>
        </w:tc>
        <w:tc>
          <w:tcPr/>
          <w:p>
            <w:pPr>
              <w:numPr>
                <w:ilvl w:val="0"/>
                <w:numId w:val="0"/>
              </w:numPr>
              <w:spacing w:before="0" w:beforeAutospacing="0" w:after="120" w:afterAutospacing="0" w:line="240" w:lineRule="auto"/>
              <w:ind w:left="0" w:right="0" w:firstLine="0"/>
              <w:jc w:val="left"/>
              <w:outlineLvl w:val="9"/>
            </w:pPr>
            <w:r>
              <w:t>Updating a contact point by ID</w:t>
            </w:r>
          </w:p>
        </w:tc>
        <w:tc>
          <w:tcPr/>
          <w:p>
            <w:pPr>
              <w:numPr>
                <w:ilvl w:val="0"/>
                <w:numId w:val="260"/>
              </w:numPr>
              <w:spacing w:before="0" w:beforeAutospacing="0" w:after="120" w:afterAutospacing="0" w:line="240" w:lineRule="auto"/>
              <w:ind w:left="720" w:right="0" w:hanging="360"/>
              <w:jc w:val="left"/>
              <w:outlineLvl w:val="9"/>
            </w:pPr>
            <w:r>
              <w:t>Kontakt Administrator</w:t>
            </w:r>
          </w:p>
          <w:p>
            <w:pPr>
              <w:numPr>
                <w:ilvl w:val="0"/>
                <w:numId w:val="260"/>
              </w:numPr>
              <w:spacing w:before="0" w:beforeAutospacing="0" w:after="120" w:afterAutospacing="0" w:line="240" w:lineRule="auto"/>
              <w:ind w:left="720" w:right="0" w:hanging="360"/>
              <w:jc w:val="left"/>
              <w:outlineLvl w:val="9"/>
            </w:pPr>
            <w:r>
              <w:t>DP Virksomhedsadministrator</w:t>
            </w:r>
          </w:p>
          <w:p>
            <w:pPr>
              <w:numPr>
                <w:ilvl w:val="0"/>
                <w:numId w:val="260"/>
              </w:numPr>
              <w:spacing w:before="0" w:beforeAutospacing="0" w:after="120" w:afterAutospacing="0" w:line="240" w:lineRule="auto"/>
              <w:ind w:left="720" w:right="0" w:hanging="360"/>
              <w:jc w:val="left"/>
              <w:outlineLvl w:val="9"/>
            </w:pPr>
            <w:r>
              <w:t>DP Skriver</w:t>
            </w:r>
          </w:p>
          <w:p>
            <w:pPr>
              <w:numPr>
                <w:ilvl w:val="0"/>
                <w:numId w:val="260"/>
              </w:numPr>
              <w:spacing w:before="0" w:beforeAutospacing="0" w:after="120" w:afterAutospacing="0" w:line="240" w:lineRule="auto"/>
              <w:ind w:left="720" w:right="0" w:hanging="360"/>
              <w:jc w:val="left"/>
              <w:outlineLvl w:val="9"/>
            </w:pPr>
            <w:r>
              <w:t>System Distribution</w:t>
            </w:r>
          </w:p>
          <w:p>
            <w:pPr>
              <w:numPr>
                <w:ilvl w:val="0"/>
                <w:numId w:val="260"/>
              </w:numPr>
              <w:spacing w:before="0" w:beforeAutospacing="0" w:after="120" w:afterAutospacing="0" w:line="240" w:lineRule="auto"/>
              <w:ind w:left="720" w:right="0" w:hanging="360"/>
              <w:jc w:val="left"/>
              <w:outlineLvl w:val="9"/>
            </w:pPr>
            <w:r>
              <w:t>System Mailbox</w:t>
            </w:r>
          </w:p>
          <w:p>
            <w:pPr>
              <w:numPr>
                <w:ilvl w:val="0"/>
                <w:numId w:val="260"/>
              </w:numPr>
              <w:spacing w:before="0" w:beforeAutospacing="0" w:after="120" w:afterAutospacing="0" w:line="240" w:lineRule="auto"/>
              <w:ind w:left="720" w:right="0" w:hanging="360"/>
              <w:jc w:val="left"/>
              <w:outlineLvl w:val="9"/>
            </w:pPr>
            <w:r>
              <w:t>System Subscription</w:t>
            </w:r>
          </w:p>
          <w:p>
            <w:pPr>
              <w:numPr>
                <w:ilvl w:val="0"/>
                <w:numId w:val="260"/>
              </w:numPr>
              <w:spacing w:before="0" w:beforeAutospacing="0" w:after="120" w:afterAutospacing="0" w:line="240" w:lineRule="auto"/>
              <w:ind w:left="720" w:right="0" w:hanging="360"/>
              <w:jc w:val="left"/>
              <w:outlineLvl w:val="9"/>
            </w:pPr>
            <w:r>
              <w:t>System Systemregister</w:t>
            </w:r>
          </w:p>
          <w:p>
            <w:pPr>
              <w:numPr>
                <w:ilvl w:val="0"/>
                <w:numId w:val="260"/>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Fetching contact group by ID</w:t>
            </w:r>
          </w:p>
        </w:tc>
        <w:tc>
          <w:tcPr/>
          <w:p>
            <w:pPr>
              <w:numPr>
                <w:ilvl w:val="0"/>
                <w:numId w:val="261"/>
              </w:numPr>
              <w:spacing w:before="0" w:beforeAutospacing="0" w:after="120" w:afterAutospacing="0" w:line="240" w:lineRule="auto"/>
              <w:ind w:left="720" w:right="0" w:hanging="360"/>
              <w:jc w:val="left"/>
              <w:outlineLvl w:val="9"/>
            </w:pPr>
            <w:r>
              <w:t>Any role</w:t>
            </w:r>
          </w:p>
          <w:p>
            <w:pPr>
              <w:numPr>
                <w:ilvl w:val="0"/>
                <w:numId w:val="261"/>
              </w:numPr>
              <w:spacing w:before="0" w:beforeAutospacing="0" w:after="120" w:afterAutospacing="0" w:line="240" w:lineRule="auto"/>
              <w:ind w:left="720" w:right="0" w:hanging="360"/>
              <w:jc w:val="left"/>
              <w:outlineLvl w:val="9"/>
            </w:pPr>
            <w:r>
              <w:t>Anonymous access</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contact group</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/organisations/{organisation-id}/contact-groups/{contact-group-id}</w:t>
            </w:r>
          </w:p>
        </w:tc>
        <w:tc>
          <w:tcPr/>
          <w:p>
            <w:pPr>
              <w:numPr>
                <w:ilvl w:val="0"/>
                <w:numId w:val="0"/>
              </w:numPr>
              <w:spacing w:before="0" w:beforeAutospacing="0" w:after="120" w:afterAutospacing="0" w:line="240" w:lineRule="auto"/>
              <w:ind w:left="0" w:right="0" w:firstLine="0"/>
              <w:jc w:val="left"/>
              <w:outlineLvl w:val="9"/>
            </w:pPr>
            <w:r>
              <w:t>Contact group</w:t>
            </w:r>
          </w:p>
        </w:tc>
        <w:tc>
          <w:tcPr/>
          <w:p>
            <w:pPr>
              <w:numPr>
                <w:ilvl w:val="0"/>
                <w:numId w:val="0"/>
              </w:numPr>
              <w:spacing w:before="0" w:beforeAutospacing="0" w:after="120" w:afterAutospacing="0" w:line="240" w:lineRule="auto"/>
              <w:ind w:left="0" w:right="0" w:firstLine="0"/>
              <w:jc w:val="left"/>
              <w:outlineLvl w:val="9"/>
            </w:pPr>
            <w:r>
              <w:t>Updating a contact group by ID</w:t>
            </w:r>
          </w:p>
        </w:tc>
        <w:tc>
          <w:tcPr/>
          <w:p>
            <w:pPr>
              <w:numPr>
                <w:ilvl w:val="0"/>
                <w:numId w:val="262"/>
              </w:numPr>
              <w:spacing w:before="0" w:beforeAutospacing="0" w:after="120" w:afterAutospacing="0" w:line="240" w:lineRule="auto"/>
              <w:ind w:left="720" w:right="0" w:hanging="360"/>
              <w:jc w:val="left"/>
              <w:outlineLvl w:val="9"/>
            </w:pPr>
            <w:r>
              <w:t>Kontakt Administrator</w:t>
            </w:r>
          </w:p>
          <w:p>
            <w:pPr>
              <w:numPr>
                <w:ilvl w:val="0"/>
                <w:numId w:val="262"/>
              </w:numPr>
              <w:spacing w:before="0" w:beforeAutospacing="0" w:after="120" w:afterAutospacing="0" w:line="240" w:lineRule="auto"/>
              <w:ind w:left="720" w:right="0" w:hanging="360"/>
              <w:jc w:val="left"/>
              <w:outlineLvl w:val="9"/>
            </w:pPr>
            <w:r>
              <w:t>DP Virksomhedsadministrator</w:t>
            </w:r>
          </w:p>
          <w:p>
            <w:pPr>
              <w:numPr>
                <w:ilvl w:val="0"/>
                <w:numId w:val="262"/>
              </w:numPr>
              <w:spacing w:before="0" w:beforeAutospacing="0" w:after="120" w:afterAutospacing="0" w:line="240" w:lineRule="auto"/>
              <w:ind w:left="720" w:right="0" w:hanging="360"/>
              <w:jc w:val="left"/>
              <w:outlineLvl w:val="9"/>
            </w:pPr>
            <w:r>
              <w:t>DP Skriver</w:t>
            </w:r>
          </w:p>
          <w:p>
            <w:pPr>
              <w:numPr>
                <w:ilvl w:val="0"/>
                <w:numId w:val="262"/>
              </w:numPr>
              <w:spacing w:before="0" w:beforeAutospacing="0" w:after="120" w:afterAutospacing="0" w:line="240" w:lineRule="auto"/>
              <w:ind w:left="720" w:right="0" w:hanging="360"/>
              <w:jc w:val="left"/>
              <w:outlineLvl w:val="9"/>
            </w:pPr>
            <w:r>
              <w:t>System Distribution</w:t>
            </w:r>
          </w:p>
          <w:p>
            <w:pPr>
              <w:numPr>
                <w:ilvl w:val="0"/>
                <w:numId w:val="262"/>
              </w:numPr>
              <w:spacing w:before="0" w:beforeAutospacing="0" w:after="120" w:afterAutospacing="0" w:line="240" w:lineRule="auto"/>
              <w:ind w:left="720" w:right="0" w:hanging="360"/>
              <w:jc w:val="left"/>
              <w:outlineLvl w:val="9"/>
            </w:pPr>
            <w:r>
              <w:t>System Mailbox</w:t>
            </w:r>
          </w:p>
          <w:p>
            <w:pPr>
              <w:numPr>
                <w:ilvl w:val="0"/>
                <w:numId w:val="262"/>
              </w:numPr>
              <w:spacing w:before="0" w:beforeAutospacing="0" w:after="120" w:afterAutospacing="0" w:line="240" w:lineRule="auto"/>
              <w:ind w:left="720" w:right="0" w:hanging="360"/>
              <w:jc w:val="left"/>
              <w:outlineLvl w:val="9"/>
            </w:pPr>
            <w:r>
              <w:t>System Subscription</w:t>
            </w:r>
          </w:p>
          <w:p>
            <w:pPr>
              <w:numPr>
                <w:ilvl w:val="0"/>
                <w:numId w:val="262"/>
              </w:numPr>
              <w:spacing w:before="0" w:beforeAutospacing="0" w:after="120" w:afterAutospacing="0" w:line="240" w:lineRule="auto"/>
              <w:ind w:left="720" w:right="0" w:hanging="360"/>
              <w:jc w:val="left"/>
              <w:outlineLvl w:val="9"/>
            </w:pPr>
            <w:r>
              <w:t>System Systemregister</w:t>
            </w:r>
          </w:p>
          <w:p>
            <w:pPr>
              <w:numPr>
                <w:ilvl w:val="0"/>
                <w:numId w:val="262"/>
              </w:numPr>
              <w:spacing w:before="0" w:beforeAutospacing="0" w:after="120" w:afterAutospacing="0" w:line="240" w:lineRule="auto"/>
              <w:ind w:left="720" w:right="0" w:hanging="360"/>
              <w:jc w:val="left"/>
              <w:outlineLvl w:val="9"/>
            </w:pPr>
            <w:r>
              <w:t>System transformation</w:t>
            </w:r>
          </w:p>
        </w:tc>
        <w:tc>
          <w:tcPr/>
          <w:p>
            <w:pPr>
              <w:numPr>
                <w:ilvl w:val="0"/>
                <w:numId w:val="0"/>
              </w:numPr>
              <w:spacing w:before="0" w:beforeAutospacing="0" w:after="120" w:afterAutospacing="0" w:line="240" w:lineRule="auto"/>
              <w:ind w:left="0" w:right="0" w:firstLine="0"/>
              <w:jc w:val="left"/>
              <w:outlineLvl w:val="9"/>
            </w:pPr>
            <w:r>
              <w:t>Administrative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groups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/contact-groups/</w:t>
            </w:r>
          </w:p>
        </w:tc>
        <w:tc>
          <w:tcPr/>
          <w:p>
            <w:pPr>
              <w:numPr>
                <w:ilvl w:val="0"/>
                <w:numId w:val="0"/>
              </w:numPr>
              <w:spacing w:before="0" w:beforeAutospacing="0" w:after="120" w:afterAutospacing="0" w:line="240" w:lineRule="auto"/>
              <w:ind w:left="0" w:right="0" w:firstLine="0"/>
              <w:jc w:val="left"/>
              <w:outlineLvl w:val="9"/>
            </w:pPr>
            <w:r>
              <w:t>List of Contact Groups</w:t>
            </w:r>
          </w:p>
        </w:tc>
        <w:tc>
          <w:tcPr/>
          <w:p>
            <w:pPr>
              <w:numPr>
                <w:ilvl w:val="0"/>
                <w:numId w:val="0"/>
              </w:numPr>
              <w:spacing w:before="0" w:beforeAutospacing="0" w:after="120" w:afterAutospacing="0" w:line="240" w:lineRule="auto"/>
              <w:ind w:left="0" w:right="0" w:firstLine="0"/>
              <w:jc w:val="left"/>
              <w:outlineLvl w:val="9"/>
            </w:pPr>
            <w:r>
              <w:t>Finding a contact groups without knowing which organisation it belongs to</w:t>
            </w:r>
          </w:p>
        </w:tc>
        <w:tc>
          <w:tcPr/>
          <w:p>
            <w:pPr>
              <w:numPr>
                <w:ilvl w:val="0"/>
                <w:numId w:val="263"/>
              </w:numPr>
              <w:spacing w:before="0" w:beforeAutospacing="0" w:after="120" w:afterAutospacing="0" w:line="240" w:lineRule="auto"/>
              <w:ind w:left="720" w:right="0" w:hanging="360"/>
              <w:jc w:val="left"/>
              <w:outlineLvl w:val="9"/>
            </w:pPr>
            <w:r>
              <w:t>Any role</w:t>
            </w:r>
          </w:p>
          <w:p>
            <w:pPr>
              <w:numPr>
                <w:ilvl w:val="0"/>
                <w:numId w:val="263"/>
              </w:numPr>
              <w:spacing w:before="0" w:beforeAutospacing="0" w:after="120" w:afterAutospacing="0" w:line="240" w:lineRule="auto"/>
              <w:ind w:left="720" w:right="0" w:hanging="360"/>
              <w:jc w:val="left"/>
              <w:outlineLvl w:val="9"/>
            </w:pPr>
            <w:r>
              <w:t>Anonymous access</w:t>
            </w:r>
          </w:p>
        </w:tc>
        <w:tc>
          <w:tcPr/>
          <w:p>
            <w:pPr>
              <w:numPr>
                <w:ilvl w:val="0"/>
                <w:numId w:val="264"/>
              </w:numPr>
              <w:spacing w:before="0" w:beforeAutospacing="0" w:after="120" w:afterAutospacing="0" w:line="240" w:lineRule="auto"/>
              <w:ind w:left="720" w:right="0" w:hanging="360"/>
              <w:jc w:val="left"/>
              <w:outlineLvl w:val="9"/>
            </w:pPr>
            <w:r>
              <w:t>Administrative Access</w:t>
            </w:r>
          </w:p>
          <w:p>
            <w:pPr>
              <w:numPr>
                <w:ilvl w:val="0"/>
                <w:numId w:val="264"/>
              </w:numPr>
              <w:spacing w:before="0" w:beforeAutospacing="0" w:after="120" w:afterAutospacing="0" w:line="240" w:lineRule="auto"/>
              <w:ind w:left="720" w:right="0" w:hanging="360"/>
              <w:jc w:val="left"/>
              <w:outlineLvl w:val="9"/>
            </w:pPr>
            <w:r>
              <w:t>View clients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contact points across organisations</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/contact-points/</w:t>
            </w:r>
          </w:p>
        </w:tc>
        <w:tc>
          <w:tcPr/>
          <w:p>
            <w:pPr>
              <w:numPr>
                <w:ilvl w:val="0"/>
                <w:numId w:val="0"/>
              </w:numPr>
              <w:spacing w:before="0" w:beforeAutospacing="0" w:after="120" w:afterAutospacing="0" w:line="240" w:lineRule="auto"/>
              <w:ind w:left="0" w:right="0" w:firstLine="0"/>
              <w:jc w:val="left"/>
              <w:outlineLvl w:val="9"/>
            </w:pPr>
            <w:r>
              <w:t>List of Contact Points</w:t>
            </w:r>
          </w:p>
        </w:tc>
        <w:tc>
          <w:tcPr/>
          <w:p>
            <w:pPr>
              <w:numPr>
                <w:ilvl w:val="0"/>
                <w:numId w:val="0"/>
              </w:numPr>
              <w:spacing w:before="0" w:beforeAutospacing="0" w:after="120" w:afterAutospacing="0" w:line="240" w:lineRule="auto"/>
              <w:ind w:left="0" w:right="0" w:firstLine="0"/>
              <w:jc w:val="left"/>
              <w:outlineLvl w:val="9"/>
            </w:pPr>
            <w:r>
              <w:t>Finding a contact points without knowing which organisation it belongs to</w:t>
            </w:r>
          </w:p>
        </w:tc>
        <w:tc>
          <w:tcPr/>
          <w:p>
            <w:pPr>
              <w:numPr>
                <w:ilvl w:val="0"/>
                <w:numId w:val="265"/>
              </w:numPr>
              <w:spacing w:before="0" w:beforeAutospacing="0" w:after="120" w:afterAutospacing="0" w:line="240" w:lineRule="auto"/>
              <w:ind w:left="720" w:right="0" w:hanging="360"/>
              <w:jc w:val="left"/>
              <w:outlineLvl w:val="9"/>
            </w:pPr>
            <w:r>
              <w:t>Any role</w:t>
            </w:r>
          </w:p>
          <w:p>
            <w:pPr>
              <w:numPr>
                <w:ilvl w:val="0"/>
                <w:numId w:val="265"/>
              </w:numPr>
              <w:spacing w:before="0" w:beforeAutospacing="0" w:after="120" w:afterAutospacing="0" w:line="240" w:lineRule="auto"/>
              <w:ind w:left="720" w:right="0" w:hanging="360"/>
              <w:jc w:val="left"/>
              <w:outlineLvl w:val="9"/>
            </w:pPr>
            <w:r>
              <w:t>Anonymous access</w:t>
            </w:r>
          </w:p>
        </w:tc>
        <w:tc>
          <w:tcPr/>
          <w:p>
            <w:pPr>
              <w:numPr>
                <w:ilvl w:val="0"/>
                <w:numId w:val="266"/>
              </w:numPr>
              <w:spacing w:before="0" w:beforeAutospacing="0" w:after="120" w:afterAutospacing="0" w:line="240" w:lineRule="auto"/>
              <w:ind w:left="720" w:right="0" w:hanging="360"/>
              <w:jc w:val="left"/>
              <w:outlineLvl w:val="9"/>
            </w:pPr>
            <w:r>
              <w:t>Administrative Access</w:t>
            </w:r>
          </w:p>
          <w:p>
            <w:pPr>
              <w:numPr>
                <w:ilvl w:val="0"/>
                <w:numId w:val="266"/>
              </w:numPr>
              <w:spacing w:before="0" w:beforeAutospacing="0" w:after="120" w:afterAutospacing="0" w:line="240" w:lineRule="auto"/>
              <w:ind w:left="720" w:right="0" w:hanging="360"/>
              <w:jc w:val="left"/>
              <w:outlineLvl w:val="9"/>
            </w:pPr>
            <w:r>
              <w:t>Transformation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list of possible postkasseIds for organisation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/organisations/{organisation-id}/postkasse-ids/</w:t>
            </w:r>
          </w:p>
        </w:tc>
        <w:tc>
          <w:tcPr/>
          <w:p>
            <w:pPr>
              <w:numPr>
                <w:ilvl w:val="0"/>
                <w:numId w:val="0"/>
              </w:numPr>
              <w:spacing w:before="0" w:beforeAutospacing="0" w:after="120" w:afterAutospacing="0" w:line="240" w:lineRule="auto"/>
              <w:ind w:left="0" w:right="0" w:firstLine="0"/>
              <w:jc w:val="left"/>
              <w:outlineLvl w:val="9"/>
            </w:pPr>
            <w:r>
              <w:t>List of posktasseIds</w:t>
            </w:r>
          </w:p>
        </w:tc>
        <w:tc>
          <w:tcPr/>
          <w:p>
            <w:pPr>
              <w:numPr>
                <w:ilvl w:val="0"/>
                <w:numId w:val="0"/>
              </w:numPr>
              <w:spacing w:before="0" w:beforeAutospacing="0" w:after="120" w:afterAutospacing="0" w:line="240" w:lineRule="auto"/>
              <w:ind w:left="0" w:right="0" w:firstLine="0"/>
              <w:jc w:val="left"/>
              <w:outlineLvl w:val="9"/>
            </w:pPr>
            <w:r>
              <w:t>To find list of possible postkasseIds per organisation</w:t>
            </w:r>
          </w:p>
        </w:tc>
        <w:tc>
          <w:tcPr/>
          <w:p>
            <w:pPr>
              <w:numPr>
                <w:ilvl w:val="0"/>
                <w:numId w:val="267"/>
              </w:numPr>
              <w:spacing w:before="0" w:beforeAutospacing="0" w:after="120" w:afterAutospacing="0" w:line="240" w:lineRule="auto"/>
              <w:ind w:left="720" w:right="0" w:hanging="360"/>
              <w:jc w:val="left"/>
              <w:outlineLvl w:val="9"/>
            </w:pPr>
            <w:r>
              <w:t>System Systemregister</w:t>
            </w:r>
          </w:p>
          <w:p>
            <w:pPr>
              <w:numPr>
                <w:ilvl w:val="0"/>
                <w:numId w:val="267"/>
              </w:numPr>
              <w:spacing w:before="0" w:beforeAutospacing="0" w:after="120" w:afterAutospacing="0" w:line="240" w:lineRule="auto"/>
              <w:ind w:left="720" w:right="0" w:hanging="360"/>
              <w:jc w:val="left"/>
              <w:outlineLvl w:val="9"/>
            </w:pPr>
            <w:r>
              <w:t>Contact Administrator</w:t>
            </w:r>
          </w:p>
          <w:p>
            <w:pPr>
              <w:numPr>
                <w:ilvl w:val="0"/>
                <w:numId w:val="267"/>
              </w:numPr>
              <w:spacing w:before="0" w:beforeAutospacing="0" w:after="120" w:afterAutospacing="0" w:line="240" w:lineRule="auto"/>
              <w:ind w:left="720" w:right="0" w:hanging="360"/>
              <w:jc w:val="left"/>
              <w:outlineLvl w:val="9"/>
            </w:pPr>
            <w:r>
              <w:t>System manager</w:t>
            </w:r>
          </w:p>
          <w:p>
            <w:pPr>
              <w:numPr>
                <w:ilvl w:val="0"/>
                <w:numId w:val="267"/>
              </w:numPr>
              <w:spacing w:before="0" w:beforeAutospacing="0" w:after="120" w:afterAutospacing="0" w:line="240" w:lineRule="auto"/>
              <w:ind w:left="720" w:right="0" w:hanging="360"/>
              <w:jc w:val="left"/>
              <w:outlineLvl w:val="9"/>
            </w:pPr>
            <w:r>
              <w:t>Delegated Support Administrator</w:t>
            </w:r>
          </w:p>
        </w:tc>
        <w:tc>
          <w:tcPr/>
          <w:p>
            <w:pPr>
              <w:numPr>
                <w:ilvl w:val="0"/>
                <w:numId w:val="268"/>
              </w:numPr>
              <w:spacing w:before="0" w:beforeAutospacing="0" w:after="120" w:afterAutospacing="0" w:line="240" w:lineRule="auto"/>
              <w:ind w:left="720" w:right="0" w:hanging="360"/>
              <w:jc w:val="left"/>
              <w:outlineLvl w:val="9"/>
            </w:pPr>
            <w:r>
              <w:t>Administrative Access</w:t>
            </w:r>
          </w:p>
          <w:p>
            <w:pPr>
              <w:numPr>
                <w:ilvl w:val="0"/>
                <w:numId w:val="268"/>
              </w:numPr>
              <w:spacing w:before="0" w:beforeAutospacing="0" w:after="120" w:afterAutospacing="0" w:line="240" w:lineRule="auto"/>
              <w:ind w:left="720" w:right="0" w:hanging="360"/>
              <w:jc w:val="left"/>
              <w:outlineLvl w:val="9"/>
            </w:pPr>
            <w:r>
              <w:t>System 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list of possible postkasseEmneIds for organisation and postkasseId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/organisations/{organisation-id}/postkasse-ids/{postkasseId}/postkasse-emne-ids/</w:t>
            </w:r>
          </w:p>
        </w:tc>
        <w:tc>
          <w:tcPr/>
          <w:p>
            <w:pPr>
              <w:numPr>
                <w:ilvl w:val="0"/>
                <w:numId w:val="0"/>
              </w:numPr>
              <w:spacing w:before="0" w:beforeAutospacing="0" w:after="120" w:afterAutospacing="0" w:line="240" w:lineRule="auto"/>
              <w:ind w:left="0" w:right="0" w:firstLine="0"/>
              <w:jc w:val="left"/>
              <w:outlineLvl w:val="9"/>
            </w:pPr>
            <w:r>
              <w:t>List of posktasseEmneIds</w:t>
            </w:r>
          </w:p>
        </w:tc>
        <w:tc>
          <w:tcPr/>
          <w:p>
            <w:pPr>
              <w:numPr>
                <w:ilvl w:val="0"/>
                <w:numId w:val="0"/>
              </w:numPr>
              <w:spacing w:before="0" w:beforeAutospacing="0" w:after="120" w:afterAutospacing="0" w:line="240" w:lineRule="auto"/>
              <w:ind w:left="0" w:right="0" w:firstLine="0"/>
              <w:jc w:val="left"/>
              <w:outlineLvl w:val="9"/>
            </w:pPr>
            <w:r>
              <w:t>To find list of possible postkasseEmneIds per organisation and postkasseId</w:t>
            </w:r>
          </w:p>
        </w:tc>
        <w:tc>
          <w:tcPr/>
          <w:p>
            <w:pPr>
              <w:numPr>
                <w:ilvl w:val="0"/>
                <w:numId w:val="269"/>
              </w:numPr>
              <w:spacing w:before="0" w:beforeAutospacing="0" w:after="120" w:afterAutospacing="0" w:line="240" w:lineRule="auto"/>
              <w:ind w:left="720" w:right="0" w:hanging="360"/>
              <w:jc w:val="left"/>
              <w:outlineLvl w:val="9"/>
            </w:pPr>
            <w:r>
              <w:t>System Systemregister</w:t>
            </w:r>
          </w:p>
          <w:p>
            <w:pPr>
              <w:numPr>
                <w:ilvl w:val="0"/>
                <w:numId w:val="269"/>
              </w:numPr>
              <w:spacing w:before="0" w:beforeAutospacing="0" w:after="120" w:afterAutospacing="0" w:line="240" w:lineRule="auto"/>
              <w:ind w:left="720" w:right="0" w:hanging="360"/>
              <w:jc w:val="left"/>
              <w:outlineLvl w:val="9"/>
            </w:pPr>
            <w:r>
              <w:t>Contact Administrator</w:t>
            </w:r>
          </w:p>
          <w:p>
            <w:pPr>
              <w:numPr>
                <w:ilvl w:val="0"/>
                <w:numId w:val="269"/>
              </w:numPr>
              <w:spacing w:before="0" w:beforeAutospacing="0" w:after="120" w:afterAutospacing="0" w:line="240" w:lineRule="auto"/>
              <w:ind w:left="720" w:right="0" w:hanging="360"/>
              <w:jc w:val="left"/>
              <w:outlineLvl w:val="9"/>
            </w:pPr>
            <w:r>
              <w:t>System manager</w:t>
            </w:r>
          </w:p>
          <w:p>
            <w:pPr>
              <w:numPr>
                <w:ilvl w:val="0"/>
                <w:numId w:val="269"/>
              </w:numPr>
              <w:spacing w:before="0" w:beforeAutospacing="0" w:after="120" w:afterAutospacing="0" w:line="240" w:lineRule="auto"/>
              <w:ind w:left="720" w:right="0" w:hanging="360"/>
              <w:jc w:val="left"/>
              <w:outlineLvl w:val="9"/>
            </w:pPr>
            <w:r>
              <w:t>Delegated Support Administrator</w:t>
            </w:r>
          </w:p>
        </w:tc>
        <w:tc>
          <w:tcPr/>
          <w:p>
            <w:pPr>
              <w:numPr>
                <w:ilvl w:val="0"/>
                <w:numId w:val="270"/>
              </w:numPr>
              <w:spacing w:before="0" w:beforeAutospacing="0" w:after="120" w:afterAutospacing="0" w:line="240" w:lineRule="auto"/>
              <w:ind w:left="720" w:right="0" w:hanging="360"/>
              <w:jc w:val="left"/>
              <w:outlineLvl w:val="9"/>
            </w:pPr>
            <w:r>
              <w:t>Administrative Access</w:t>
            </w:r>
          </w:p>
          <w:p>
            <w:pPr>
              <w:numPr>
                <w:ilvl w:val="0"/>
                <w:numId w:val="270"/>
              </w:numPr>
              <w:spacing w:before="0" w:beforeAutospacing="0" w:after="120" w:afterAutospacing="0" w:line="240" w:lineRule="auto"/>
              <w:ind w:left="720" w:right="0" w:hanging="360"/>
              <w:jc w:val="left"/>
              <w:outlineLvl w:val="9"/>
            </w:pPr>
            <w:r>
              <w:t>System registry</w:t>
            </w:r>
          </w:p>
        </w:tc>
      </w:tr>
    </w:tbl>
    <w:p>
      <w:pPr>
        <w:pStyle w:val="Heading2"/>
      </w:pPr>
      <w:bookmarkStart w:id="150" w:name="scroll-bookmark-97"/>
      <w:bookmarkStart w:id="151" w:name="_Toc256000371"/>
      <w:r>
        <w:t>System registry data model</w:t>
      </w:r>
      <w:bookmarkEnd w:id="151"/>
      <w:bookmarkEnd w:id="150"/>
    </w:p>
    <w:p>
      <w:r>
        <w:t>The role of the system registry is to keep data for integrated sender- and receiver-systems for Danish authorities and companies, as well as for authorities to handle their contact</w:t>
      </w:r>
      <w:r>
        <w:t xml:space="preserve"> hierarchy.</w:t>
      </w:r>
    </w:p>
    <w:p>
      <w:r>
        <w:t>The system registry datamodel can be abstracted into three different submodels.</w:t>
      </w:r>
    </w:p>
    <w:p>
      <w:pPr>
        <w:numPr>
          <w:ilvl w:val="0"/>
          <w:numId w:val="271"/>
        </w:numPr>
      </w:pPr>
      <w:r>
        <w:t>Organisation</w:t>
      </w:r>
    </w:p>
    <w:p>
      <w:pPr>
        <w:numPr>
          <w:ilvl w:val="0"/>
          <w:numId w:val="271"/>
        </w:numPr>
      </w:pPr>
      <w:r>
        <w:t>System</w:t>
      </w:r>
    </w:p>
    <w:p>
      <w:pPr>
        <w:numPr>
          <w:ilvl w:val="0"/>
          <w:numId w:val="271"/>
        </w:numPr>
      </w:pPr>
      <w:r>
        <w:t>Contact Structure</w:t>
      </w:r>
    </w:p>
    <w:p>
      <w:r>
        <w:t>The organisation part keeps the information about what type the organisation is and who the contact person in Digital post is for it.</w:t>
      </w:r>
    </w:p>
    <w:p>
      <w:r>
        <w:t>The system part stores the information about the system or systems connected to an organisation.</w:t>
      </w:r>
    </w:p>
    <w:p>
      <w:r>
        <w:t xml:space="preserve">The contact structure part, stores the contact structure, what contact points are connected to what system, and how are they grouped and </w:t>
      </w:r>
      <w:r>
        <w:t>exposed</w:t>
      </w:r>
      <w:r>
        <w:t>.</w:t>
      </w:r>
    </w:p>
    <w:p>
      <w:pPr>
        <w:pStyle w:val="Heading3"/>
      </w:pPr>
      <w:bookmarkStart w:id="152" w:name="scroll-bookmark-98"/>
      <w:bookmarkStart w:id="153" w:name="_Toc256000372"/>
      <w:r>
        <w:t>Organisation Model</w:t>
      </w:r>
      <w:bookmarkEnd w:id="153"/>
      <w:bookmarkEnd w:id="152"/>
    </w:p>
    <w:p>
      <w:r>
        <w:drawing>
          <wp:inline>
            <wp:extent cx="5395595" cy="4225956"/>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61"/>
                    <a:stretch>
                      <a:fillRect/>
                    </a:stretch>
                  </pic:blipFill>
                  <pic:spPr>
                    <a:xfrm>
                      <a:off x="0" y="0"/>
                      <a:ext cx="5395595" cy="4225956"/>
                    </a:xfrm>
                    <a:prstGeom prst="rect">
                      <a:avLst/>
                    </a:prstGeom>
                  </pic:spPr>
                </pic:pic>
              </a:graphicData>
            </a:graphic>
          </wp:inline>
        </w:drawing>
      </w:r>
    </w:p>
    <w:p>
      <w:r>
        <w:rPr>
          <w:b/>
        </w:rPr>
        <w:t>Organisation</w:t>
      </w:r>
    </w:p>
    <w:p>
      <w:r>
        <w:t>The companies and authorities with system integration to Digital Post.</w:t>
      </w:r>
    </w:p>
    <w:tbl>
      <w:tblPr>
        <w:tblStyle w:val="ScrollTableNormal"/>
        <w:tblW w:w="5000" w:type="pct"/>
        <w:tblLook w:val="0020"/>
      </w:tblPr>
      <w:tblGrid>
        <w:gridCol w:w="2476"/>
        <w:gridCol w:w="2627"/>
        <w:gridCol w:w="1082"/>
        <w:gridCol w:w="230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the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authorityId</w:t>
            </w:r>
          </w:p>
        </w:tc>
        <w:tc>
          <w:tcPr/>
          <w:p>
            <w:pPr>
              <w:numPr>
                <w:ilvl w:val="0"/>
                <w:numId w:val="0"/>
              </w:numPr>
              <w:spacing w:before="0" w:beforeAutospacing="0" w:after="120" w:afterAutospacing="0" w:line="240" w:lineRule="auto"/>
              <w:ind w:left="0" w:right="0" w:firstLine="0"/>
              <w:jc w:val="left"/>
              <w:outlineLvl w:val="9"/>
            </w:pPr>
            <w:r>
              <w:t>Placeholder for authorityId when that is relevant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organisation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The cvrNumber of the organisation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Either public authority or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MUNICIPALITY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REGION</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OTHER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legalNotificationAllowed</w:t>
            </w:r>
          </w:p>
        </w:tc>
        <w:tc>
          <w:tcPr/>
          <w:p>
            <w:pPr>
              <w:numPr>
                <w:ilvl w:val="0"/>
                <w:numId w:val="0"/>
              </w:numPr>
              <w:spacing w:before="0" w:beforeAutospacing="0" w:after="120" w:afterAutospacing="0" w:line="240" w:lineRule="auto"/>
              <w:ind w:left="0" w:right="0" w:firstLine="0"/>
              <w:jc w:val="left"/>
              <w:outlineLvl w:val="9"/>
            </w:pPr>
            <w:r>
              <w:t>If the authority is allowed to send legal notifications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Domstolsstyrelsen is currently allowed to do so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mandatoryPostAllowed</w:t>
            </w:r>
          </w:p>
        </w:tc>
        <w:tc>
          <w:tcPr/>
          <w:p>
            <w:pPr>
              <w:numPr>
                <w:ilvl w:val="0"/>
                <w:numId w:val="0"/>
              </w:numPr>
              <w:spacing w:before="0" w:beforeAutospacing="0" w:after="120" w:afterAutospacing="0" w:line="240" w:lineRule="auto"/>
              <w:ind w:left="0" w:right="0" w:firstLine="0"/>
              <w:jc w:val="left"/>
              <w:outlineLvl w:val="9"/>
            </w:pPr>
            <w:r>
              <w:t>If the authority is allowed to send mandatory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legalContactId</w:t>
            </w:r>
          </w:p>
        </w:tc>
        <w:tc>
          <w:tcPr/>
          <w:p>
            <w:pPr>
              <w:numPr>
                <w:ilvl w:val="0"/>
                <w:numId w:val="0"/>
              </w:numPr>
              <w:spacing w:before="0" w:beforeAutospacing="0" w:after="120" w:afterAutospacing="0" w:line="240" w:lineRule="auto"/>
              <w:ind w:left="0" w:right="0" w:firstLine="0"/>
              <w:jc w:val="left"/>
              <w:outlineLvl w:val="9"/>
            </w:pPr>
            <w:r>
              <w:t>The person responsible for the Digital Post send by the 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logoAvailable</w:t>
            </w:r>
          </w:p>
        </w:tc>
        <w:tc>
          <w:tcPr/>
          <w:p>
            <w:pPr>
              <w:numPr>
                <w:ilvl w:val="0"/>
                <w:numId w:val="0"/>
              </w:numPr>
              <w:spacing w:before="0" w:beforeAutospacing="0" w:after="120" w:afterAutospacing="0" w:line="240" w:lineRule="auto"/>
              <w:ind w:left="0" w:right="0" w:firstLine="0"/>
              <w:jc w:val="left"/>
              <w:outlineLvl w:val="9"/>
            </w:pPr>
            <w:r>
              <w:t>If a logo has been added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logoMediaType</w:t>
            </w:r>
          </w:p>
        </w:tc>
        <w:tc>
          <w:tcPr/>
          <w:p>
            <w:pPr>
              <w:numPr>
                <w:ilvl w:val="0"/>
                <w:numId w:val="0"/>
              </w:numPr>
              <w:spacing w:before="0" w:beforeAutospacing="0" w:after="120" w:afterAutospacing="0" w:line="240" w:lineRule="auto"/>
              <w:ind w:left="0" w:right="0" w:firstLine="0"/>
              <w:jc w:val="left"/>
              <w:outlineLvl w:val="9"/>
            </w:pPr>
            <w:r>
              <w:t>Media type of logo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authorityTerms</w:t>
            </w:r>
          </w:p>
        </w:tc>
        <w:tc>
          <w:tcPr/>
          <w:p>
            <w:pPr>
              <w:numPr>
                <w:ilvl w:val="0"/>
                <w:numId w:val="0"/>
              </w:numPr>
              <w:spacing w:before="0" w:beforeAutospacing="0" w:after="120" w:afterAutospacing="0" w:line="240" w:lineRule="auto"/>
              <w:ind w:left="0" w:right="0" w:firstLine="0"/>
              <w:jc w:val="left"/>
              <w:outlineLvl w:val="9"/>
            </w:pPr>
            <w:r>
              <w:t>If the authority has accepted the terms to act as an authority. Will change type from company to authority</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industryCode</w:t>
            </w:r>
          </w:p>
        </w:tc>
        <w:tc>
          <w:tcPr/>
          <w:p>
            <w:pPr>
              <w:numPr>
                <w:ilvl w:val="0"/>
                <w:numId w:val="0"/>
              </w:numPr>
              <w:spacing w:before="0" w:beforeAutospacing="0" w:after="120" w:afterAutospacing="0" w:line="240" w:lineRule="auto"/>
              <w:ind w:left="0" w:right="0" w:firstLine="0"/>
              <w:jc w:val="left"/>
              <w:outlineLvl w:val="9"/>
            </w:pPr>
            <w:r>
              <w:t>“branchekode” in virk registry. e.g. 841100 for generral public services or 021000 for growing trees.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r>
        <w:rPr>
          <w:b/>
        </w:rPr>
        <w:t>OrganisationDbTargets</w:t>
      </w:r>
    </w:p>
    <w:tbl>
      <w:tblPr>
        <w:tblStyle w:val="ScrollTableNormal"/>
        <w:tblW w:w="5000" w:type="pct"/>
        <w:tblLook w:val="0020"/>
      </w:tblPr>
      <w:tblGrid>
        <w:gridCol w:w="2383"/>
        <w:gridCol w:w="3387"/>
        <w:gridCol w:w="1326"/>
        <w:gridCol w:w="139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organisation_db_id</w:t>
            </w:r>
          </w:p>
        </w:tc>
        <w:tc>
          <w:tcPr/>
          <w:p>
            <w:pPr>
              <w:numPr>
                <w:ilvl w:val="0"/>
                <w:numId w:val="0"/>
              </w:numPr>
              <w:spacing w:before="0" w:beforeAutospacing="0" w:after="120" w:afterAutospacing="0" w:line="240" w:lineRule="auto"/>
              <w:ind w:left="0" w:right="0" w:firstLine="0"/>
              <w:jc w:val="left"/>
              <w:outlineLvl w:val="9"/>
            </w:pPr>
            <w:r>
              <w:t>foreign key to</w:t>
            </w:r>
            <w:r>
              <w:t xml:space="preserve"> 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TargetType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Person</w:t>
      </w:r>
    </w:p>
    <w:p>
      <w:r>
        <w:t>Either a juridical or technical person to contact in case of an issue.</w:t>
      </w:r>
    </w:p>
    <w:tbl>
      <w:tblPr>
        <w:tblStyle w:val="ScrollTableNormal"/>
        <w:tblW w:w="5000" w:type="pct"/>
        <w:tblLook w:val="0020"/>
      </w:tblPr>
      <w:tblGrid>
        <w:gridCol w:w="1480"/>
        <w:gridCol w:w="4770"/>
        <w:gridCol w:w="1092"/>
        <w:gridCol w:w="11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contact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email</w:t>
            </w:r>
          </w:p>
        </w:tc>
        <w:tc>
          <w:tcPr/>
          <w:p>
            <w:pPr>
              <w:numPr>
                <w:ilvl w:val="0"/>
                <w:numId w:val="0"/>
              </w:numPr>
              <w:spacing w:before="0" w:beforeAutospacing="0" w:after="120" w:afterAutospacing="0" w:line="240" w:lineRule="auto"/>
              <w:ind w:left="0" w:right="0" w:firstLine="0"/>
              <w:jc w:val="left"/>
              <w:outlineLvl w:val="9"/>
            </w:pPr>
            <w:r>
              <w:t>The email used to contact the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phonenumber</w:t>
            </w:r>
          </w:p>
        </w:tc>
        <w:tc>
          <w:tcPr/>
          <w:p>
            <w:pPr>
              <w:numPr>
                <w:ilvl w:val="0"/>
                <w:numId w:val="0"/>
              </w:numPr>
              <w:spacing w:before="0" w:beforeAutospacing="0" w:after="120" w:afterAutospacing="0" w:line="240" w:lineRule="auto"/>
              <w:ind w:left="0" w:right="0" w:firstLine="0"/>
              <w:jc w:val="left"/>
              <w:outlineLvl w:val="9"/>
            </w:pPr>
            <w:r>
              <w:t>The phone number used to contact the person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bl>
    <w:p>
      <w:pPr>
        <w:pStyle w:val="Heading3"/>
      </w:pPr>
      <w:bookmarkStart w:id="154" w:name="scroll-bookmark-99"/>
      <w:bookmarkStart w:id="155" w:name="_Toc256000373"/>
      <w:r>
        <w:t>System Model</w:t>
      </w:r>
      <w:bookmarkEnd w:id="155"/>
      <w:bookmarkEnd w:id="154"/>
    </w:p>
    <w:p>
      <w:r>
        <w:drawing>
          <wp:inline>
            <wp:extent cx="5395595" cy="7237523"/>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62"/>
                    <a:stretch>
                      <a:fillRect/>
                    </a:stretch>
                  </pic:blipFill>
                  <pic:spPr>
                    <a:xfrm>
                      <a:off x="0" y="0"/>
                      <a:ext cx="5395595" cy="7237523"/>
                    </a:xfrm>
                    <a:prstGeom prst="rect">
                      <a:avLst/>
                    </a:prstGeom>
                  </pic:spPr>
                </pic:pic>
              </a:graphicData>
            </a:graphic>
          </wp:inline>
        </w:drawing>
      </w:r>
    </w:p>
    <w:p>
      <w:r>
        <w:rPr>
          <w:b/>
        </w:rPr>
        <w:t>System</w:t>
      </w:r>
    </w:p>
    <w:p>
      <w:r>
        <w:t>The system that integrates to Digital Post. Receiving systems can be associated with contact point and will receive mails for that contact point.</w:t>
      </w:r>
    </w:p>
    <w:tbl>
      <w:tblPr>
        <w:tblStyle w:val="ScrollTableNormal"/>
        <w:tblW w:w="5000" w:type="pct"/>
        <w:tblLook w:val="0020"/>
      </w:tblPr>
      <w:tblGrid>
        <w:gridCol w:w="2829"/>
        <w:gridCol w:w="2618"/>
        <w:gridCol w:w="1082"/>
        <w:gridCol w:w="19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the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foreign key of the organisation the system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The endpoint used for exchanging messages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The endpoint used for exchanging receipt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URL endpoint for receipts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activeFrom</w:t>
            </w:r>
          </w:p>
        </w:tc>
        <w:tc>
          <w:tcPr/>
          <w:p>
            <w:pPr>
              <w:numPr>
                <w:ilvl w:val="0"/>
                <w:numId w:val="0"/>
              </w:numPr>
              <w:spacing w:before="0" w:beforeAutospacing="0" w:after="120" w:afterAutospacing="0" w:line="240" w:lineRule="auto"/>
              <w:ind w:left="0" w:right="0" w:firstLine="0"/>
              <w:jc w:val="left"/>
              <w:outlineLvl w:val="9"/>
            </w:pPr>
            <w:r>
              <w:t>The date where the system is/was activated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activeTo</w:t>
            </w:r>
          </w:p>
        </w:tc>
        <w:tc>
          <w:tcPr/>
          <w:p>
            <w:pPr>
              <w:numPr>
                <w:ilvl w:val="0"/>
                <w:numId w:val="0"/>
              </w:numPr>
              <w:spacing w:before="0" w:beforeAutospacing="0" w:after="120" w:afterAutospacing="0" w:line="240" w:lineRule="auto"/>
              <w:ind w:left="0" w:right="0" w:firstLine="0"/>
              <w:jc w:val="left"/>
              <w:outlineLvl w:val="9"/>
            </w:pPr>
            <w:r>
              <w:t>The date where the system is/was deactivated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technicalContactId</w:t>
            </w:r>
          </w:p>
        </w:tc>
        <w:tc>
          <w:tcPr/>
          <w:p>
            <w:pPr>
              <w:numPr>
                <w:ilvl w:val="0"/>
                <w:numId w:val="0"/>
              </w:numPr>
              <w:spacing w:before="0" w:beforeAutospacing="0" w:after="120" w:afterAutospacing="0" w:line="240" w:lineRule="auto"/>
              <w:ind w:left="0" w:right="0" w:firstLine="0"/>
              <w:jc w:val="left"/>
              <w:outlineLvl w:val="9"/>
            </w:pPr>
            <w:r>
              <w:t>foreign key of the person to contact in case of any technical issues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serviceProtocol</w:t>
            </w:r>
          </w:p>
        </w:tc>
        <w:tc>
          <w:tcPr/>
          <w:p>
            <w:pPr>
              <w:numPr>
                <w:ilvl w:val="0"/>
                <w:numId w:val="0"/>
              </w:numPr>
              <w:spacing w:before="0" w:beforeAutospacing="0" w:after="120" w:afterAutospacing="0" w:line="240" w:lineRule="auto"/>
              <w:ind w:left="0" w:right="0" w:firstLine="0"/>
              <w:jc w:val="left"/>
              <w:outlineLvl w:val="9"/>
            </w:pPr>
            <w:r>
              <w:t>The protocol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 xml:space="preserve">foreign key of a template for systems integrating to Digital Post, e.g. a municipality system provided by an IT vendor that multiple municipalities </w:t>
            </w:r>
            <w:r>
              <w:t>uses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If a standard system is selected many fields will be preset in the frontend, and cannot be set on this object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Field for indicating the format of the receipt (MeMo, DP, DP2) which is being sent to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MEMO, DP, DP2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supplier</w:t>
            </w:r>
          </w:p>
        </w:tc>
        <w:tc>
          <w:tcPr/>
          <w:p>
            <w:pPr>
              <w:numPr>
                <w:ilvl w:val="0"/>
                <w:numId w:val="0"/>
              </w:numPr>
              <w:spacing w:before="0" w:beforeAutospacing="0" w:after="120" w:afterAutospacing="0" w:line="240" w:lineRule="auto"/>
              <w:ind w:left="0" w:right="0" w:firstLine="0"/>
              <w:jc w:val="left"/>
              <w:outlineLvl w:val="9"/>
            </w:pPr>
            <w:r>
              <w:t>The supplier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businessContactEmail</w:t>
            </w:r>
          </w:p>
        </w:tc>
        <w:tc>
          <w:tcPr/>
          <w:p>
            <w:pPr>
              <w:numPr>
                <w:ilvl w:val="0"/>
                <w:numId w:val="0"/>
              </w:numPr>
              <w:spacing w:before="0" w:beforeAutospacing="0" w:after="120" w:afterAutospacing="0" w:line="240" w:lineRule="auto"/>
              <w:ind w:left="0" w:right="0" w:firstLine="0"/>
              <w:jc w:val="left"/>
              <w:outlineLvl w:val="9"/>
            </w:pPr>
            <w:r>
              <w:t>Email of the business contact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delegatedCVR</w:t>
            </w:r>
          </w:p>
        </w:tc>
        <w:tc>
          <w:tcPr/>
          <w:p>
            <w:pPr>
              <w:numPr>
                <w:ilvl w:val="0"/>
                <w:numId w:val="0"/>
              </w:numPr>
              <w:spacing w:before="0" w:beforeAutospacing="0" w:after="120" w:afterAutospacing="0" w:line="240" w:lineRule="auto"/>
              <w:ind w:left="0" w:right="0" w:firstLine="0"/>
              <w:jc w:val="left"/>
              <w:outlineLvl w:val="9"/>
            </w:pPr>
            <w:r>
              <w:t>A CVR number of an organization to which this system is delegated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ocesPublicCertificateId</w:t>
            </w:r>
          </w:p>
        </w:tc>
        <w:tc>
          <w:tcPr/>
          <w:p>
            <w:pPr>
              <w:numPr>
                <w:ilvl w:val="0"/>
                <w:numId w:val="0"/>
              </w:numPr>
              <w:spacing w:before="0" w:beforeAutospacing="0" w:after="120" w:afterAutospacing="0" w:line="240" w:lineRule="auto"/>
              <w:ind w:left="0" w:right="0" w:firstLine="0"/>
              <w:jc w:val="left"/>
              <w:outlineLvl w:val="9"/>
            </w:pPr>
            <w:r>
              <w:t>foreign key to oces certificate.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sshId</w:t>
            </w:r>
          </w:p>
        </w:tc>
        <w:tc>
          <w:tcPr/>
          <w:p>
            <w:pPr>
              <w:numPr>
                <w:ilvl w:val="0"/>
                <w:numId w:val="0"/>
              </w:numPr>
              <w:spacing w:before="0" w:beforeAutospacing="0" w:after="120" w:afterAutospacing="0" w:line="240" w:lineRule="auto"/>
              <w:ind w:left="0" w:right="0" w:firstLine="0"/>
              <w:jc w:val="left"/>
              <w:outlineLvl w:val="9"/>
            </w:pPr>
            <w:r>
              <w:t>foreign key to ssh.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apiTokenId</w:t>
            </w:r>
          </w:p>
        </w:tc>
        <w:tc>
          <w:tcPr/>
          <w:p>
            <w:pPr>
              <w:numPr>
                <w:ilvl w:val="0"/>
                <w:numId w:val="0"/>
              </w:numPr>
              <w:spacing w:before="0" w:beforeAutospacing="0" w:after="120" w:afterAutospacing="0" w:line="240" w:lineRule="auto"/>
              <w:ind w:left="0" w:right="0" w:firstLine="0"/>
              <w:jc w:val="left"/>
              <w:outlineLvl w:val="9"/>
            </w:pPr>
            <w:r>
              <w:t>foreign key to apiToken. Described in own table.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defaultMaterialId</w:t>
            </w:r>
          </w:p>
        </w:tc>
        <w:tc>
          <w:tcPr/>
          <w:p>
            <w:pPr>
              <w:numPr>
                <w:ilvl w:val="0"/>
                <w:numId w:val="0"/>
              </w:numPr>
              <w:spacing w:before="0" w:beforeAutospacing="0" w:after="120" w:afterAutospacing="0" w:line="240" w:lineRule="auto"/>
              <w:ind w:left="0" w:right="0" w:firstLine="0"/>
              <w:jc w:val="left"/>
              <w:outlineLvl w:val="9"/>
            </w:pPr>
            <w:r>
              <w:t>Only occurs for Authority systems. Filed is mapped to a material of a messages used in legacy solution for DP/DP2 format.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Legacy support</w:t>
            </w:r>
          </w:p>
        </w:tc>
      </w:tr>
    </w:tbl>
    <w:p>
      <w:r>
        <w:rPr>
          <w:b/>
        </w:rPr>
        <w:t>ApiToken</w:t>
      </w:r>
    </w:p>
    <w:p>
      <w:r>
        <w:t xml:space="preserve">Used for identifying the system in mutual SSL, to replace support for identifying system based on certificate serial </w:t>
      </w:r>
      <w:r>
        <w:t>number</w:t>
      </w:r>
      <w:r>
        <w:t xml:space="preserve">. Relates to </w:t>
      </w:r>
      <w:hyperlink r:id="rId63" w:history="1">
        <w:r>
          <w:rPr>
            <w:rStyle w:val="Hyperlink"/>
          </w:rPr>
          <w:t>Ensuring the authenticity of Digital Posts through the OCES certificate.</w:t>
        </w:r>
      </w:hyperlink>
    </w:p>
    <w:tbl>
      <w:tblPr>
        <w:tblStyle w:val="ScrollTableNormal"/>
        <w:tblW w:w="5000" w:type="pct"/>
        <w:tblLook w:val="0020"/>
      </w:tblPr>
      <w:tblGrid>
        <w:gridCol w:w="1778"/>
        <w:gridCol w:w="1136"/>
        <w:gridCol w:w="910"/>
        <w:gridCol w:w="46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when the object was last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of the API Token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authenticationToken</w:t>
            </w:r>
          </w:p>
        </w:tc>
        <w:tc>
          <w:tcPr/>
          <w:p>
            <w:pPr>
              <w:numPr>
                <w:ilvl w:val="0"/>
                <w:numId w:val="0"/>
              </w:numPr>
              <w:spacing w:before="0" w:beforeAutospacing="0" w:after="120" w:afterAutospacing="0" w:line="240" w:lineRule="auto"/>
              <w:ind w:left="0" w:right="0" w:firstLine="0"/>
              <w:jc w:val="left"/>
              <w:outlineLvl w:val="9"/>
            </w:pPr>
            <w:r>
              <w:t>Non-persistent field, the value is generated.</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 The format is as follows:</w:t>
            </w:r>
          </w:p>
          <w:p>
            <w:pPr>
              <w:numPr>
                <w:ilvl w:val="0"/>
                <w:numId w:val="0"/>
              </w:numPr>
              <w:spacing w:before="0" w:beforeAutospacing="0" w:after="120" w:afterAutospacing="0" w:line="240" w:lineRule="auto"/>
              <w:ind w:left="0" w:right="0" w:firstLine="0"/>
              <w:jc w:val="left"/>
              <w:outlineLvl w:val="9"/>
            </w:pPr>
            <w:r>
              <w:t>Basic BASE_64_ENCODING(&lt;system_id&gt;:&lt;apiToken_value&gt;)</w:t>
            </w:r>
          </w:p>
        </w:tc>
      </w:tr>
    </w:tbl>
    <w:p>
      <w:r>
        <w:rPr>
          <w:b/>
        </w:rPr>
        <w:t>OcesPu</w:t>
      </w:r>
      <w:r>
        <w:rPr>
          <w:b/>
        </w:rPr>
        <w:t>blicCertificate</w:t>
      </w:r>
    </w:p>
    <w:p>
      <w:r>
        <w:t>The certificate linked to the system, the certificate itself is not stored, only the sha1 and md1 hash.</w:t>
      </w:r>
    </w:p>
    <w:tbl>
      <w:tblPr>
        <w:tblStyle w:val="ScrollTableNormal"/>
        <w:tblW w:w="5000" w:type="pct"/>
        <w:tblLook w:val="0020"/>
      </w:tblPr>
      <w:tblGrid>
        <w:gridCol w:w="4110"/>
        <w:gridCol w:w="2160"/>
        <w:gridCol w:w="1082"/>
        <w:gridCol w:w="11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subjectDistinguishedNameSerialNumber</w:t>
            </w:r>
          </w:p>
        </w:tc>
        <w:tc>
          <w:tcPr/>
          <w:p>
            <w:pPr>
              <w:numPr>
                <w:ilvl w:val="0"/>
                <w:numId w:val="0"/>
              </w:numPr>
              <w:spacing w:before="0" w:beforeAutospacing="0" w:after="120" w:afterAutospacing="0" w:line="240" w:lineRule="auto"/>
              <w:ind w:left="0" w:right="0" w:firstLine="0"/>
              <w:jc w:val="left"/>
              <w:outlineLvl w:val="9"/>
            </w:pPr>
            <w:r>
              <w:t>The distinguished name, as a string, format depends on if certificate is FOCES or VOCES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certificateSerialNumber</w:t>
            </w:r>
          </w:p>
        </w:tc>
        <w:tc>
          <w:tcPr/>
          <w:p>
            <w:pPr>
              <w:numPr>
                <w:ilvl w:val="0"/>
                <w:numId w:val="0"/>
              </w:numPr>
              <w:spacing w:before="0" w:beforeAutospacing="0" w:after="120" w:afterAutospacing="0" w:line="240" w:lineRule="auto"/>
              <w:ind w:left="0" w:right="0" w:firstLine="0"/>
              <w:jc w:val="left"/>
              <w:outlineLvl w:val="9"/>
            </w:pPr>
            <w:r>
              <w:t>The serial number of the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certificateAutority</w:t>
            </w:r>
          </w:p>
        </w:tc>
        <w:tc>
          <w:tcPr/>
          <w:p>
            <w:pPr>
              <w:numPr>
                <w:ilvl w:val="0"/>
                <w:numId w:val="0"/>
              </w:numPr>
              <w:spacing w:before="0" w:beforeAutospacing="0" w:after="120" w:afterAutospacing="0" w:line="240" w:lineRule="auto"/>
              <w:ind w:left="0" w:right="0" w:firstLine="0"/>
              <w:jc w:val="left"/>
              <w:outlineLvl w:val="9"/>
            </w:pPr>
            <w:r>
              <w:t>The authority of the certificate, issuer of certificate chain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expiryDate</w:t>
            </w:r>
          </w:p>
        </w:tc>
        <w:tc>
          <w:tcPr/>
          <w:p>
            <w:pPr>
              <w:numPr>
                <w:ilvl w:val="0"/>
                <w:numId w:val="0"/>
              </w:numPr>
              <w:spacing w:before="0" w:beforeAutospacing="0" w:after="120" w:afterAutospacing="0" w:line="240" w:lineRule="auto"/>
              <w:ind w:left="0" w:right="0" w:firstLine="0"/>
              <w:jc w:val="left"/>
              <w:outlineLvl w:val="9"/>
            </w:pPr>
            <w:r>
              <w:t>When the certificate expires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sha1</w:t>
            </w:r>
          </w:p>
        </w:tc>
        <w:tc>
          <w:tcPr/>
          <w:p>
            <w:pPr>
              <w:numPr>
                <w:ilvl w:val="0"/>
                <w:numId w:val="0"/>
              </w:numPr>
              <w:spacing w:before="0" w:beforeAutospacing="0" w:after="120" w:afterAutospacing="0" w:line="240" w:lineRule="auto"/>
              <w:ind w:left="0" w:right="0" w:firstLine="0"/>
              <w:jc w:val="left"/>
              <w:outlineLvl w:val="9"/>
            </w:pPr>
            <w:r>
              <w:t>sha1 hash calculated when consuming a x509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md5</w:t>
            </w:r>
          </w:p>
        </w:tc>
        <w:tc>
          <w:tcPr/>
          <w:p>
            <w:pPr>
              <w:numPr>
                <w:ilvl w:val="0"/>
                <w:numId w:val="0"/>
              </w:numPr>
              <w:spacing w:before="0" w:beforeAutospacing="0" w:after="120" w:afterAutospacing="0" w:line="240" w:lineRule="auto"/>
              <w:ind w:left="0" w:right="0" w:firstLine="0"/>
              <w:jc w:val="left"/>
              <w:outlineLvl w:val="9"/>
            </w:pPr>
            <w:r>
              <w:t>md5 hash calculated when consuming a x509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When the object was last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certificatePublicKeyId</w:t>
            </w:r>
          </w:p>
        </w:tc>
        <w:tc>
          <w:tcPr/>
          <w:p>
            <w:pPr>
              <w:numPr>
                <w:ilvl w:val="0"/>
                <w:numId w:val="0"/>
              </w:numPr>
              <w:spacing w:before="0" w:beforeAutospacing="0" w:after="120" w:afterAutospacing="0" w:line="240" w:lineRule="auto"/>
              <w:ind w:left="0" w:right="0" w:firstLine="0"/>
              <w:jc w:val="left"/>
              <w:outlineLvl w:val="9"/>
            </w:pPr>
            <w:r>
              <w:t>foreign key to certificate public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subjectKeyIdentifier</w:t>
            </w:r>
          </w:p>
        </w:tc>
        <w:tc>
          <w:tcPr/>
          <w:p>
            <w:pPr>
              <w:numPr>
                <w:ilvl w:val="0"/>
                <w:numId w:val="0"/>
              </w:numPr>
              <w:spacing w:before="0" w:beforeAutospacing="0" w:after="120" w:afterAutospacing="0" w:line="240" w:lineRule="auto"/>
              <w:ind w:left="0" w:right="0" w:firstLine="0"/>
              <w:jc w:val="left"/>
              <w:outlineLvl w:val="9"/>
            </w:pPr>
            <w:r>
              <w:t>The key identifier of the 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CertificatePublicKey</w:t>
      </w:r>
    </w:p>
    <w:p>
      <w:r>
        <w:t>The list of system types the system has.</w:t>
      </w:r>
    </w:p>
    <w:tbl>
      <w:tblPr>
        <w:tblStyle w:val="ScrollTableNormal"/>
        <w:tblW w:w="5000" w:type="pct"/>
        <w:tblLook w:val="0000"/>
      </w:tblPr>
      <w:tblGrid>
        <w:gridCol w:w="2181"/>
        <w:gridCol w:w="5294"/>
        <w:gridCol w:w="872"/>
        <w:gridCol w:w="140"/>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algorithm</w:t>
            </w:r>
          </w:p>
        </w:tc>
        <w:tc>
          <w:tcPr/>
          <w:p>
            <w:pPr>
              <w:numPr>
                <w:ilvl w:val="0"/>
                <w:numId w:val="0"/>
              </w:numPr>
              <w:spacing w:before="0" w:beforeAutospacing="0" w:after="120" w:afterAutospacing="0" w:line="240" w:lineRule="auto"/>
              <w:ind w:left="0" w:right="0" w:firstLine="0"/>
              <w:jc w:val="left"/>
              <w:outlineLvl w:val="9"/>
            </w:pPr>
            <w:r>
              <w:t>the certificate algorithm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encoded</w:t>
            </w:r>
          </w:p>
        </w:tc>
        <w:tc>
          <w:tcPr/>
          <w:p>
            <w:pPr>
              <w:numPr>
                <w:ilvl w:val="0"/>
                <w:numId w:val="0"/>
              </w:numPr>
              <w:spacing w:before="0" w:beforeAutospacing="0" w:after="120" w:afterAutospacing="0" w:line="240" w:lineRule="auto"/>
              <w:ind w:left="0" w:right="0" w:firstLine="0"/>
              <w:jc w:val="left"/>
              <w:outlineLvl w:val="9"/>
            </w:pPr>
            <w:r>
              <w:t>the encoded public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format</w:t>
            </w:r>
          </w:p>
        </w:tc>
        <w:tc>
          <w:tcPr/>
          <w:p>
            <w:pPr>
              <w:numPr>
                <w:ilvl w:val="0"/>
                <w:numId w:val="0"/>
              </w:numPr>
              <w:spacing w:before="0" w:beforeAutospacing="0" w:after="120" w:afterAutospacing="0" w:line="240" w:lineRule="auto"/>
              <w:ind w:left="0" w:right="0" w:firstLine="0"/>
              <w:jc w:val="left"/>
              <w:outlineLvl w:val="9"/>
            </w:pPr>
            <w:r>
              <w:t>the format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MailSy</w:t>
      </w:r>
      <w:r>
        <w:rPr>
          <w:b/>
        </w:rPr>
        <w:t>stemDbSystemTypes</w:t>
      </w:r>
    </w:p>
    <w:p>
      <w:r>
        <w:t>The list of system types the system has.</w:t>
      </w:r>
    </w:p>
    <w:tbl>
      <w:tblPr>
        <w:tblStyle w:val="ScrollTableNormal"/>
        <w:tblW w:w="5000" w:type="pct"/>
        <w:tblLook w:val="0020"/>
      </w:tblPr>
      <w:tblGrid>
        <w:gridCol w:w="1946"/>
        <w:gridCol w:w="1352"/>
        <w:gridCol w:w="1081"/>
        <w:gridCol w:w="410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mail_system_db_id</w:t>
            </w:r>
          </w:p>
        </w:tc>
        <w:tc>
          <w:tcPr/>
          <w:p>
            <w:pPr>
              <w:numPr>
                <w:ilvl w:val="0"/>
                <w:numId w:val="0"/>
              </w:numPr>
              <w:spacing w:before="0" w:beforeAutospacing="0" w:after="120" w:afterAutospacing="0" w:line="240" w:lineRule="auto"/>
              <w:ind w:left="0" w:right="0" w:firstLine="0"/>
              <w:jc w:val="left"/>
              <w:outlineLvl w:val="9"/>
            </w:pPr>
            <w:r>
              <w:t>the foreign key of the system the type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system_type</w:t>
            </w:r>
          </w:p>
        </w:tc>
        <w:tc>
          <w:tcPr/>
          <w:p>
            <w:pPr>
              <w:numPr>
                <w:ilvl w:val="0"/>
                <w:numId w:val="0"/>
              </w:numPr>
              <w:spacing w:before="0" w:beforeAutospacing="0" w:after="120" w:afterAutospacing="0" w:line="240" w:lineRule="auto"/>
              <w:ind w:left="0" w:right="0" w:firstLine="0"/>
              <w:jc w:val="left"/>
              <w:outlineLvl w:val="9"/>
            </w:pPr>
            <w:r>
              <w:t>The 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RECIPIENT/RECIPIENT_DEFAULT/SENDER</w:t>
            </w:r>
          </w:p>
        </w:tc>
      </w:tr>
    </w:tbl>
    <w:p>
      <w:r>
        <w:rPr>
          <w:b/>
        </w:rPr>
        <w:t>AllowedIP</w:t>
      </w:r>
    </w:p>
    <w:p>
      <w:r>
        <w:t>The allowed IPs for a system to communicate with Digital Post from.</w:t>
      </w:r>
    </w:p>
    <w:tbl>
      <w:tblPr>
        <w:tblStyle w:val="ScrollTableNormal"/>
        <w:tblW w:w="5000" w:type="pct"/>
        <w:tblLook w:val="0020"/>
      </w:tblPr>
      <w:tblGrid>
        <w:gridCol w:w="1223"/>
        <w:gridCol w:w="4271"/>
        <w:gridCol w:w="1461"/>
        <w:gridCol w:w="15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ip</w:t>
            </w:r>
          </w:p>
        </w:tc>
        <w:tc>
          <w:tcPr/>
          <w:p>
            <w:pPr>
              <w:numPr>
                <w:ilvl w:val="0"/>
                <w:numId w:val="0"/>
              </w:numPr>
              <w:spacing w:before="0" w:beforeAutospacing="0" w:after="120" w:afterAutospacing="0" w:line="240" w:lineRule="auto"/>
              <w:ind w:left="0" w:right="0" w:firstLine="0"/>
              <w:jc w:val="left"/>
              <w:outlineLvl w:val="9"/>
            </w:pPr>
            <w:r>
              <w:t>The allowed ip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range</w:t>
            </w:r>
          </w:p>
        </w:tc>
        <w:tc>
          <w:tcPr/>
          <w:p>
            <w:pPr>
              <w:numPr>
                <w:ilvl w:val="0"/>
                <w:numId w:val="0"/>
              </w:numPr>
              <w:spacing w:before="0" w:beforeAutospacing="0" w:after="120" w:afterAutospacing="0" w:line="240" w:lineRule="auto"/>
              <w:ind w:left="0" w:right="0" w:firstLine="0"/>
              <w:jc w:val="left"/>
              <w:outlineLvl w:val="9"/>
            </w:pPr>
            <w:r>
              <w:t>if the given ip is a range of ip’s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SystemAllowedIp</w:t>
      </w:r>
    </w:p>
    <w:p>
      <w:r>
        <w:t xml:space="preserve">A relation table between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xml:space="preserve">-table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AllowedIp</w:t>
      </w:r>
      <w:r>
        <w:t>-table, which keeps tract of which whitelisted IPs and IP ranges a givens system have.</w:t>
      </w:r>
    </w:p>
    <w:tbl>
      <w:tblPr>
        <w:tblStyle w:val="ScrollTableNormal"/>
        <w:tblW w:w="5000" w:type="pct"/>
        <w:tblLook w:val="0020"/>
      </w:tblPr>
      <w:tblGrid>
        <w:gridCol w:w="1202"/>
        <w:gridCol w:w="4156"/>
        <w:gridCol w:w="1082"/>
        <w:gridCol w:w="204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the foreign key of the system the allowed IP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allowedIpId</w:t>
            </w:r>
          </w:p>
        </w:tc>
        <w:tc>
          <w:tcPr/>
          <w:p>
            <w:pPr>
              <w:numPr>
                <w:ilvl w:val="0"/>
                <w:numId w:val="0"/>
              </w:numPr>
              <w:spacing w:before="0" w:beforeAutospacing="0" w:after="120" w:afterAutospacing="0" w:line="240" w:lineRule="auto"/>
              <w:ind w:left="0" w:right="0" w:firstLine="0"/>
              <w:jc w:val="left"/>
              <w:outlineLvl w:val="9"/>
            </w:pPr>
            <w:r>
              <w:t>the foreign key of the allowed IP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allowedIp</w:t>
            </w:r>
          </w:p>
        </w:tc>
      </w:tr>
    </w:tbl>
    <w:p>
      <w:r>
        <w:rPr>
          <w:b/>
        </w:rPr>
        <w:t>StandardSystemTemplateAllowedIp</w:t>
      </w:r>
    </w:p>
    <w:p>
      <w:r>
        <w:t xml:space="preserve">A relation table between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StandardSystemTemplate</w:t>
      </w:r>
      <w:r>
        <w:t xml:space="preserve">-table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AllowedIp</w:t>
      </w:r>
      <w:r>
        <w:t>-table, which keeps tract of which whitelisted IPs and IP ranges a givens system have.</w:t>
      </w:r>
    </w:p>
    <w:tbl>
      <w:tblPr>
        <w:tblStyle w:val="ScrollTableNormal"/>
        <w:tblW w:w="5000" w:type="pct"/>
        <w:tblLook w:val="0020"/>
      </w:tblPr>
      <w:tblGrid>
        <w:gridCol w:w="2829"/>
        <w:gridCol w:w="2848"/>
        <w:gridCol w:w="1082"/>
        <w:gridCol w:w="17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the foreign key of the system template the allowed ip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system template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allowedIpId</w:t>
            </w:r>
          </w:p>
        </w:tc>
        <w:tc>
          <w:tcPr/>
          <w:p>
            <w:pPr>
              <w:numPr>
                <w:ilvl w:val="0"/>
                <w:numId w:val="0"/>
              </w:numPr>
              <w:spacing w:before="0" w:beforeAutospacing="0" w:after="120" w:afterAutospacing="0" w:line="240" w:lineRule="auto"/>
              <w:ind w:left="0" w:right="0" w:firstLine="0"/>
              <w:jc w:val="left"/>
              <w:outlineLvl w:val="9"/>
            </w:pPr>
            <w:r>
              <w:t>the foreign key of the allowed ip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allowed ip</w:t>
            </w:r>
          </w:p>
        </w:tc>
      </w:tr>
    </w:tbl>
    <w:p>
      <w:r>
        <w:rPr>
          <w:b/>
        </w:rPr>
        <w:t>StandardSystemTemplate</w:t>
      </w:r>
    </w:p>
    <w:p>
      <w:r>
        <w:t>Template for systems integrating to Digital Post, e.g. a municipality system provided by an IT vendor that multiple municipalities uses. A standard system template cannot in it self send or receive Digital Post, it has to be instantiated for each of the using public authorities or companies.</w:t>
      </w:r>
    </w:p>
    <w:tbl>
      <w:tblPr>
        <w:tblStyle w:val="ScrollTableNormal"/>
        <w:tblW w:w="5000" w:type="pct"/>
        <w:tblLook w:val="0020"/>
      </w:tblPr>
      <w:tblGrid>
        <w:gridCol w:w="2032"/>
        <w:gridCol w:w="1944"/>
        <w:gridCol w:w="944"/>
        <w:gridCol w:w="356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and date the template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and date the template was last updated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deletedDateTime</w:t>
            </w:r>
          </w:p>
        </w:tc>
        <w:tc>
          <w:tcPr/>
          <w:p>
            <w:pPr>
              <w:numPr>
                <w:ilvl w:val="0"/>
                <w:numId w:val="0"/>
              </w:numPr>
              <w:spacing w:before="0" w:beforeAutospacing="0" w:after="120" w:afterAutospacing="0" w:line="240" w:lineRule="auto"/>
              <w:ind w:left="0" w:right="0" w:firstLine="0"/>
              <w:jc w:val="left"/>
              <w:outlineLvl w:val="9"/>
            </w:pPr>
            <w:r>
              <w:t>The time and date the template was marked deleted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 deleted template must not be attached to new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Should not propagate to MailSystems created using standardSystem template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systemTypes</w:t>
            </w:r>
          </w:p>
        </w:tc>
        <w:tc>
          <w:tcPr/>
          <w:p>
            <w:pPr>
              <w:numPr>
                <w:ilvl w:val="0"/>
                <w:numId w:val="0"/>
              </w:numPr>
              <w:spacing w:before="0" w:beforeAutospacing="0" w:after="120" w:afterAutospacing="0" w:line="240" w:lineRule="auto"/>
              <w:ind w:left="0" w:right="0" w:firstLine="0"/>
              <w:jc w:val="left"/>
              <w:outlineLvl w:val="9"/>
            </w:pPr>
            <w:r>
              <w:t>The type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SENDER/RECIPIENT/RECIPIENT_DEFAULT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The endpoint used for exchanging messages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The endpoint used for exchanging receipt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technicalContactId</w:t>
            </w:r>
          </w:p>
        </w:tc>
        <w:tc>
          <w:tcPr/>
          <w:p>
            <w:pPr>
              <w:numPr>
                <w:ilvl w:val="0"/>
                <w:numId w:val="0"/>
              </w:numPr>
              <w:spacing w:before="0" w:beforeAutospacing="0" w:after="120" w:afterAutospacing="0" w:line="240" w:lineRule="auto"/>
              <w:ind w:left="0" w:right="0" w:firstLine="0"/>
              <w:jc w:val="left"/>
              <w:outlineLvl w:val="9"/>
            </w:pPr>
            <w:r>
              <w:t>The foreign key of Person to contact in case of any technical issues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serviceProtocol</w:t>
            </w:r>
          </w:p>
        </w:tc>
        <w:tc>
          <w:tcPr/>
          <w:p>
            <w:pPr>
              <w:numPr>
                <w:ilvl w:val="0"/>
                <w:numId w:val="0"/>
              </w:numPr>
              <w:spacing w:before="0" w:beforeAutospacing="0" w:after="120" w:afterAutospacing="0" w:line="240" w:lineRule="auto"/>
              <w:ind w:left="0" w:right="0" w:firstLine="0"/>
              <w:jc w:val="left"/>
              <w:outlineLvl w:val="9"/>
            </w:pPr>
            <w:r>
              <w:t>The protocol of the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Field for indicating the format of the receipt (MeMo, DP, DP2)</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ocesPublicCertificateId</w:t>
            </w:r>
          </w:p>
        </w:tc>
        <w:tc>
          <w:tcPr/>
          <w:p>
            <w:pPr>
              <w:numPr>
                <w:ilvl w:val="0"/>
                <w:numId w:val="0"/>
              </w:numPr>
              <w:spacing w:before="0" w:beforeAutospacing="0" w:after="120" w:afterAutospacing="0" w:line="240" w:lineRule="auto"/>
              <w:ind w:left="0" w:right="0" w:firstLine="0"/>
              <w:jc w:val="left"/>
              <w:outlineLvl w:val="9"/>
            </w:pPr>
            <w:r>
              <w:t>foreign key to ocersPublicCertificate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sshId</w:t>
            </w:r>
          </w:p>
        </w:tc>
        <w:tc>
          <w:tcPr/>
          <w:p>
            <w:pPr>
              <w:numPr>
                <w:ilvl w:val="0"/>
                <w:numId w:val="0"/>
              </w:numPr>
              <w:spacing w:before="0" w:beforeAutospacing="0" w:after="120" w:afterAutospacing="0" w:line="240" w:lineRule="auto"/>
              <w:ind w:left="0" w:right="0" w:firstLine="0"/>
              <w:jc w:val="left"/>
              <w:outlineLvl w:val="9"/>
            </w:pPr>
            <w:r>
              <w:t>foreign key to sshId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bl>
    <w:p>
      <w:r>
        <w:rPr>
          <w:b/>
        </w:rPr>
        <w:t>Ssh</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Ssh</w:t>
      </w:r>
      <w:r>
        <w:t xml:space="preserve"> table contains the ssh-credentials used for systems with the SSH service protocol.</w:t>
      </w:r>
    </w:p>
    <w:tbl>
      <w:tblPr>
        <w:tblStyle w:val="ScrollTableNormal"/>
        <w:tblW w:w="5000" w:type="pct"/>
        <w:tblLook w:val="0020"/>
      </w:tblPr>
      <w:tblGrid>
        <w:gridCol w:w="1419"/>
        <w:gridCol w:w="3002"/>
        <w:gridCol w:w="1082"/>
        <w:gridCol w:w="2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sshUsername</w:t>
            </w:r>
          </w:p>
        </w:tc>
        <w:tc>
          <w:tcPr/>
          <w:p>
            <w:pPr>
              <w:numPr>
                <w:ilvl w:val="0"/>
                <w:numId w:val="0"/>
              </w:numPr>
              <w:spacing w:before="0" w:beforeAutospacing="0" w:after="120" w:afterAutospacing="0" w:line="240" w:lineRule="auto"/>
              <w:ind w:left="0" w:right="0" w:firstLine="0"/>
              <w:jc w:val="left"/>
              <w:outlineLvl w:val="9"/>
            </w:pPr>
            <w:r>
              <w:t>Username as string</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ssh username is generated by the application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sshPublicKey</w:t>
            </w:r>
          </w:p>
        </w:tc>
        <w:tc>
          <w:tcPr/>
          <w:p>
            <w:pPr>
              <w:numPr>
                <w:ilvl w:val="0"/>
                <w:numId w:val="0"/>
              </w:numPr>
              <w:spacing w:before="0" w:beforeAutospacing="0" w:after="120" w:afterAutospacing="0" w:line="240" w:lineRule="auto"/>
              <w:ind w:left="0" w:right="0" w:firstLine="0"/>
              <w:jc w:val="left"/>
              <w:outlineLvl w:val="9"/>
            </w:pPr>
            <w:r>
              <w:t>The public key as a clob (character large object)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Last time the ssh was changed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56" w:name="scroll-bookmark-100"/>
      <w:bookmarkStart w:id="157" w:name="_Toc256000374"/>
      <w:r>
        <w:t>Contact Structure Model</w:t>
      </w:r>
      <w:bookmarkEnd w:id="157"/>
      <w:r>
        <w:t xml:space="preserve"> </w:t>
      </w:r>
      <w:bookmarkEnd w:id="156"/>
    </w:p>
    <w:p>
      <w:r>
        <w:drawing>
          <wp:inline>
            <wp:extent cx="5395595" cy="2938967"/>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64"/>
                    <a:stretch>
                      <a:fillRect/>
                    </a:stretch>
                  </pic:blipFill>
                  <pic:spPr>
                    <a:xfrm>
                      <a:off x="0" y="0"/>
                      <a:ext cx="5395595" cy="2938967"/>
                    </a:xfrm>
                    <a:prstGeom prst="rect">
                      <a:avLst/>
                    </a:prstGeom>
                  </pic:spPr>
                </pic:pic>
              </a:graphicData>
            </a:graphic>
          </wp:inline>
        </w:drawing>
      </w:r>
    </w:p>
    <w:p>
      <w:r>
        <w:rPr>
          <w:b/>
        </w:rPr>
        <w:t>ContactPoint</w:t>
      </w:r>
    </w:p>
    <w:p>
      <w:r>
        <w:t>A point of contact. Only for public authorities.</w:t>
      </w:r>
    </w:p>
    <w:tbl>
      <w:tblPr>
        <w:tblStyle w:val="ScrollTableNormal"/>
        <w:tblW w:w="5000" w:type="pct"/>
        <w:tblLook w:val="0020"/>
      </w:tblPr>
      <w:tblGrid>
        <w:gridCol w:w="3142"/>
        <w:gridCol w:w="2123"/>
        <w:gridCol w:w="1082"/>
        <w:gridCol w:w="214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displayed in view client when writing to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resource was created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short description of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internalDescription</w:t>
            </w:r>
          </w:p>
        </w:tc>
        <w:tc>
          <w:tcPr/>
          <w:p>
            <w:pPr>
              <w:numPr>
                <w:ilvl w:val="0"/>
                <w:numId w:val="0"/>
              </w:numPr>
              <w:spacing w:before="0" w:beforeAutospacing="0" w:after="120" w:afterAutospacing="0" w:line="240" w:lineRule="auto"/>
              <w:ind w:left="0" w:right="0" w:firstLine="0"/>
              <w:jc w:val="left"/>
              <w:outlineLvl w:val="9"/>
            </w:pPr>
            <w:r>
              <w:t>The internal describtion of the contact point, not show externally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 company to add non public information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the foreign key of the organisation the contact point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foreign key of the system the contact point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memoSizeThresholdMB</w:t>
            </w:r>
          </w:p>
        </w:tc>
        <w:tc>
          <w:tcPr/>
          <w:p>
            <w:pPr>
              <w:numPr>
                <w:ilvl w:val="0"/>
                <w:numId w:val="0"/>
              </w:numPr>
              <w:spacing w:before="0" w:beforeAutospacing="0" w:after="120" w:afterAutospacing="0" w:line="240" w:lineRule="auto"/>
              <w:ind w:left="0" w:right="0" w:firstLine="0"/>
              <w:jc w:val="left"/>
              <w:outlineLvl w:val="9"/>
            </w:pPr>
            <w:r>
              <w:t>The maximum size of a message for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allowedNumberOfAttachments</w:t>
            </w:r>
          </w:p>
        </w:tc>
        <w:tc>
          <w:tcPr/>
          <w:p>
            <w:pPr>
              <w:numPr>
                <w:ilvl w:val="0"/>
                <w:numId w:val="0"/>
              </w:numPr>
              <w:spacing w:before="0" w:beforeAutospacing="0" w:after="120" w:afterAutospacing="0" w:line="240" w:lineRule="auto"/>
              <w:ind w:left="0" w:right="0" w:firstLine="0"/>
              <w:jc w:val="left"/>
              <w:outlineLvl w:val="9"/>
            </w:pPr>
            <w:r>
              <w:t>The maximum number of attachments in any message for this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Only for public authorities</w:t>
            </w:r>
          </w:p>
          <w:p>
            <w:pPr>
              <w:numPr>
                <w:ilvl w:val="0"/>
                <w:numId w:val="0"/>
              </w:numPr>
              <w:spacing w:before="0" w:beforeAutospacing="0" w:after="120" w:afterAutospacing="0" w:line="240" w:lineRule="auto"/>
              <w:ind w:left="0" w:right="0" w:firstLine="0"/>
              <w:jc w:val="left"/>
              <w:outlineLvl w:val="9"/>
            </w:pPr>
            <w:r>
              <w:t>Message with more attachments will be sent to default system for the authority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active</w:t>
            </w:r>
          </w:p>
        </w:tc>
        <w:tc>
          <w:tcPr/>
          <w:p>
            <w:pPr>
              <w:numPr>
                <w:ilvl w:val="0"/>
                <w:numId w:val="0"/>
              </w:numPr>
              <w:spacing w:before="0" w:beforeAutospacing="0" w:after="120" w:afterAutospacing="0" w:line="240" w:lineRule="auto"/>
              <w:ind w:left="0" w:right="0" w:firstLine="0"/>
              <w:jc w:val="left"/>
              <w:outlineLvl w:val="9"/>
            </w:pPr>
            <w:r>
              <w:t>Only active contact point receive Digital Post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visible</w:t>
            </w:r>
          </w:p>
        </w:tc>
        <w:tc>
          <w:tcPr/>
          <w:p>
            <w:pPr>
              <w:numPr>
                <w:ilvl w:val="0"/>
                <w:numId w:val="0"/>
              </w:numPr>
              <w:spacing w:before="0" w:beforeAutospacing="0" w:after="120" w:afterAutospacing="0" w:line="240" w:lineRule="auto"/>
              <w:ind w:left="0" w:right="0" w:firstLine="0"/>
              <w:jc w:val="left"/>
              <w:outlineLvl w:val="9"/>
            </w:pPr>
            <w:r>
              <w:t>Only visible contact points will be shown in view client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reportLinkId</w:t>
            </w:r>
          </w:p>
        </w:tc>
        <w:tc>
          <w:tcPr/>
          <w:p>
            <w:pPr>
              <w:numPr>
                <w:ilvl w:val="0"/>
                <w:numId w:val="0"/>
              </w:numPr>
              <w:spacing w:before="0" w:beforeAutospacing="0" w:after="120" w:afterAutospacing="0" w:line="240" w:lineRule="auto"/>
              <w:ind w:left="0" w:right="0" w:firstLine="0"/>
              <w:jc w:val="left"/>
              <w:outlineLvl w:val="9"/>
            </w:pPr>
            <w:r>
              <w:t>the foreign key of the relalated report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legacyRecipientSystem</w:t>
            </w:r>
          </w:p>
        </w:tc>
        <w:tc>
          <w:tcPr/>
          <w:p>
            <w:pPr>
              <w:numPr>
                <w:ilvl w:val="0"/>
                <w:numId w:val="0"/>
              </w:numPr>
              <w:spacing w:before="0" w:beforeAutospacing="0" w:after="120" w:afterAutospacing="0" w:line="240" w:lineRule="auto"/>
              <w:ind w:left="0" w:right="0" w:firstLine="0"/>
              <w:jc w:val="left"/>
              <w:outlineLvl w:val="9"/>
            </w:pPr>
            <w:r>
              <w:t>The name of the legacy system that this contact point was migrated from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written by migration.</w:t>
            </w:r>
          </w:p>
        </w:tc>
      </w:tr>
    </w:tbl>
    <w:p>
      <w:r>
        <w:rPr>
          <w:b/>
        </w:rPr>
        <w:t>ContactGroup</w:t>
      </w:r>
    </w:p>
    <w:p>
      <w:r>
        <w:t>A grouping for contact points. Only for public authorities.</w:t>
      </w:r>
    </w:p>
    <w:tbl>
      <w:tblPr>
        <w:tblStyle w:val="ScrollTableNormal"/>
        <w:tblW w:w="5000" w:type="pct"/>
        <w:tblLook w:val="0020"/>
      </w:tblPr>
      <w:tblGrid>
        <w:gridCol w:w="1892"/>
        <w:gridCol w:w="3955"/>
        <w:gridCol w:w="1082"/>
        <w:gridCol w:w="15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id of transaction responsible for current state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w:t>
            </w:r>
          </w:p>
        </w:tc>
        <w:tc>
          <w:tcPr/>
          <w:p>
            <w:pPr>
              <w:numPr>
                <w:ilvl w:val="0"/>
                <w:numId w:val="0"/>
              </w:numPr>
              <w:spacing w:before="0" w:beforeAutospacing="0" w:after="120" w:afterAutospacing="0" w:line="240" w:lineRule="auto"/>
              <w:ind w:left="0" w:right="0" w:firstLine="0"/>
              <w:jc w:val="left"/>
              <w:outlineLvl w:val="9"/>
            </w:pPr>
            <w:r>
              <w:t>date resouce was created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name of the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foreign key of the organisation owning the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textual description of the contact group to be displayed in view clients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parentId</w:t>
            </w:r>
          </w:p>
        </w:tc>
        <w:tc>
          <w:tcPr/>
          <w:p>
            <w:pPr>
              <w:numPr>
                <w:ilvl w:val="0"/>
                <w:numId w:val="0"/>
              </w:numPr>
              <w:spacing w:before="0" w:beforeAutospacing="0" w:after="120" w:afterAutospacing="0" w:line="240" w:lineRule="auto"/>
              <w:ind w:left="0" w:right="0" w:firstLine="0"/>
              <w:jc w:val="left"/>
              <w:outlineLvl w:val="9"/>
            </w:pPr>
            <w:r>
              <w:t>foreign key of the parent contact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organisationalUnit</w:t>
            </w:r>
          </w:p>
        </w:tc>
        <w:tc>
          <w:tcPr/>
          <w:p>
            <w:pPr>
              <w:numPr>
                <w:ilvl w:val="0"/>
                <w:numId w:val="0"/>
              </w:numPr>
              <w:spacing w:before="0" w:beforeAutospacing="0" w:after="120" w:afterAutospacing="0" w:line="240" w:lineRule="auto"/>
              <w:ind w:left="0" w:right="0" w:firstLine="0"/>
              <w:jc w:val="left"/>
              <w:outlineLvl w:val="9"/>
            </w:pPr>
            <w:r>
              <w:t>A boolean signifying that the contact group is an organisational unit, opposed to a subject based group</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Gross list of contact points' target types belonging to organisation</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Not updatable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postkasseIds</w:t>
            </w:r>
          </w:p>
        </w:tc>
        <w:tc>
          <w:tcPr/>
          <w:p>
            <w:pPr>
              <w:numPr>
                <w:ilvl w:val="0"/>
                <w:numId w:val="0"/>
              </w:numPr>
              <w:spacing w:before="0" w:beforeAutospacing="0" w:after="120" w:afterAutospacing="0" w:line="240" w:lineRule="auto"/>
              <w:ind w:left="0" w:right="0" w:firstLine="0"/>
              <w:jc w:val="left"/>
              <w:outlineLvl w:val="9"/>
            </w:pPr>
            <w:r>
              <w:t>List of postkasseIds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ContactGroupDbTargets</w:t>
      </w:r>
    </w:p>
    <w:tbl>
      <w:tblPr>
        <w:tblStyle w:val="ScrollTableNormal"/>
        <w:tblW w:w="5000" w:type="pct"/>
        <w:tblLook w:val="0020"/>
      </w:tblPr>
      <w:tblGrid>
        <w:gridCol w:w="2490"/>
        <w:gridCol w:w="3406"/>
        <w:gridCol w:w="1265"/>
        <w:gridCol w:w="13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contact_group_db_id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targets</w:t>
            </w:r>
          </w:p>
        </w:tc>
        <w:tc>
          <w:tcPr/>
          <w:p>
            <w:pPr>
              <w:numPr>
                <w:ilvl w:val="0"/>
                <w:numId w:val="0"/>
              </w:numPr>
              <w:spacing w:before="0" w:beforeAutospacing="0" w:after="120" w:afterAutospacing="0" w:line="240" w:lineRule="auto"/>
              <w:ind w:left="0" w:right="0" w:firstLine="0"/>
              <w:jc w:val="left"/>
              <w:outlineLvl w:val="9"/>
            </w:pPr>
            <w:r>
              <w:t>TargetType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ContactGroupDbPostkasseIds</w:t>
      </w:r>
    </w:p>
    <w:tbl>
      <w:tblPr>
        <w:tblStyle w:val="ScrollTableNormal"/>
        <w:tblW w:w="5000" w:type="pct"/>
        <w:tblLook w:val="0020"/>
      </w:tblPr>
      <w:tblGrid>
        <w:gridCol w:w="2490"/>
        <w:gridCol w:w="3406"/>
        <w:gridCol w:w="1265"/>
        <w:gridCol w:w="132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contact_group_db_id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postkasse_ids</w:t>
            </w:r>
          </w:p>
        </w:tc>
        <w:tc>
          <w:tcPr/>
          <w:p>
            <w:pPr>
              <w:numPr>
                <w:ilvl w:val="0"/>
                <w:numId w:val="0"/>
              </w:numPr>
              <w:spacing w:before="0" w:beforeAutospacing="0" w:after="120" w:afterAutospacing="0" w:line="240" w:lineRule="auto"/>
              <w:ind w:left="0" w:right="0" w:firstLine="0"/>
              <w:jc w:val="left"/>
              <w:outlineLvl w:val="9"/>
            </w:pPr>
            <w:r>
              <w:t>integer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ContactPointContactGroup</w:t>
      </w:r>
    </w:p>
    <w:p>
      <w:r>
        <w:t>table facilitating the many to many relationship of contactpoints and contact groups</w:t>
      </w:r>
    </w:p>
    <w:tbl>
      <w:tblPr>
        <w:tblStyle w:val="ScrollTableNormal"/>
        <w:tblW w:w="5000" w:type="pct"/>
        <w:tblLook w:val="0020"/>
      </w:tblPr>
      <w:tblGrid>
        <w:gridCol w:w="2184"/>
        <w:gridCol w:w="3580"/>
        <w:gridCol w:w="1329"/>
        <w:gridCol w:w="13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contact_point_id</w:t>
            </w:r>
          </w:p>
        </w:tc>
        <w:tc>
          <w:tcPr/>
          <w:p>
            <w:pPr>
              <w:numPr>
                <w:ilvl w:val="0"/>
                <w:numId w:val="0"/>
              </w:numPr>
              <w:spacing w:before="0" w:beforeAutospacing="0" w:after="120" w:afterAutospacing="0" w:line="240" w:lineRule="auto"/>
              <w:ind w:left="0" w:right="0" w:firstLine="0"/>
              <w:jc w:val="left"/>
              <w:outlineLvl w:val="9"/>
            </w:pPr>
            <w:r>
              <w:t>foreign key to contact point</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contact_group_id</w:t>
            </w:r>
          </w:p>
        </w:tc>
        <w:tc>
          <w:tcPr/>
          <w:p>
            <w:pPr>
              <w:numPr>
                <w:ilvl w:val="0"/>
                <w:numId w:val="0"/>
              </w:numPr>
              <w:spacing w:before="0" w:beforeAutospacing="0" w:after="120" w:afterAutospacing="0" w:line="240" w:lineRule="auto"/>
              <w:ind w:left="0" w:right="0" w:firstLine="0"/>
              <w:jc w:val="left"/>
              <w:outlineLvl w:val="9"/>
            </w:pPr>
            <w:r>
              <w:t>foreign key to contact group</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ReportLink</w:t>
      </w:r>
    </w:p>
    <w:p>
      <w:r>
        <w:t>A contact point can have a link outside of Digital Post. The purpose of this is to be able to guide users to handle the contact outside Digtal Post, e.g. a self-service portal, if available. Only for public authorities.</w:t>
      </w:r>
    </w:p>
    <w:tbl>
      <w:tblPr>
        <w:tblStyle w:val="ScrollTableNormal"/>
        <w:tblW w:w="5000" w:type="pct"/>
        <w:tblLook w:val="0020"/>
      </w:tblPr>
      <w:tblGrid>
        <w:gridCol w:w="1742"/>
        <w:gridCol w:w="3615"/>
        <w:gridCol w:w="1082"/>
        <w:gridCol w:w="20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externalLinkText</w:t>
            </w:r>
          </w:p>
        </w:tc>
        <w:tc>
          <w:tcPr/>
          <w:p>
            <w:pPr>
              <w:numPr>
                <w:ilvl w:val="0"/>
                <w:numId w:val="0"/>
              </w:numPr>
              <w:spacing w:before="0" w:beforeAutospacing="0" w:after="120" w:afterAutospacing="0" w:line="240" w:lineRule="auto"/>
              <w:ind w:left="0" w:right="0" w:firstLine="0"/>
              <w:jc w:val="left"/>
              <w:outlineLvl w:val="9"/>
            </w:pPr>
            <w:r>
              <w:t>The text to be displayed to the user in view clients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externalLink</w:t>
            </w:r>
          </w:p>
        </w:tc>
        <w:tc>
          <w:tcPr/>
          <w:p>
            <w:pPr>
              <w:numPr>
                <w:ilvl w:val="0"/>
                <w:numId w:val="0"/>
              </w:numPr>
              <w:spacing w:before="0" w:beforeAutospacing="0" w:after="120" w:afterAutospacing="0" w:line="240" w:lineRule="auto"/>
              <w:ind w:left="0" w:right="0" w:firstLine="0"/>
              <w:jc w:val="left"/>
              <w:outlineLvl w:val="9"/>
            </w:pPr>
            <w:r>
              <w:t>The webpage to be linked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A description of the webpage behind the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The label of the link</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r>
        <w:rPr>
          <w:b/>
        </w:rPr>
        <w:t>RecommendedAttribute</w:t>
      </w:r>
    </w:p>
    <w:p>
      <w:r>
        <w:t>Attribute the view client should nudge the user to provide when writing to this specific contact point. Only for public authorities.</w:t>
      </w:r>
    </w:p>
    <w:tbl>
      <w:tblPr>
        <w:tblStyle w:val="ScrollTableNormal"/>
        <w:tblW w:w="5000" w:type="pct"/>
        <w:tblLook w:val="0020"/>
      </w:tblPr>
      <w:tblGrid>
        <w:gridCol w:w="1499"/>
        <w:gridCol w:w="3878"/>
        <w:gridCol w:w="1082"/>
        <w:gridCol w:w="20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A descriptive name of the attribute, e.g. 'CPR-number'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attribute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SearchTerm</w:t>
      </w:r>
    </w:p>
    <w:p>
      <w:r>
        <w:t>The terms, which when searched for should make sure the contact point is found. Only for public authorities.</w:t>
      </w:r>
    </w:p>
    <w:tbl>
      <w:tblPr>
        <w:tblStyle w:val="ScrollTableNormal"/>
        <w:tblW w:w="5000" w:type="pct"/>
        <w:tblLook w:val="0020"/>
      </w:tblPr>
      <w:tblGrid>
        <w:gridCol w:w="1499"/>
        <w:gridCol w:w="3922"/>
        <w:gridCol w:w="1082"/>
        <w:gridCol w:w="198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searchterm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term</w:t>
            </w:r>
          </w:p>
        </w:tc>
        <w:tc>
          <w:tcPr/>
          <w:p>
            <w:pPr>
              <w:numPr>
                <w:ilvl w:val="0"/>
                <w:numId w:val="0"/>
              </w:numPr>
              <w:spacing w:before="0" w:beforeAutospacing="0" w:after="120" w:afterAutospacing="0" w:line="240" w:lineRule="auto"/>
              <w:ind w:left="0" w:right="0" w:firstLine="0"/>
              <w:jc w:val="left"/>
              <w:outlineLvl w:val="9"/>
            </w:pPr>
            <w:r>
              <w:t>The searchTerm name, which is also the term searched for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r>
        <w:rPr>
          <w:b/>
        </w:rPr>
        <w:t>ContactPointCode</w:t>
      </w:r>
    </w:p>
    <w:p>
      <w:r>
        <w:t>If a contact point is part of a classification or are associated with a location, e.g. the contact point is a unit in a hospital, the location can be specified. Only for public authorities.</w:t>
      </w:r>
    </w:p>
    <w:tbl>
      <w:tblPr>
        <w:tblStyle w:val="ScrollTableNormal"/>
        <w:tblW w:w="5000" w:type="pct"/>
        <w:tblLook w:val="0020"/>
      </w:tblPr>
      <w:tblGrid>
        <w:gridCol w:w="2905"/>
        <w:gridCol w:w="3092"/>
        <w:gridCol w:w="1082"/>
        <w:gridCol w:w="140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The user friendly name</w:t>
            </w:r>
            <w:r>
              <w:t xml:space="preserve"> of the contact point code, to help users distinguish on more than ID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The type of the contact point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r>
              <w:t>If the contact point code has a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codeVersion</w:t>
            </w:r>
          </w:p>
        </w:tc>
        <w:tc>
          <w:tcPr/>
          <w:p>
            <w:pPr>
              <w:numPr>
                <w:ilvl w:val="0"/>
                <w:numId w:val="0"/>
              </w:numPr>
              <w:spacing w:before="0" w:beforeAutospacing="0" w:after="120" w:afterAutospacing="0" w:line="240" w:lineRule="auto"/>
              <w:ind w:left="0" w:right="0" w:firstLine="0"/>
              <w:jc w:val="left"/>
              <w:outlineLvl w:val="9"/>
            </w:pPr>
            <w:r>
              <w:t>The version of the contact point code for external use. Not the same as the technical version used in the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contactPointCodeTypeName</w:t>
            </w:r>
          </w:p>
        </w:tc>
        <w:tc>
          <w:tcPr/>
          <w:p>
            <w:pPr>
              <w:numPr>
                <w:ilvl w:val="0"/>
                <w:numId w:val="0"/>
              </w:numPr>
              <w:spacing w:before="0" w:beforeAutospacing="0" w:after="120" w:afterAutospacing="0" w:line="240" w:lineRule="auto"/>
              <w:ind w:left="0" w:right="0" w:firstLine="0"/>
              <w:jc w:val="left"/>
              <w:outlineLvl w:val="9"/>
            </w:pPr>
            <w:r>
              <w:t>An extra name for code type. Mainly used when type is put as custom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foreign key to the contact point the searchterm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Translation</w:t>
      </w:r>
    </w:p>
    <w:p>
      <w:r>
        <w:t>Messages sent to the transformation component in DP1 / DP2 format, which can be answered, contain references to postkasseId and postkasseEmendId. When the message is transformed into MeMo format, these should be translated into a contact point.</w:t>
      </w:r>
    </w:p>
    <w:tbl>
      <w:tblPr>
        <w:tblStyle w:val="ScrollTableNormal"/>
        <w:tblW w:w="5000" w:type="pct"/>
        <w:tblLook w:val="0020"/>
      </w:tblPr>
      <w:tblGrid>
        <w:gridCol w:w="1819"/>
        <w:gridCol w:w="3927"/>
        <w:gridCol w:w="1082"/>
        <w:gridCol w:w="165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primary key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First field used to translate E-boks contact hierarchy to DigitalPost contact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Second field used to translate E-boks contact hierarchy to DigitalPost contact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for public authorities</w:t>
            </w:r>
          </w:p>
        </w:tc>
      </w:tr>
    </w:tbl>
    <w:p>
      <w:pPr>
        <w:pStyle w:val="Heading2"/>
      </w:pPr>
      <w:bookmarkStart w:id="158" w:name="scroll-bookmark-101"/>
      <w:bookmarkStart w:id="159" w:name="_Toc256000375"/>
      <w:r>
        <w:t>Querying in System registry APIs</w:t>
      </w:r>
      <w:bookmarkEnd w:id="159"/>
      <w:bookmarkEnd w:id="158"/>
    </w:p>
    <w:p>
      <w:r>
        <w:t xml:space="preserve">For description of common search functionality, please revisit the section </w:t>
      </w:r>
      <w:r>
        <w:rPr>
          <w:b/>
        </w:rPr>
        <w:t>Querying and searching resources</w:t>
      </w:r>
      <w:r>
        <w:t>.</w:t>
      </w:r>
    </w:p>
    <w:p>
      <w:r>
        <w:t>The system registry exposes endpoint to fetch organisation. An organisation in the system registry contains multiple sub-resources, these are sender and receiver systems (called systems), contact point and contact groups. Each have their own set of points that can be queried. This is done to accommodate multiple users editing simultaneously in both the contact structure (contact point and groups) and systems of a single organisation.</w:t>
      </w:r>
    </w:p>
    <w:p>
      <w:r>
        <w:t>The following five endpoints have been exposed externally from System Registry:</w:t>
      </w:r>
    </w:p>
    <w:p>
      <w:pPr>
        <w:numPr>
          <w:ilvl w:val="0"/>
          <w:numId w:val="272"/>
        </w:numPr>
      </w:pPr>
      <w:r>
        <w:t>/organisations/</w:t>
      </w:r>
    </w:p>
    <w:p>
      <w:pPr>
        <w:numPr>
          <w:ilvl w:val="1"/>
          <w:numId w:val="273"/>
        </w:numPr>
      </w:pPr>
      <w:r>
        <w:t xml:space="preserve">Queries </w:t>
      </w:r>
      <w:r>
        <w:t>all organisations the user is allowed to see. A system manager can see all organisations, while an anonymous user can only see authorities</w:t>
      </w:r>
      <w:r>
        <w:t>. Likewise is it with regards to how much is returned. An organisation administrator can see all fields of own organisation but only certain fields of authorities.</w:t>
      </w:r>
    </w:p>
    <w:p>
      <w:pPr>
        <w:numPr>
          <w:ilvl w:val="0"/>
          <w:numId w:val="272"/>
        </w:numPr>
      </w:pPr>
      <w:r>
        <w:t>/contact-groups/</w:t>
      </w:r>
    </w:p>
    <w:p>
      <w:pPr>
        <w:numPr>
          <w:ilvl w:val="1"/>
          <w:numId w:val="274"/>
        </w:numPr>
      </w:pPr>
      <w:r>
        <w:t>Queries all contact groups across all organisations. A contact group can have a parent contact group or no parent if the group is placed at the top of the hierarchy.</w:t>
      </w:r>
    </w:p>
    <w:p>
      <w:pPr>
        <w:numPr>
          <w:ilvl w:val="0"/>
          <w:numId w:val="272"/>
        </w:numPr>
      </w:pPr>
      <w:r>
        <w:t>/organisations/{organisation-id}/contact-groups/</w:t>
      </w:r>
    </w:p>
    <w:p>
      <w:pPr>
        <w:numPr>
          <w:ilvl w:val="1"/>
          <w:numId w:val="275"/>
        </w:numPr>
      </w:pPr>
      <w:r>
        <w:t>Queries contact groups under specified organisation.</w:t>
      </w:r>
    </w:p>
    <w:p>
      <w:pPr>
        <w:numPr>
          <w:ilvl w:val="0"/>
          <w:numId w:val="272"/>
        </w:numPr>
      </w:pPr>
      <w:r>
        <w:t>/organisations/{organisation-id}/contact-points/</w:t>
      </w:r>
    </w:p>
    <w:p>
      <w:pPr>
        <w:numPr>
          <w:ilvl w:val="1"/>
          <w:numId w:val="276"/>
        </w:numPr>
      </w:pPr>
      <w:r>
        <w:t xml:space="preserve">Returns list of contact-points under specified organisation. Each contact-point has a list of contact-groups (it can now belong to more than one group). If the contact-point is at the top at the hierarchy, the contact-group list is empty. A contact-point </w:t>
      </w:r>
      <w:r>
        <w:rPr>
          <w:b/>
        </w:rPr>
        <w:t xml:space="preserve">cannot </w:t>
      </w:r>
      <w:r>
        <w:t xml:space="preserve">both exist in a group </w:t>
      </w:r>
      <w:r>
        <w:rPr>
          <w:b/>
        </w:rPr>
        <w:t>and</w:t>
      </w:r>
      <w:r>
        <w:t xml:space="preserve"> also at the root-level.</w:t>
      </w:r>
    </w:p>
    <w:p>
      <w:pPr>
        <w:numPr>
          <w:ilvl w:val="0"/>
          <w:numId w:val="272"/>
        </w:numPr>
      </w:pPr>
      <w:r>
        <w:t>/organisations/{organisation-id}/systems/</w:t>
      </w:r>
    </w:p>
    <w:p>
      <w:pPr>
        <w:numPr>
          <w:ilvl w:val="1"/>
          <w:numId w:val="277"/>
        </w:numPr>
      </w:pPr>
      <w:r>
        <w:t>Returns a list of sender and receiver systems that the given organisation currently has created.</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"organisations"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60" w:name="scroll-bookmark-102"/>
      <w:bookmarkStart w:id="161" w:name="_Toc256000376"/>
      <w:r>
        <w:t>Fetching organisations on ID</w:t>
      </w:r>
      <w:bookmarkEnd w:id="161"/>
      <w:bookmarkEnd w:id="16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w:t>
            </w:r>
          </w:p>
        </w:tc>
      </w:tr>
    </w:tbl>
    <w:p>
      <w:r>
        <w:t>will fetch the organisation with id 70b29451-a265-427c-ac7b-cda01413a080 (Random UUID with no actual organisation behind it).</w:t>
      </w:r>
    </w:p>
    <w:p>
      <w:r>
        <w:rPr>
          <w:b/>
        </w:rPr>
        <w:t>Searching for organisations</w:t>
      </w:r>
    </w:p>
    <w:p>
      <w:r>
        <w:t>Searching can be done using the generic search mentioned above and/or using the following parameters:</w:t>
      </w:r>
    </w:p>
    <w:tbl>
      <w:tblPr>
        <w:tblStyle w:val="ScrollTableNormal"/>
        <w:tblW w:w="5000" w:type="pct"/>
        <w:tblLook w:val="0000"/>
      </w:tblPr>
      <w:tblGrid>
        <w:gridCol w:w="1174"/>
        <w:gridCol w:w="7313"/>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Organisation ID(s) to search for. Used to fetch many organisations with known IDs at the same time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Name(s) of organisation(s)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One or more CVR numbers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One or more systemIds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A organisation type to search for. One of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AUTHORITY</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COMPANY</w:t>
            </w:r>
            <w:r>
              <w:t>. Also requires a cvrNumber parameter.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/organisations/?&lt;parameter&gt;=&lt;value&gt;&amp;&lt;parameter&gt;=&lt;value&gt;&amp;&lt;parameter&gt;=&lt;value&gt;</w:t>
            </w:r>
          </w:p>
        </w:tc>
      </w:tr>
    </w:tbl>
    <w:p>
      <w:r>
        <w:t>It’s possible to mix-and-match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p>
        </w:tc>
      </w:tr>
    </w:tbl>
    <w:p>
      <w:r>
        <w:t>returns the organisation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organisations with the given CVR numbers.</w:t>
      </w:r>
    </w:p>
    <w:p>
      <w:pPr>
        <w:pStyle w:val="Heading3"/>
      </w:pPr>
      <w:bookmarkStart w:id="162" w:name="scroll-bookmark-103"/>
      <w:bookmarkStart w:id="163" w:name="_Toc256000377"/>
      <w:r>
        <w:t>Searching for ContactPoints across all organisations or within an Organisation</w:t>
      </w:r>
      <w:bookmarkEnd w:id="163"/>
      <w:bookmarkEnd w:id="162"/>
    </w:p>
    <w:p>
      <w:r>
        <w:t>Querying for ContactPoints within an organisation is done using a GET request to either of the endpoints:</w:t>
      </w:r>
    </w:p>
    <w:p>
      <w:r>
        <w:rPr>
          <w:i/>
        </w:rPr>
        <w:t>/organisations/</w:t>
      </w:r>
      <w:r>
        <w:t>id/contact-points/</w:t>
      </w:r>
    </w:p>
    <w:p>
      <w:r>
        <w:rPr>
          <w:i/>
        </w:rPr>
        <w:t>/</w:t>
      </w:r>
      <w:r>
        <w:t>contact-points/</w:t>
      </w:r>
    </w:p>
    <w:p>
      <w:r>
        <w:rPr>
          <w:b/>
        </w:rPr>
        <w:t>Where id is the id of the organisation</w:t>
      </w:r>
      <w:r>
        <w:t>.</w:t>
      </w:r>
    </w:p>
    <w:p>
      <w:r>
        <w:t>The result is a page of contactPointSearchResult,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It can be paged, just like the organisationSearchResult and the structure of a contactpoint is part of the organisation</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/organisations/{id}/contact-points/</w:t>
      </w:r>
    </w:p>
    <w:p>
      <w:r>
        <w:t>The endpoint supports each searching against all properties on the ContactPoint. Additionally the endpoint also has the following search options:</w:t>
      </w:r>
    </w:p>
    <w:tbl>
      <w:tblPr>
        <w:tblStyle w:val="ScrollTableNormal"/>
        <w:tblW w:w="5000" w:type="pct"/>
        <w:tblLook w:val="0000"/>
      </w:tblPr>
      <w:tblGrid>
        <w:gridCol w:w="2081"/>
        <w:gridCol w:w="6406"/>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isRoot</w:t>
            </w:r>
          </w:p>
        </w:tc>
        <w:tc>
          <w:tcPr/>
          <w:p>
            <w:pPr>
              <w:numPr>
                <w:ilvl w:val="0"/>
                <w:numId w:val="0"/>
              </w:numPr>
              <w:spacing w:before="0" w:beforeAutospacing="0" w:after="120" w:afterAutospacing="0" w:line="240" w:lineRule="auto"/>
              <w:ind w:left="0" w:right="0" w:firstLine="0"/>
              <w:jc w:val="left"/>
              <w:outlineLvl w:val="9"/>
            </w:pPr>
            <w:r>
              <w:t>boolean. If true, the only contact-point that is not related to any contact-groups is returned. If provided as false, only contact-point associated to any contact-group is returned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w:t>
            </w:r>
          </w:p>
        </w:tc>
        <w:tc>
          <w:tcPr/>
          <w:p>
            <w:pPr>
              <w:numPr>
                <w:ilvl w:val="0"/>
                <w:numId w:val="0"/>
              </w:numPr>
              <w:spacing w:before="0" w:beforeAutospacing="0" w:after="120" w:afterAutospacing="0" w:line="240" w:lineRule="auto"/>
              <w:ind w:left="0" w:right="0" w:firstLine="0"/>
              <w:jc w:val="left"/>
              <w:outlineLvl w:val="9"/>
            </w:pPr>
            <w:r>
              <w:t>One or more search terms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searchTermOrName</w:t>
            </w:r>
          </w:p>
        </w:tc>
        <w:tc>
          <w:tcPr/>
          <w:p>
            <w:pPr>
              <w:numPr>
                <w:ilvl w:val="0"/>
                <w:numId w:val="0"/>
              </w:numPr>
              <w:spacing w:before="0" w:beforeAutospacing="0" w:after="120" w:afterAutospacing="0" w:line="240" w:lineRule="auto"/>
              <w:ind w:left="0" w:right="0" w:firstLine="0"/>
              <w:jc w:val="left"/>
              <w:outlineLvl w:val="9"/>
            </w:pPr>
            <w:r>
              <w:t>One or or more search words that can be found in either search terms OR name fields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postkasseId</w:t>
            </w:r>
          </w:p>
        </w:tc>
        <w:tc>
          <w:tcPr/>
          <w:p>
            <w:pPr>
              <w:numPr>
                <w:ilvl w:val="0"/>
                <w:numId w:val="0"/>
              </w:numPr>
              <w:spacing w:before="0" w:beforeAutospacing="0" w:after="120" w:afterAutospacing="0" w:line="240" w:lineRule="auto"/>
              <w:ind w:left="0" w:right="0" w:firstLine="0"/>
              <w:jc w:val="left"/>
              <w:outlineLvl w:val="9"/>
            </w:pPr>
            <w:r>
              <w:t>One id to search for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postkasseEmneId</w:t>
            </w:r>
          </w:p>
        </w:tc>
        <w:tc>
          <w:tcPr/>
          <w:p>
            <w:pPr>
              <w:numPr>
                <w:ilvl w:val="0"/>
                <w:numId w:val="0"/>
              </w:numPr>
              <w:spacing w:before="0" w:beforeAutospacing="0" w:after="120" w:afterAutospacing="0" w:line="240" w:lineRule="auto"/>
              <w:ind w:left="0" w:right="0" w:firstLine="0"/>
              <w:jc w:val="left"/>
              <w:outlineLvl w:val="9"/>
            </w:pPr>
            <w:r>
              <w:t>One id to search for</w:t>
            </w:r>
          </w:p>
        </w:tc>
      </w:tr>
    </w:tbl>
    <w:p>
      <w:r>
        <w:rPr>
          <w:b/>
        </w:rPr>
        <w:t>Examples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/organisations/id/contact-points/?&lt;parameter&gt;=&lt;value&gt;&amp;&lt;parameter&gt;=&lt;value&gt;&amp;&lt;parameter&gt;=&lt;value&gt;</w:t>
            </w:r>
          </w:p>
        </w:tc>
      </w:tr>
    </w:tbl>
    <w:p>
      <w:r>
        <w:t>It’s possible to mix-and-match different parameters. For lines 2 and 3 it’s possible to add as many parameters/values as desired.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  </w:t>
            </w:r>
          </w:p>
        </w:tc>
      </w:tr>
    </w:tbl>
    <w:p>
      <w:r>
        <w:t>returns all the contact points for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/organisations/70b29451-a265-427c-ac7b-cda01413a080/contact-points/?searchTerm=Folkeskole  </w:t>
            </w:r>
          </w:p>
        </w:tc>
      </w:tr>
    </w:tbl>
    <w:p>
      <w:r>
        <w:t>returns all the contact points with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/organisations/70b29451-a265-427c-ac7b-cda01413a080/contact-points/?searchTerm=Folkeskole&amp;contactGroupId=</w:t>
            </w:r>
            <w:r>
              <w:rPr>
                <w:rStyle w:val="scroll-codedefaultnewcontentvalue"/>
                <w:rFonts w:ascii="Courier New" w:eastAsia="Times New Roman" w:hAnsi="Courier New" w:cs="Times New Roman"/>
                <w:i w:val="0"/>
                <w:iCs w:val="0"/>
                <w:color w:val="009900"/>
                <w:sz w:val="18"/>
                <w:szCs w:val="24"/>
              </w:rPr>
              <w:t>456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789</w:t>
            </w:r>
          </w:p>
        </w:tc>
      </w:tr>
    </w:tbl>
    <w:p>
      <w:r>
        <w:t>returns all the contact points that are in contact groups with either ID 456 or 789 that also include search term “Folkeskole” belonging to the organisation with ID 70b29451-a265-427c-ac7b-cda01413a080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/organisations/70b29451-a265-427c-ac7b-cda01413a080/contact-points/?searchTermOrName=Røntgen*&amp;active=</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&amp;visible=</w:t>
            </w:r>
            <w:r>
              <w:rPr>
                <w:rStyle w:val="scroll-codedefaultnewcontentkeyword"/>
                <w:rFonts w:ascii="Courier New" w:eastAsia="Times New Roman" w:hAnsi="Courier New" w:cs="Times New Roman"/>
                <w:b/>
                <w:bCs/>
                <w:i w:val="0"/>
                <w:iCs w:val="0"/>
                <w:color w:val="336699"/>
                <w:sz w:val="18"/>
                <w:szCs w:val="24"/>
              </w:rPr>
              <w:t>true</w:t>
            </w:r>
          </w:p>
        </w:tc>
      </w:tr>
    </w:tbl>
    <w:p>
      <w:r>
        <w:t>returns all the contact points where either search terms starts with “Røntgen” OR name starts with “Røntgen“ AND is active AND visible, belonging to the organisation with ID 70b29451-a265-427c-ac7b-cda01413a080</w:t>
      </w:r>
    </w:p>
    <w:p>
      <w:pPr>
        <w:pStyle w:val="Heading3"/>
      </w:pPr>
      <w:bookmarkStart w:id="164" w:name="scroll-bookmark-104"/>
      <w:bookmarkStart w:id="165" w:name="_Toc256000378"/>
      <w:r>
        <w:t>Searching for Systems within an organisation</w:t>
      </w:r>
      <w:bookmarkEnd w:id="165"/>
      <w:bookmarkEnd w:id="164"/>
    </w:p>
    <w:p>
      <w:r>
        <w:t xml:space="preserve">Searching for systems is done using a GET request to the </w:t>
      </w:r>
      <w:r>
        <w:rPr>
          <w:i/>
        </w:rPr>
        <w:t>/organisations/id/systems/</w:t>
      </w:r>
      <w:r>
        <w:t xml:space="preserve"> endpoint.</w:t>
      </w:r>
    </w:p>
    <w:p>
      <w:r>
        <w:t>The result is a SystemSearchResult,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"systems"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/organisations/70b29451-a265-427c-ac7b-cda01413a080/systems/</w:t>
            </w:r>
          </w:p>
        </w:tc>
      </w:tr>
    </w:tbl>
    <w:p>
      <w:r>
        <w:t>returns all systems belonging to organisation with ID 70b29451-a265-427c-ac7b-cda01413a080. You can search for any property on a System.</w:t>
      </w:r>
    </w:p>
    <w:p>
      <w:pPr>
        <w:pStyle w:val="Heading3"/>
      </w:pPr>
      <w:bookmarkStart w:id="166" w:name="scroll-bookmark-105"/>
      <w:bookmarkStart w:id="167" w:name="_Toc256000379"/>
      <w:r>
        <w:t>Searching for Contact Groups across all organisations or within an organisation</w:t>
      </w:r>
      <w:bookmarkEnd w:id="167"/>
      <w:bookmarkEnd w:id="166"/>
    </w:p>
    <w:p>
      <w:r>
        <w:t>Querying contact-groups is done using a GET request to either of the endpoints</w:t>
      </w:r>
    </w:p>
    <w:p>
      <w:pPr>
        <w:numPr>
          <w:ilvl w:val="0"/>
          <w:numId w:val="278"/>
        </w:numPr>
      </w:pPr>
      <w:r>
        <w:rPr>
          <w:i/>
        </w:rPr>
        <w:t>/contact-groups/</w:t>
      </w:r>
    </w:p>
    <w:p>
      <w:pPr>
        <w:numPr>
          <w:ilvl w:val="0"/>
          <w:numId w:val="278"/>
        </w:numPr>
      </w:pPr>
      <w:r>
        <w:rPr>
          <w:i/>
        </w:rPr>
        <w:t>/organisations/id/contact-groups/</w:t>
      </w:r>
    </w:p>
    <w:p>
      <w:r>
        <w:t>The result is a ContactGroupSearchResult,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rPr>
          <w:b/>
        </w:rPr>
        <w:t>Examples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w:t>
            </w:r>
          </w:p>
        </w:tc>
      </w:tr>
    </w:tbl>
    <w:p>
      <w:r>
        <w:t>returns all contact groups belonging to organisation with id 70b29451-a265-427c-ac7b-cda01413a080. There are not parameters to narrow down the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/organisations/70b29451-a265-427c-ac7b-cda01413a080/contact-groups/?name=pas</w:t>
            </w:r>
          </w:p>
        </w:tc>
      </w:tr>
    </w:tbl>
    <w:p>
      <w:r>
        <w:t>returns all contact groups that have “pas” in their name somewhere. This includes examples like: “Bestil nyt pas” and just “Pas”.</w:t>
      </w:r>
      <w:r>
        <w:br/>
      </w:r>
      <w:r>
        <w:t>These parameters are available for use when searching for contact groups:</w:t>
      </w:r>
    </w:p>
    <w:tbl>
      <w:tblPr>
        <w:tblStyle w:val="ScrollTableNormal"/>
        <w:tblW w:w="5000" w:type="pct"/>
        <w:tblLook w:val="0000"/>
      </w:tblPr>
      <w:tblGrid>
        <w:gridCol w:w="899"/>
        <w:gridCol w:w="7588"/>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the organisation to search for contact points in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contact group</w:t>
            </w:r>
          </w:p>
        </w:tc>
      </w:tr>
    </w:tbl>
    <w:p/>
    <w:p>
      <w:pPr>
        <w:pStyle w:val="Heading2"/>
      </w:pPr>
      <w:bookmarkStart w:id="168" w:name="scroll-bookmark-106"/>
      <w:bookmarkStart w:id="169" w:name="_Toc256000380"/>
      <w:r>
        <w:t>Fetching hidden contact points and contact groups</w:t>
      </w:r>
      <w:bookmarkEnd w:id="169"/>
      <w:bookmarkEnd w:id="168"/>
    </w:p>
    <w:p>
      <w:r>
        <w:t>Contact points and contact groups both have the boolean field “visible” that determines if a point or group is hidden. The need for this is to support deep-links in the contact point structure. Given the necessary privileges a query with the parameter “visibility“ can be made. The visibility parameter has three different values:</w:t>
      </w:r>
    </w:p>
    <w:p>
      <w:pPr>
        <w:numPr>
          <w:ilvl w:val="0"/>
          <w:numId w:val="279"/>
        </w:numPr>
      </w:pPr>
      <w:r>
        <w:t>VISIBLE - Shows only points and groups with visible = true</w:t>
      </w:r>
    </w:p>
    <w:p>
      <w:pPr>
        <w:numPr>
          <w:ilvl w:val="0"/>
          <w:numId w:val="279"/>
        </w:numPr>
      </w:pPr>
      <w:r>
        <w:t>HIDDEN - Shows only points and groups with visible = false</w:t>
      </w:r>
    </w:p>
    <w:p>
      <w:pPr>
        <w:numPr>
          <w:ilvl w:val="0"/>
          <w:numId w:val="279"/>
        </w:numPr>
      </w:pPr>
      <w:r>
        <w:t>ALL - Shows all points and groups regardless of visibility</w:t>
      </w:r>
    </w:p>
    <w:p>
      <w:r>
        <w:rPr>
          <w:b/>
        </w:rPr>
        <w:t>Examples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/organisations/70b29451-a265-427c-ac7b-cda01413a080/contact-groups/?visibility=HIDDEN</w:t>
      </w:r>
    </w:p>
    <w:p>
      <w:r>
        <w:t xml:space="preserve">Returns all contact groups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/organisations/70b29451-a265-427c-ac7b-cda01413a080/contact-points/?visibility=VISIBLE</w:t>
      </w:r>
    </w:p>
    <w:p>
      <w:r>
        <w:t xml:space="preserve">Returns all contact points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that have visible = true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/organisations/70b29451-a265-427c-ac7b-cda01413a080/contact-groups/?id=fd8ca657-157c-3ffe-0000-000000000e96&amp;visibility=HIDDEN</w:t>
      </w:r>
    </w:p>
    <w:p>
      <w:r>
        <w:t xml:space="preserve">Returns a single contact group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fd8ca657-157c-3ffe-0000-000000000e96</w:t>
      </w:r>
      <w:r>
        <w:t xml:space="preserve"> belonging to organization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that have visible = false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/organisations/70b29451-a265-427c-ac7b-cda01413a080/contact-points/?id=163710ae-5078-350c-0000-00000000306a&amp;visibility=ALL</w:t>
      </w:r>
    </w:p>
    <w:p>
      <w:r>
        <w:t xml:space="preserve">Returns a single contact point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163710ae-5078-350c-0000-00000000306a</w:t>
      </w:r>
      <w:r>
        <w:t xml:space="preserve"> and organization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70b29451-a265-427c-ac7b-cda01413a080</w:t>
      </w:r>
      <w:r>
        <w:t xml:space="preserve"> regardless of visibility.</w:t>
      </w:r>
    </w:p>
    <w:p>
      <w:pPr>
        <w:pStyle w:val="Heading2"/>
      </w:pPr>
      <w:bookmarkStart w:id="170" w:name="scroll-bookmark-107"/>
      <w:bookmarkStart w:id="171" w:name="_Toc256000381"/>
      <w:r>
        <w:t>Updating items in system registry</w:t>
      </w:r>
      <w:bookmarkEnd w:id="171"/>
      <w:bookmarkEnd w:id="170"/>
    </w:p>
    <w:p>
      <w:r>
        <w:t>This page describes how to, and what to include when updating items in the System registry.</w:t>
      </w:r>
    </w:p>
    <w:p>
      <w:r>
        <w:rPr>
          <w:b/>
        </w:rPr>
        <w:t>Update an organisation information</w:t>
      </w:r>
    </w:p>
    <w:p>
      <w:r>
        <w:t>Updating an organisation is done using a PUT request to the following endpoints:</w:t>
      </w:r>
      <w:r>
        <w:br/>
      </w:r>
      <w:r>
        <w:rPr>
          <w:i/>
        </w:rPr>
        <w:t xml:space="preserve"> /organisations/{orgId}</w:t>
      </w:r>
      <w:r>
        <w:br/>
      </w:r>
      <w:r>
        <w:rPr>
          <w:i/>
        </w:rPr>
        <w:t xml:space="preserve"> /organisations/{orgId}/contact-points/{id}</w:t>
      </w:r>
      <w:r>
        <w:br/>
      </w:r>
      <w:r>
        <w:rPr>
          <w:i/>
        </w:rPr>
        <w:t xml:space="preserve"> /organisations/ {orgId}/contact-groups/{id}</w:t>
      </w:r>
      <w:r>
        <w:br/>
      </w:r>
      <w:r>
        <w:rPr>
          <w:i/>
        </w:rPr>
        <w:t xml:space="preserve"> /organisations/ {orgId}/systems/{id}</w:t>
      </w:r>
    </w:p>
    <w:p>
      <w:r>
        <w:t>With an PUT request the organisationId needs to be set. If putting on a contact-points, contact-groups or systems their ID needs to be set too.</w:t>
      </w:r>
    </w:p>
    <w:p>
      <w:r>
        <w:t>When updating a full organisation only a few fields are optional. The optional fields are shown in the table below. If a field is not shown in the table, it means that the field is mandatory.</w:t>
      </w:r>
    </w:p>
    <w:tbl>
      <w:tblPr>
        <w:tblStyle w:val="ScrollTableNormal"/>
        <w:tblW w:w="5000" w:type="pct"/>
        <w:tblLook w:val="0020"/>
      </w:tblPr>
      <w:tblGrid>
        <w:gridCol w:w="3925"/>
        <w:gridCol w:w="456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Organisation</w:t>
            </w:r>
          </w:p>
        </w:tc>
        <w:tc>
          <w:tcPr/>
          <w:p>
            <w:pPr>
              <w:numPr>
                <w:ilvl w:val="0"/>
                <w:numId w:val="280"/>
              </w:numPr>
              <w:spacing w:before="0" w:beforeAutospacing="0" w:after="120" w:afterAutospacing="0" w:line="240" w:lineRule="auto"/>
              <w:ind w:left="720" w:right="0" w:hanging="360"/>
              <w:jc w:val="left"/>
              <w:outlineLvl w:val="9"/>
            </w:pPr>
            <w:r>
              <w:t>logo</w:t>
            </w:r>
          </w:p>
        </w:tc>
      </w:tr>
    </w:tbl>
    <w:p/>
    <w:tbl>
      <w:tblPr>
        <w:tblStyle w:val="ScrollTableNormal"/>
        <w:tblW w:w="5000" w:type="pct"/>
        <w:tblLook w:val="0020"/>
      </w:tblPr>
      <w:tblGrid>
        <w:gridCol w:w="2538"/>
        <w:gridCol w:w="594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Contact-Point</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w:t>
            </w:r>
          </w:p>
        </w:tc>
        <w:tc>
          <w:tcPr/>
          <w:p>
            <w:pPr>
              <w:numPr>
                <w:ilvl w:val="0"/>
                <w:numId w:val="281"/>
              </w:numPr>
              <w:spacing w:before="0" w:beforeAutospacing="0" w:after="120" w:afterAutospacing="0" w:line="240" w:lineRule="auto"/>
              <w:ind w:left="720" w:right="0" w:hanging="360"/>
              <w:jc w:val="left"/>
              <w:outlineLvl w:val="9"/>
            </w:pPr>
            <w:r>
              <w:t>memoSizeThresholdMB (defaults to 95.5 MB)</w:t>
            </w:r>
          </w:p>
          <w:p>
            <w:pPr>
              <w:numPr>
                <w:ilvl w:val="0"/>
                <w:numId w:val="281"/>
              </w:numPr>
              <w:spacing w:before="0" w:beforeAutospacing="0" w:after="120" w:afterAutospacing="0" w:line="240" w:lineRule="auto"/>
              <w:ind w:left="720" w:right="0" w:hanging="360"/>
              <w:jc w:val="left"/>
              <w:outlineLvl w:val="9"/>
            </w:pPr>
            <w:r>
              <w:t>allowedNumberOfAttachements (defaults to 10)</w:t>
            </w:r>
          </w:p>
          <w:p>
            <w:pPr>
              <w:numPr>
                <w:ilvl w:val="0"/>
                <w:numId w:val="281"/>
              </w:numPr>
              <w:spacing w:before="0" w:beforeAutospacing="0" w:after="120" w:afterAutospacing="0" w:line="240" w:lineRule="auto"/>
              <w:ind w:left="720" w:right="0" w:hanging="360"/>
              <w:jc w:val="left"/>
              <w:outlineLvl w:val="9"/>
            </w:pPr>
            <w:r>
              <w:t>ContactPointCode</w:t>
            </w:r>
          </w:p>
          <w:p>
            <w:pPr>
              <w:numPr>
                <w:ilvl w:val="0"/>
                <w:numId w:val="281"/>
              </w:numPr>
              <w:spacing w:before="0" w:beforeAutospacing="0" w:after="120" w:afterAutospacing="0" w:line="240" w:lineRule="auto"/>
              <w:ind w:left="720" w:right="0" w:hanging="360"/>
              <w:jc w:val="left"/>
              <w:outlineLvl w:val="9"/>
            </w:pPr>
            <w:r>
              <w:t>ContactGroup ((id of multiple or no groups)</w:t>
            </w:r>
          </w:p>
          <w:p>
            <w:pPr>
              <w:numPr>
                <w:ilvl w:val="0"/>
                <w:numId w:val="281"/>
              </w:numPr>
              <w:spacing w:before="0" w:beforeAutospacing="0" w:after="120" w:afterAutospacing="0" w:line="240" w:lineRule="auto"/>
              <w:ind w:left="720" w:right="0" w:hanging="360"/>
              <w:jc w:val="left"/>
              <w:outlineLvl w:val="9"/>
            </w:pPr>
            <w:r>
              <w:t>ReportLink</w:t>
            </w:r>
          </w:p>
          <w:p>
            <w:pPr>
              <w:numPr>
                <w:ilvl w:val="0"/>
                <w:numId w:val="281"/>
              </w:numPr>
              <w:spacing w:before="0" w:beforeAutospacing="0" w:after="120" w:afterAutospacing="0" w:line="240" w:lineRule="auto"/>
              <w:ind w:left="720" w:right="0" w:hanging="360"/>
              <w:jc w:val="left"/>
              <w:outlineLvl w:val="9"/>
            </w:pPr>
            <w:r>
              <w:t>RecommededAttribute</w:t>
            </w:r>
            <w:r>
              <w:t>s</w:t>
            </w:r>
          </w:p>
          <w:p>
            <w:pPr>
              <w:numPr>
                <w:ilvl w:val="0"/>
                <w:numId w:val="281"/>
              </w:numPr>
              <w:spacing w:before="0" w:beforeAutospacing="0" w:after="120" w:afterAutospacing="0" w:line="240" w:lineRule="auto"/>
              <w:ind w:left="720" w:right="0" w:hanging="360"/>
              <w:jc w:val="left"/>
              <w:outlineLvl w:val="9"/>
            </w:pPr>
            <w:r>
              <w:t>internalDescription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ReportLink</w:t>
            </w:r>
          </w:p>
        </w:tc>
        <w:tc>
          <w:tcPr/>
          <w:p>
            <w:pPr>
              <w:numPr>
                <w:ilvl w:val="0"/>
                <w:numId w:val="282"/>
              </w:numPr>
              <w:spacing w:before="0" w:beforeAutospacing="0" w:after="120" w:afterAutospacing="0" w:line="240" w:lineRule="auto"/>
              <w:ind w:left="720" w:right="0" w:hanging="360"/>
              <w:jc w:val="left"/>
              <w:outlineLvl w:val="9"/>
            </w:pPr>
            <w:r>
              <w:t>description</w:t>
            </w:r>
          </w:p>
          <w:p>
            <w:pPr>
              <w:numPr>
                <w:ilvl w:val="0"/>
                <w:numId w:val="282"/>
              </w:numPr>
              <w:spacing w:before="0" w:beforeAutospacing="0" w:after="120" w:afterAutospacing="0" w:line="240" w:lineRule="auto"/>
              <w:ind w:left="720" w:right="0" w:hanging="360"/>
              <w:jc w:val="left"/>
              <w:outlineLvl w:val="9"/>
            </w:pPr>
            <w:r>
              <w:t>label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recommendedAttributes</w:t>
            </w:r>
          </w:p>
        </w:tc>
        <w:tc>
          <w:tcPr/>
          <w:p>
            <w:pPr>
              <w:numPr>
                <w:ilvl w:val="0"/>
                <w:numId w:val="283"/>
              </w:numPr>
              <w:spacing w:before="0" w:beforeAutospacing="0" w:after="120" w:afterAutospacing="0" w:line="240" w:lineRule="auto"/>
              <w:ind w:left="720" w:right="0" w:hanging="360"/>
              <w:jc w:val="left"/>
              <w:outlineLvl w:val="9"/>
            </w:pPr>
            <w:r>
              <w:t>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ContactPointCode</w:t>
            </w:r>
          </w:p>
        </w:tc>
        <w:tc>
          <w:tcPr/>
          <w:p>
            <w:pPr>
              <w:numPr>
                <w:ilvl w:val="0"/>
                <w:numId w:val="284"/>
              </w:numPr>
              <w:spacing w:before="0" w:beforeAutospacing="0" w:after="120" w:afterAutospacing="0" w:line="240" w:lineRule="auto"/>
              <w:ind w:left="720" w:right="0" w:hanging="360"/>
              <w:jc w:val="left"/>
              <w:outlineLvl w:val="9"/>
            </w:pPr>
            <w:r>
              <w:t>codeVersion (not optional for type: FORM and KLE)</w:t>
            </w:r>
          </w:p>
        </w:tc>
      </w:tr>
    </w:tbl>
    <w:p/>
    <w:tbl>
      <w:tblPr>
        <w:tblStyle w:val="ScrollTableNormal"/>
        <w:tblW w:w="5000" w:type="pct"/>
        <w:tblLook w:val="0020"/>
      </w:tblPr>
      <w:tblGrid>
        <w:gridCol w:w="2245"/>
        <w:gridCol w:w="62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Contact-Group</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285"/>
              </w:numPr>
              <w:spacing w:before="0" w:beforeAutospacing="0" w:after="120" w:afterAutospacing="0" w:line="240" w:lineRule="auto"/>
              <w:ind w:left="720" w:right="0" w:hanging="360"/>
              <w:jc w:val="left"/>
              <w:outlineLvl w:val="9"/>
            </w:pPr>
            <w:r>
              <w:t>parentId (id of parent group, null if top)</w:t>
            </w:r>
          </w:p>
        </w:tc>
      </w:tr>
    </w:tbl>
    <w:p/>
    <w:tbl>
      <w:tblPr>
        <w:tblStyle w:val="ScrollTableNormal"/>
        <w:tblW w:w="5000" w:type="pct"/>
        <w:tblLook w:val="0020"/>
      </w:tblPr>
      <w:tblGrid>
        <w:gridCol w:w="2829"/>
        <w:gridCol w:w="565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System</w:t>
            </w:r>
            <w:r>
              <w:br/>
            </w:r>
            <w:r>
              <w:t>Entity</w:t>
            </w:r>
          </w:p>
        </w:tc>
        <w:tc>
          <w:tcPr/>
          <w:p>
            <w:pPr>
              <w:numPr>
                <w:ilvl w:val="0"/>
                <w:numId w:val="0"/>
              </w:numPr>
              <w:spacing w:before="0" w:beforeAutospacing="0" w:after="120" w:afterAutospacing="0" w:line="240" w:lineRule="auto"/>
              <w:ind w:left="0" w:right="0" w:firstLine="0"/>
              <w:jc w:val="left"/>
              <w:outlineLvl w:val="9"/>
            </w:pPr>
            <w:r>
              <w:rPr>
                <w:b/>
              </w:rPr>
              <w:t>Optional Fields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w:t>
            </w:r>
          </w:p>
        </w:tc>
        <w:tc>
          <w:tcPr/>
          <w:p>
            <w:pPr>
              <w:numPr>
                <w:ilvl w:val="0"/>
                <w:numId w:val="286"/>
              </w:numPr>
              <w:spacing w:before="0" w:beforeAutospacing="0" w:after="120" w:afterAutospacing="0" w:line="240" w:lineRule="auto"/>
              <w:ind w:left="720" w:right="0" w:hanging="360"/>
              <w:jc w:val="left"/>
              <w:outlineLvl w:val="9"/>
            </w:pPr>
            <w:r>
              <w:t>activeTo (only available if activeFrom is set)</w:t>
            </w:r>
          </w:p>
          <w:p>
            <w:pPr>
              <w:numPr>
                <w:ilvl w:val="0"/>
                <w:numId w:val="286"/>
              </w:numPr>
              <w:spacing w:before="0" w:beforeAutospacing="0" w:after="120" w:afterAutospacing="0" w:line="240" w:lineRule="auto"/>
              <w:ind w:left="720" w:right="0" w:hanging="360"/>
              <w:jc w:val="left"/>
              <w:outlineLvl w:val="9"/>
            </w:pPr>
            <w:r>
              <w:t>activeFrom</w:t>
            </w:r>
          </w:p>
          <w:p>
            <w:pPr>
              <w:numPr>
                <w:ilvl w:val="0"/>
                <w:numId w:val="286"/>
              </w:numPr>
              <w:spacing w:before="0" w:beforeAutospacing="0" w:after="120" w:afterAutospacing="0" w:line="240" w:lineRule="auto"/>
              <w:ind w:left="720" w:right="0" w:hanging="360"/>
              <w:jc w:val="left"/>
              <w:outlineLvl w:val="9"/>
            </w:pPr>
            <w:r>
              <w:t>supplier</w:t>
            </w:r>
          </w:p>
          <w:p>
            <w:pPr>
              <w:numPr>
                <w:ilvl w:val="0"/>
                <w:numId w:val="286"/>
              </w:numPr>
              <w:spacing w:before="0" w:beforeAutospacing="0" w:after="120" w:afterAutospacing="0" w:line="240" w:lineRule="auto"/>
              <w:ind w:left="720" w:right="0" w:hanging="360"/>
              <w:jc w:val="left"/>
              <w:outlineLvl w:val="9"/>
            </w:pPr>
            <w:r>
              <w:t>businessContactEmail</w:t>
            </w:r>
          </w:p>
          <w:p>
            <w:pPr>
              <w:numPr>
                <w:ilvl w:val="0"/>
                <w:numId w:val="286"/>
              </w:numPr>
              <w:spacing w:before="0" w:beforeAutospacing="0" w:after="120" w:afterAutospacing="0" w:line="240" w:lineRule="auto"/>
              <w:ind w:left="720" w:right="0" w:hanging="360"/>
              <w:jc w:val="left"/>
              <w:outlineLvl w:val="9"/>
            </w:pPr>
            <w:r>
              <w:t>standardSystemTemplate</w:t>
            </w:r>
            <w:r>
              <w:t xml:space="preserve"> (are allowed to be empty)</w:t>
            </w:r>
          </w:p>
          <w:p>
            <w:pPr>
              <w:numPr>
                <w:ilvl w:val="0"/>
                <w:numId w:val="286"/>
              </w:numPr>
              <w:spacing w:before="0" w:beforeAutospacing="0" w:after="120" w:afterAutospacing="0" w:line="240" w:lineRule="auto"/>
              <w:ind w:left="720" w:right="0" w:hanging="360"/>
              <w:jc w:val="left"/>
              <w:outlineLvl w:val="9"/>
            </w:pPr>
            <w:r>
              <w:t>contactPoints (id of none to multiple contact points )</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technicalContact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standardSystemTemplateId</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allowedIps</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receiptFormat</w:t>
            </w:r>
          </w:p>
        </w:tc>
        <w:tc>
          <w:tcPr/>
          <w:p>
            <w:pPr>
              <w:numPr>
                <w:ilvl w:val="0"/>
                <w:numId w:val="0"/>
              </w:numPr>
              <w:spacing w:before="0" w:beforeAutospacing="0" w:after="120" w:afterAutospacing="0" w:line="240" w:lineRule="auto"/>
              <w:ind w:left="0" w:right="0" w:firstLine="0"/>
              <w:jc w:val="left"/>
              <w:outlineLvl w:val="9"/>
            </w:pPr>
            <w:r>
              <w:t>optional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receiptEndpoint</w:t>
            </w:r>
          </w:p>
        </w:tc>
        <w:tc>
          <w:tcPr/>
          <w:p>
            <w:pPr>
              <w:numPr>
                <w:ilvl w:val="0"/>
                <w:numId w:val="0"/>
              </w:numPr>
              <w:spacing w:before="0" w:beforeAutospacing="0" w:after="120" w:afterAutospacing="0" w:line="240" w:lineRule="auto"/>
              <w:ind w:left="0" w:right="0" w:firstLine="0"/>
              <w:jc w:val="left"/>
              <w:outlineLvl w:val="9"/>
            </w:pPr>
            <w:r>
              <w:t>Should be present for sender system and be empty for recipient systems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endpoint</w:t>
            </w:r>
          </w:p>
        </w:tc>
        <w:tc>
          <w:tcPr/>
          <w:p>
            <w:pPr>
              <w:numPr>
                <w:ilvl w:val="0"/>
                <w:numId w:val="0"/>
              </w:numPr>
              <w:spacing w:before="0" w:beforeAutospacing="0" w:after="120" w:afterAutospacing="0" w:line="240" w:lineRule="auto"/>
              <w:ind w:left="0" w:right="0" w:firstLine="0"/>
              <w:jc w:val="left"/>
              <w:outlineLvl w:val="9"/>
            </w:pPr>
            <w:r>
              <w:t>Should be present for all recipient systems but REST_PULL and be empty for sender systems</w:t>
            </w:r>
          </w:p>
        </w:tc>
      </w:tr>
    </w:tbl>
    <w:p/>
    <w:p>
      <w:r>
        <w:rPr>
          <w:b/>
        </w:rPr>
        <w:t>Examples</w:t>
      </w:r>
    </w:p>
    <w:p>
      <w:r>
        <w:t>IDs in examples will have to be fitted to the current environment.</w:t>
      </w:r>
    </w:p>
    <w:p>
      <w:r>
        <w:t>Example of a PUT request for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"logo"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"mandatoryPostAllowed"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"systemFetch"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"organisationalUnit"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contactPoints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"internalDescription"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"UNKNOWN"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"memoSizeThresholdMB"</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"reportLink"</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"externalLinkText"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"https://digidp.atlassian.net/wiki"</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"description"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"CUSTOM"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"contactPointCodeTypeName"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"recommendedAttributes"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"searchTerms"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"term"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Example of a PUT request for systems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"certificateSerialNumber"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"activeFrom"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"2019-01-19T07:57:05.294Z"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"activeTo"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"2021-01-19T07:57:05.294Z"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"technicalContact"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"serviceProtocol"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"REST_PUSH"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"standardSystemTemplateId"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"systemTypes"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"RECIPIENT_DEFAULT"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"allowedIps"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"contactPoints"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"DP2"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"supplier"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"businessContactEmail"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"test@test.com"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Please note that neither the receiptEndpoint nor the endpoint are allow to be a .local domain.</w:t>
      </w:r>
    </w:p>
    <w:p>
      <w:r>
        <w:rPr>
          <w:b/>
        </w:rPr>
        <w:t xml:space="preserve">Note: </w:t>
      </w:r>
      <w:r>
        <w:t>If “standardSystemTemplateId” is specified, common system fields after an update have to remain consistent with related StandardSystemTemplate. Otherwise mismatch exception is thrown and response states BAD_REQUEST (400).</w:t>
      </w:r>
    </w:p>
    <w:p>
      <w:r>
        <w:t>Only the first default system created can be inactive ( activeFrom set in the future), the next created default systems cannot be innactive</w:t>
      </w:r>
    </w:p>
    <w:p>
      <w:pPr>
        <w:pStyle w:val="Heading2"/>
      </w:pPr>
      <w:bookmarkStart w:id="172" w:name="scroll-bookmark-108"/>
      <w:bookmarkStart w:id="173" w:name="_Toc256000382"/>
      <w:r>
        <w:t>Exporting certificate for upload to Administrative Access</w:t>
      </w:r>
      <w:bookmarkEnd w:id="173"/>
      <w:bookmarkEnd w:id="172"/>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Sending messages using the SMTP protocol will be faced out 16 August</w:t>
            </w:r>
            <w:r>
              <w:rPr>
                <w:b/>
              </w:rPr>
              <w:t xml:space="preserve"> </w:t>
            </w:r>
            <w:r>
              <w:t>2023</w:t>
            </w:r>
          </w:p>
        </w:tc>
      </w:tr>
    </w:tbl>
    <w:p>
      <w:r>
        <w:t>When setting up a system using the SMTP service protocol you are expected to upload the public part of the OCES certificate to the system-registry thought Administrative Access. The certificate is required to have the the entire trust chain, for Digital Post to ensure the validity of the certificate.</w:t>
      </w:r>
    </w:p>
    <w:p>
      <w:r>
        <w:t>To export a useful certificate from the pkcs12 certificate you have received from Nets use the following command (Linux):</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openssl pkcs12 -in &lt;cert_from_nets&gt;.p12 -out valid_certificate.cer -nokeys</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For </w:t>
            </w:r>
            <w:r>
              <w:rPr>
                <w:b/>
              </w:rPr>
              <w:t xml:space="preserve">Windows </w:t>
            </w:r>
            <w:r>
              <w:t xml:space="preserve">users we recommend getting Windows Subsystem for Linux, which is what we use to run the above command with. Alternatively you can use </w:t>
            </w:r>
            <w:hyperlink r:id="rId65" w:history="1">
              <w:r>
                <w:rPr>
                  <w:rStyle w:val="Hyperlink"/>
                </w:rPr>
                <w:t>git for windows</w:t>
              </w:r>
            </w:hyperlink>
            <w:r>
              <w:t xml:space="preserve"> to get </w:t>
            </w:r>
            <w:hyperlink r:id="rId66" w:history="1">
              <w:r>
                <w:rPr>
                  <w:rStyle w:val="Hyperlink"/>
                </w:rPr>
                <w:t>openssl.exe</w:t>
              </w:r>
            </w:hyperlink>
            <w:r>
              <w:t xml:space="preserve"> runnable directly on windows.</w:t>
            </w:r>
          </w:p>
        </w:tc>
      </w:tr>
    </w:tbl>
    <w:p>
      <w:r>
        <w:t>Now you should have a valid certificate.</w:t>
      </w:r>
    </w:p>
    <w:p>
      <w:pPr>
        <w:pStyle w:val="Heading2"/>
      </w:pPr>
      <w:bookmarkStart w:id="174" w:name="scroll-bookmark-109"/>
      <w:bookmarkStart w:id="175" w:name="_Toc256000383"/>
      <w:r>
        <w:t>NAME_CHAINING -error code</w:t>
      </w:r>
      <w:bookmarkEnd w:id="175"/>
      <w:bookmarkEnd w:id="174"/>
    </w:p>
    <w:p>
      <w:r>
        <w:t xml:space="preserve">If you do what is described above and still get an error that says: “NAME_CHAINING“, it probably means that </w:t>
      </w:r>
      <w:r>
        <w:rPr>
          <w:b/>
        </w:rPr>
        <w:t>the order of the certificate chain is messed up</w:t>
      </w:r>
      <w:r>
        <w:t xml:space="preserve">. In the picture below, note the CA on lines 4,12,20. The order of the certificates should be </w:t>
      </w:r>
      <w:r>
        <w:rPr>
          <w:i/>
        </w:rPr>
        <w:t>Your Cert → Intermediate</w:t>
      </w:r>
      <w:r>
        <w:t xml:space="preserve"> → </w:t>
      </w:r>
      <w:r>
        <w:rPr>
          <w:i/>
        </w:rPr>
        <w:t>Root</w:t>
      </w:r>
      <w:r>
        <w:t xml:space="preserve">. If </w:t>
      </w:r>
      <w:r>
        <w:rPr>
          <w:i/>
        </w:rPr>
        <w:t xml:space="preserve">Systemtest VII </w:t>
      </w:r>
      <w:r>
        <w:t>comes in the middle, the certificates should be swapped (you can simply do this in a text editor - but avoid notepad.exe).</w:t>
      </w:r>
    </w:p>
    <w:p>
      <w:pPr>
        <w:jc w:val="center"/>
      </w:pPr>
      <w:r>
        <w:drawing>
          <wp:inline>
            <wp:extent cx="5395595" cy="2043417"/>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67"/>
                    <a:stretch>
                      <a:fillRect/>
                    </a:stretch>
                  </pic:blipFill>
                  <pic:spPr>
                    <a:xfrm>
                      <a:off x="0" y="0"/>
                      <a:ext cx="5395595" cy="2043417"/>
                    </a:xfrm>
                    <a:prstGeom prst="rect">
                      <a:avLst/>
                    </a:prstGeom>
                  </pic:spPr>
                </pic:pic>
              </a:graphicData>
            </a:graphic>
          </wp:inline>
        </w:drawing>
      </w:r>
    </w:p>
    <w:p>
      <w:pPr>
        <w:pStyle w:val="Heading3"/>
      </w:pPr>
      <w:bookmarkStart w:id="176" w:name="scroll-bookmark-110"/>
      <w:bookmarkStart w:id="177" w:name="_Toc256000384"/>
      <w:r>
        <w:t>Subscribing to changes in the system registry:</w:t>
      </w:r>
      <w:bookmarkEnd w:id="177"/>
      <w:bookmarkEnd w:id="176"/>
    </w:p>
    <w:p>
      <w:r>
        <w:t>The purpose of the system subscription is to persist subscriptions for sendersystems, on either a set of specific organisations, or all changes fitting a category. When a change is made to a contact point is made or a new contactpoint is created, the subscription components finds all matching subscriptions, and notifies the sendersystem on all the matching subscriptions.</w:t>
      </w:r>
    </w:p>
    <w:p/>
    <w:p>
      <w:r>
        <w:drawing>
          <wp:inline>
            <wp:extent cx="5395595" cy="3489317"/>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68"/>
                    <a:stretch>
                      <a:fillRect/>
                    </a:stretch>
                  </pic:blipFill>
                  <pic:spPr>
                    <a:xfrm>
                      <a:off x="0" y="0"/>
                      <a:ext cx="5395595" cy="3489317"/>
                    </a:xfrm>
                    <a:prstGeom prst="rect">
                      <a:avLst/>
                    </a:prstGeom>
                  </pic:spPr>
                </pic:pic>
              </a:graphicData>
            </a:graphic>
          </wp:inline>
        </w:drawing>
      </w:r>
    </w:p>
    <w:p>
      <w:r>
        <w:rPr>
          <w:b/>
        </w:rPr>
        <w:t>OrganisationSenderSystemSubscription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OrganisationSenderSystemSubscription</w:t>
      </w:r>
      <w:r>
        <w:t xml:space="preserve"> is the anchor of the subscription for any given sendersystem. It contains the notification endpoint and the reference to the sendersystem.</w:t>
      </w:r>
    </w:p>
    <w:tbl>
      <w:tblPr>
        <w:tblStyle w:val="ScrollTableNormal"/>
        <w:tblW w:w="5000" w:type="pct"/>
        <w:tblLook w:val="0020"/>
      </w:tblPr>
      <w:tblGrid>
        <w:gridCol w:w="1678"/>
        <w:gridCol w:w="2733"/>
        <w:gridCol w:w="1082"/>
        <w:gridCol w:w="29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identifier of the transaction of which the subscription was either created or last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Added or updated by the application on create or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senderSystemId</w:t>
            </w:r>
          </w:p>
        </w:tc>
        <w:tc>
          <w:tcPr/>
          <w:p>
            <w:pPr>
              <w:numPr>
                <w:ilvl w:val="0"/>
                <w:numId w:val="0"/>
              </w:numPr>
              <w:spacing w:before="0" w:beforeAutospacing="0" w:after="120" w:afterAutospacing="0" w:line="240" w:lineRule="auto"/>
              <w:ind w:left="0" w:right="0" w:firstLine="0"/>
              <w:jc w:val="left"/>
              <w:outlineLvl w:val="9"/>
            </w:pPr>
            <w:r>
              <w:t>The uuid of the sendersystem taken from the access token which for calling sendersystem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access token replaces the mutual SSL connection during successful authentication in the API 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notificationUrl</w:t>
            </w:r>
          </w:p>
        </w:tc>
        <w:tc>
          <w:tcPr/>
          <w:p>
            <w:pPr>
              <w:numPr>
                <w:ilvl w:val="0"/>
                <w:numId w:val="0"/>
              </w:numPr>
              <w:spacing w:before="0" w:beforeAutospacing="0" w:after="120" w:afterAutospacing="0" w:line="240" w:lineRule="auto"/>
              <w:ind w:left="0" w:right="0" w:firstLine="0"/>
              <w:jc w:val="left"/>
              <w:outlineLvl w:val="9"/>
            </w:pPr>
            <w:r>
              <w:t>The URL of which the sendersystem is notified on every relevant change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 URL must be https. The subscription is deemed inactive if the URL is not present</w:t>
            </w:r>
          </w:p>
        </w:tc>
      </w:tr>
    </w:tbl>
    <w:p>
      <w:r>
        <w:rPr>
          <w:b/>
        </w:rPr>
        <w:t>OrganisationSubscriptionOperation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OrganisationSubscriptionOperation</w:t>
      </w:r>
      <w:r>
        <w:t xml:space="preserve"> table contains all the operations which the sendersystem is subscribed to. The operations are bulk subscription to enable the sendersystem to get notified for all changes or any new entities. These can be used in tandem with explicit organisation subscriptions.</w:t>
      </w:r>
    </w:p>
    <w:tbl>
      <w:tblPr>
        <w:tblStyle w:val="ScrollTableNormal"/>
        <w:tblW w:w="5000" w:type="pct"/>
        <w:tblLook w:val="0020"/>
      </w:tblPr>
      <w:tblGrid>
        <w:gridCol w:w="3881"/>
        <w:gridCol w:w="1257"/>
        <w:gridCol w:w="1006"/>
        <w:gridCol w:w="23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operation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operationType</w:t>
            </w:r>
          </w:p>
        </w:tc>
        <w:tc>
          <w:tcPr/>
          <w:p>
            <w:pPr>
              <w:numPr>
                <w:ilvl w:val="0"/>
                <w:numId w:val="0"/>
              </w:numPr>
              <w:spacing w:before="0" w:beforeAutospacing="0" w:after="120" w:afterAutospacing="0" w:line="240" w:lineRule="auto"/>
              <w:ind w:left="0" w:right="0" w:firstLine="0"/>
              <w:jc w:val="left"/>
              <w:outlineLvl w:val="9"/>
            </w:pPr>
            <w:r>
              <w:t>The type of bulk operations that are contained in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The values which the column can be;</w:t>
            </w:r>
          </w:p>
          <w:tbl>
            <w:tblPr>
              <w:tblStyle w:val="ScrollCode"/>
              <w:tblW w:w="5000" w:type="pct"/>
              <w:tblLook w:val="01E0"/>
            </w:tblPr>
            <w:tblGrid>
              <w:gridCol w:w="2273"/>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ALL_ORGANISATIONS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NEW_ORGANISATIONS</w:t>
                  </w:r>
                </w:p>
              </w:tc>
            </w:tr>
          </w:tbl>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organisationSenderSystemSubscriptionId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r:id="rId69" w:history="1">
              <w:r>
                <w:rPr>
                  <w:rStyle w:val="Hyperlink"/>
                </w:rPr>
                <w:t>system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OrganisationSubscription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OrganisationSubscription</w:t>
      </w:r>
      <w:r>
        <w:t xml:space="preserve"> table contains the explicit subscriptions on cvr numbers.</w:t>
      </w:r>
    </w:p>
    <w:tbl>
      <w:tblPr>
        <w:tblStyle w:val="ScrollTableNormal"/>
        <w:tblW w:w="5000" w:type="pct"/>
        <w:tblLook w:val="0020"/>
      </w:tblPr>
      <w:tblGrid>
        <w:gridCol w:w="2212"/>
        <w:gridCol w:w="3206"/>
        <w:gridCol w:w="1082"/>
        <w:gridCol w:w="19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The identifier of the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 of the subscription resource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Incremented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cvrNumber</w:t>
            </w:r>
          </w:p>
        </w:tc>
        <w:tc>
          <w:tcPr/>
          <w:p>
            <w:pPr>
              <w:numPr>
                <w:ilvl w:val="0"/>
                <w:numId w:val="0"/>
              </w:numPr>
              <w:spacing w:before="0" w:beforeAutospacing="0" w:after="120" w:afterAutospacing="0" w:line="240" w:lineRule="auto"/>
              <w:ind w:left="0" w:right="0" w:firstLine="0"/>
              <w:jc w:val="left"/>
              <w:outlineLvl w:val="9"/>
            </w:pPr>
            <w:r>
              <w:t>The cvr number the system has an explicit subscription for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systemSubscriptionId</w:t>
            </w:r>
          </w:p>
        </w:tc>
        <w:tc>
          <w:tcPr/>
          <w:p>
            <w:pPr>
              <w:numPr>
                <w:ilvl w:val="0"/>
                <w:numId w:val="0"/>
              </w:numPr>
              <w:spacing w:before="0" w:beforeAutospacing="0" w:after="120" w:afterAutospacing="0" w:line="240" w:lineRule="auto"/>
              <w:ind w:left="0" w:right="0" w:firstLine="0"/>
              <w:jc w:val="left"/>
              <w:outlineLvl w:val="9"/>
            </w:pPr>
            <w:r>
              <w:t xml:space="preserve">The foreign key to </w:t>
            </w:r>
            <w:hyperlink r:id="rId69" w:history="1">
              <w:r>
                <w:rPr>
                  <w:rStyle w:val="Hyperlink"/>
                </w:rPr>
                <w:t>system Subscription</w:t>
              </w:r>
            </w:hyperlink>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178" w:name="scroll-bookmark-111"/>
      <w:bookmarkStart w:id="179" w:name="_Toc256000385"/>
      <w:r>
        <w:t>Organisation contact-group/point Subscription</w:t>
      </w:r>
      <w:bookmarkEnd w:id="179"/>
      <w:bookmarkEnd w:id="178"/>
    </w:p>
    <w:p>
      <w:r>
        <w:t>In order to have a local registration lists updated with the newest contact-point data, the authorities can subscribe to changes to contact-points and contact-groups.</w:t>
      </w:r>
    </w:p>
    <w:p>
      <w:r>
        <w:t>Authority sender system will as a part of the subscription specify an endpoint were they will get notified every time there is an update to a contact-point/group that is included in their subscription.</w:t>
      </w:r>
    </w:p>
    <w:p>
      <w:r>
        <w:t>An authority can only have one subscription per sender system.</w:t>
      </w:r>
    </w:p>
    <w:p>
      <w:r>
        <w:t>The subscription can either be made on individual organisations or by the usages of subscriptionOperators.</w:t>
      </w:r>
    </w:p>
    <w:p>
      <w:r>
        <w:t>A subscription on individual organisation will contain the cvr numbers of all the specific organisations the subscriber want to be notified about. The amount of cvr numbers should be kept to a minimum, however there is no maximum limit. If the authority sender system tries to provide a cvr that does not exist in Digital Post system registry, the contact will be filtered out of the subscription (Nb. No error will be thrown).</w:t>
      </w:r>
    </w:p>
    <w:p>
      <w:r>
        <w:t>SubscriptionOperators are some pre-defined filters for common use cases. There is a total of two operator:</w:t>
      </w:r>
    </w:p>
    <w:p>
      <w:pPr>
        <w:numPr>
          <w:ilvl w:val="0"/>
          <w:numId w:val="287"/>
        </w:numPr>
      </w:pPr>
      <w:r>
        <w:t>ALL_ORGANISATIONS - The operator includes only updates on updated contact-groups/points.</w:t>
      </w:r>
    </w:p>
    <w:p>
      <w:pPr>
        <w:numPr>
          <w:ilvl w:val="0"/>
          <w:numId w:val="287"/>
        </w:numPr>
      </w:pPr>
      <w:r>
        <w:t>NEW_ORGANISATIONS - The operator includes only updates on created contact-groups/points.</w:t>
      </w:r>
    </w:p>
    <w:p>
      <w:r>
        <w:t>The operators can be used individually or several in the same subscription.</w:t>
      </w:r>
    </w:p>
    <w:p>
      <w:pPr>
        <w:pStyle w:val="Heading3"/>
      </w:pPr>
      <w:bookmarkStart w:id="180" w:name="scroll-bookmark-112"/>
      <w:bookmarkStart w:id="181" w:name="_Toc256000386"/>
      <w:r>
        <w:t>Endpoint exposed in the system-subscription-store</w:t>
      </w:r>
      <w:bookmarkEnd w:id="181"/>
      <w:bookmarkEnd w:id="180"/>
    </w:p>
    <w:tbl>
      <w:tblPr>
        <w:tblStyle w:val="ScrollTableNormal"/>
        <w:tblW w:w="5000" w:type="pct"/>
        <w:tblLook w:val="0020"/>
      </w:tblPr>
      <w:tblGrid>
        <w:gridCol w:w="1022"/>
        <w:gridCol w:w="3181"/>
        <w:gridCol w:w="1022"/>
        <w:gridCol w:w="1041"/>
        <w:gridCol w:w="2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subscription</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created subscription</w:t>
            </w:r>
          </w:p>
        </w:tc>
        <w:tc>
          <w:tcPr/>
          <w:p>
            <w:pPr>
              <w:numPr>
                <w:ilvl w:val="0"/>
                <w:numId w:val="0"/>
              </w:numPr>
              <w:spacing w:before="0" w:beforeAutospacing="0" w:after="120" w:afterAutospacing="0" w:line="240" w:lineRule="auto"/>
              <w:ind w:left="0" w:right="0" w:firstLine="0"/>
              <w:jc w:val="left"/>
              <w:outlineLvl w:val="9"/>
            </w:pPr>
            <w:r>
              <w:t>Creating a new subscription to get notified when organisations changed. Only one subscription per sender system.</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subscriptions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/organisations/subscriptions/</w:t>
            </w:r>
          </w:p>
        </w:tc>
        <w:tc>
          <w:tcPr/>
          <w:p>
            <w:pPr>
              <w:numPr>
                <w:ilvl w:val="0"/>
                <w:numId w:val="0"/>
              </w:numPr>
              <w:spacing w:before="0" w:beforeAutospacing="0" w:after="120" w:afterAutospacing="0" w:line="240" w:lineRule="auto"/>
              <w:ind w:left="0" w:right="0" w:firstLine="0"/>
              <w:jc w:val="left"/>
              <w:outlineLvl w:val="9"/>
            </w:pPr>
            <w:r>
              <w:t>List of all subscriptions</w:t>
            </w:r>
          </w:p>
        </w:tc>
        <w:tc>
          <w:tcPr/>
          <w:p>
            <w:pPr>
              <w:numPr>
                <w:ilvl w:val="0"/>
                <w:numId w:val="0"/>
              </w:numPr>
              <w:spacing w:before="0" w:beforeAutospacing="0" w:after="120" w:afterAutospacing="0" w:line="240" w:lineRule="auto"/>
              <w:ind w:left="0" w:right="0" w:firstLine="0"/>
              <w:jc w:val="left"/>
              <w:outlineLvl w:val="9"/>
            </w:pPr>
            <w:r>
              <w:t>Listing all subscriptions</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subscription</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Updated subscription</w:t>
            </w:r>
          </w:p>
        </w:tc>
        <w:tc>
          <w:tcPr/>
          <w:p>
            <w:pPr>
              <w:numPr>
                <w:ilvl w:val="0"/>
                <w:numId w:val="0"/>
              </w:numPr>
              <w:spacing w:before="0" w:beforeAutospacing="0" w:after="120" w:afterAutospacing="0" w:line="240" w:lineRule="auto"/>
              <w:ind w:left="0" w:right="0" w:firstLine="0"/>
              <w:jc w:val="left"/>
              <w:outlineLvl w:val="9"/>
            </w:pPr>
            <w:r>
              <w:t>Updating a subscription</w:t>
            </w:r>
          </w:p>
        </w:tc>
        <w:tc>
          <w:tcPr/>
          <w:p>
            <w:pPr>
              <w:numPr>
                <w:ilvl w:val="0"/>
                <w:numId w:val="0"/>
              </w:numPr>
              <w:spacing w:before="0" w:beforeAutospacing="0" w:after="120" w:afterAutospacing="0" w:line="240" w:lineRule="auto"/>
              <w:ind w:left="0" w:right="0" w:firstLine="0"/>
              <w:jc w:val="left"/>
              <w:outlineLvl w:val="9"/>
            </w:pPr>
            <w:r>
              <w:t>AUTHORITY_SENDER_SYSTEM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subscription</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/organisations/subscriptions/{subscription-id}</w:t>
            </w:r>
          </w:p>
        </w:tc>
        <w:tc>
          <w:tcPr/>
          <w:p>
            <w:pPr>
              <w:numPr>
                <w:ilvl w:val="0"/>
                <w:numId w:val="0"/>
              </w:numPr>
              <w:spacing w:before="0" w:beforeAutospacing="0" w:after="120" w:afterAutospacing="0" w:line="240" w:lineRule="auto"/>
              <w:ind w:left="0" w:right="0" w:firstLine="0"/>
              <w:jc w:val="left"/>
              <w:outlineLvl w:val="9"/>
            </w:pPr>
            <w:r>
              <w:t> </w:t>
            </w:r>
          </w:p>
        </w:tc>
        <w:tc>
          <w:tcPr/>
          <w:p>
            <w:pPr>
              <w:numPr>
                <w:ilvl w:val="0"/>
                <w:numId w:val="0"/>
              </w:numPr>
              <w:spacing w:before="0" w:beforeAutospacing="0" w:after="120" w:afterAutospacing="0" w:line="240" w:lineRule="auto"/>
              <w:ind w:left="0" w:right="0" w:firstLine="0"/>
              <w:jc w:val="left"/>
              <w:outlineLvl w:val="9"/>
            </w:pPr>
            <w:r>
              <w:t>Deleting a subscription on the subscription ID with an “if-match” header matching the version</w:t>
            </w:r>
          </w:p>
        </w:tc>
        <w:tc>
          <w:tcPr/>
          <w:p>
            <w:pPr>
              <w:numPr>
                <w:ilvl w:val="0"/>
                <w:numId w:val="0"/>
              </w:numPr>
              <w:spacing w:before="0" w:beforeAutospacing="0" w:after="120" w:afterAutospacing="0" w:line="240" w:lineRule="auto"/>
              <w:ind w:left="0" w:right="0" w:firstLine="0"/>
              <w:jc w:val="left"/>
              <w:outlineLvl w:val="9"/>
            </w:pPr>
            <w:r>
              <w:t>AUTHORITY_SENDER_SYSTEM</w:t>
            </w:r>
          </w:p>
        </w:tc>
      </w:tr>
    </w:tbl>
    <w:p>
      <w:r>
        <w:t>Example of a subscription creation with usage of individual contactIDs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"organisationSubscriptions"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Example of a subscription creation with usage of subscription operators: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"subscriptionOperations"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"ALL_ORGANISATIONS"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"https://postman-echo.com/post"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182" w:name="scroll-bookmark-113"/>
      <w:bookmarkStart w:id="183" w:name="_Toc256000387"/>
      <w:r>
        <w:t>Notifications</w:t>
      </w:r>
      <w:bookmarkEnd w:id="183"/>
      <w:bookmarkEnd w:id="182"/>
    </w:p>
    <w:p>
      <w:r>
        <w:t>A push notification will be sent to the specified endpoint every time a contact-point/group is updated or created, and which matches the criteria from the subscription. The notification contain the type of resource CONTACT_POINT/CONTACT_GROUP, uuid of resource, version of resource, uuid of organisation the resource belongs to.</w:t>
      </w:r>
    </w:p>
    <w:p>
      <w:r>
        <w:t>Example of Notification: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"CONTACT_POINT"</w:t>
            </w:r>
            <w:r>
              <w:rPr>
                <w:rStyle w:val="scroll-codedefaultnewcontentplain"/>
                <w:rFonts w:ascii="Courier New" w:eastAsia="Times New Roman" w:hAnsi="Courier New" w:cs="Times New Roman"/>
                <w:i w:val="0"/>
                <w:iCs w:val="0"/>
                <w:color w:val="000000"/>
                <w:sz w:val="18"/>
                <w:szCs w:val="24"/>
              </w:rPr>
              <w:t>,  (can be CONTACT_POINT/CONTACT_GROUP)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"521f3356-d1c5-4812-bc69-59423fce52bb"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184" w:name="scroll-bookmark-114"/>
      <w:bookmarkEnd w:id="184"/>
      <w:bookmarkStart w:id="185" w:name="scroll-bookmark-115"/>
      <w:bookmarkStart w:id="186" w:name="_Toc256000388"/>
      <w:r>
        <w:t>Mailbox services - TI</w:t>
      </w:r>
      <w:bookmarkEnd w:id="186"/>
      <w:bookmarkEnd w:id="185"/>
    </w:p>
    <w:p>
      <w:r>
        <w:t>The following services are exposed from the mailbox.</w:t>
      </w:r>
    </w:p>
    <w:p>
      <w:pPr>
        <w:pStyle w:val="Heading2"/>
      </w:pPr>
      <w:bookmarkStart w:id="187" w:name="scroll-bookmark-116"/>
      <w:bookmarkStart w:id="188" w:name="_Toc256000389"/>
      <w:r>
        <w:t>Mailbox</w:t>
      </w:r>
      <w:bookmarkEnd w:id="188"/>
      <w:bookmarkEnd w:id="187"/>
    </w:p>
    <w:tbl>
      <w:tblPr>
        <w:tblStyle w:val="ScrollTableNormal"/>
        <w:tblW w:w="5000" w:type="pct"/>
        <w:tblLook w:val="0020"/>
      </w:tblPr>
      <w:tblGrid>
        <w:gridCol w:w="1065"/>
        <w:gridCol w:w="2160"/>
        <w:gridCol w:w="1683"/>
        <w:gridCol w:w="1264"/>
        <w:gridCol w:w="231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mailbox</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Mailbox and owner Access</w:t>
            </w:r>
          </w:p>
        </w:tc>
        <w:tc>
          <w:tcPr/>
          <w:p>
            <w:pPr>
              <w:numPr>
                <w:ilvl w:val="0"/>
                <w:numId w:val="0"/>
              </w:numPr>
              <w:spacing w:before="0" w:beforeAutospacing="0" w:after="120" w:afterAutospacing="0" w:line="240" w:lineRule="auto"/>
              <w:ind w:left="0" w:right="0" w:firstLine="0"/>
              <w:jc w:val="left"/>
              <w:outlineLvl w:val="9"/>
            </w:pPr>
            <w:r>
              <w:t>Creating a mailbox</w:t>
            </w:r>
          </w:p>
        </w:tc>
        <w:tc>
          <w:tcPr/>
          <w:p>
            <w:pPr>
              <w:numPr>
                <w:ilvl w:val="0"/>
                <w:numId w:val="288"/>
              </w:numPr>
              <w:spacing w:before="0" w:beforeAutospacing="0" w:after="120" w:afterAutospacing="0" w:line="240" w:lineRule="auto"/>
              <w:ind w:left="720" w:right="0" w:hanging="360"/>
              <w:jc w:val="left"/>
              <w:outlineLvl w:val="9"/>
            </w:pPr>
            <w:r>
              <w:t>System access (system_mailbox)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mailbox</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mailbox including all accesses, folders and messages.</w:t>
            </w:r>
          </w:p>
        </w:tc>
        <w:tc>
          <w:tcPr/>
          <w:p>
            <w:pPr>
              <w:numPr>
                <w:ilvl w:val="0"/>
                <w:numId w:val="289"/>
              </w:numPr>
              <w:spacing w:before="0" w:beforeAutospacing="0" w:after="120" w:afterAutospacing="0" w:line="240" w:lineRule="auto"/>
              <w:ind w:left="720" w:right="0" w:hanging="360"/>
              <w:jc w:val="left"/>
              <w:outlineLvl w:val="9"/>
            </w:pPr>
            <w:r>
              <w:t>System access (system_mailbox)</w:t>
            </w:r>
          </w:p>
        </w:tc>
      </w:tr>
      <w:tr>
        <w:tblPrEx>
          <w:tblW w:w="5000" w:type="pct"/>
          <w:tblLook w:val="0020"/>
        </w:tblPrEx>
        <w:tc>
          <w:tcPr/>
          <w:p>
            <w:pPr>
              <w:spacing w:before="0" w:beforeAutospacing="0" w:after="120" w:afterAutospacing="0" w:line="240" w:lineRule="auto"/>
              <w:ind w:left="0" w:right="0" w:firstLine="0"/>
              <w:jc w:val="left"/>
              <w:outlineLvl w:val="9"/>
            </w:pPr>
            <w:r>
              <w:t>Query mailboxes</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w:t>
            </w:r>
          </w:p>
        </w:tc>
        <w:tc>
          <w:tcPr/>
          <w:p>
            <w:pPr>
              <w:numPr>
                <w:ilvl w:val="0"/>
                <w:numId w:val="0"/>
              </w:numPr>
              <w:spacing w:before="0" w:beforeAutospacing="0" w:after="120" w:afterAutospacing="0" w:line="240" w:lineRule="auto"/>
              <w:ind w:left="0" w:right="0" w:firstLine="0"/>
              <w:jc w:val="left"/>
              <w:outlineLvl w:val="9"/>
            </w:pPr>
            <w:r>
              <w:t>List of Mailbox</w:t>
            </w:r>
          </w:p>
        </w:tc>
        <w:tc>
          <w:tcPr/>
          <w:p>
            <w:pPr>
              <w:numPr>
                <w:ilvl w:val="0"/>
                <w:numId w:val="0"/>
              </w:numPr>
              <w:spacing w:before="0" w:beforeAutospacing="0" w:after="120" w:afterAutospacing="0" w:line="240" w:lineRule="auto"/>
              <w:ind w:left="0" w:right="0" w:firstLine="0"/>
              <w:jc w:val="left"/>
              <w:outlineLvl w:val="9"/>
            </w:pPr>
            <w:r>
              <w:t>Fetching all mailboxes user has access to with optional paging.</w:t>
            </w:r>
          </w:p>
        </w:tc>
        <w:tc>
          <w:tcPr/>
          <w:p>
            <w:pPr>
              <w:numPr>
                <w:ilvl w:val="0"/>
                <w:numId w:val="290"/>
              </w:numPr>
              <w:spacing w:before="0" w:beforeAutospacing="0" w:after="120" w:afterAutospacing="0" w:line="240" w:lineRule="auto"/>
              <w:ind w:left="720" w:right="0" w:hanging="360"/>
              <w:jc w:val="left"/>
              <w:outlineLvl w:val="9"/>
            </w:pPr>
            <w:r>
              <w:t>Borger</w:t>
            </w:r>
          </w:p>
          <w:p>
            <w:pPr>
              <w:numPr>
                <w:ilvl w:val="0"/>
                <w:numId w:val="290"/>
              </w:numPr>
              <w:spacing w:before="0" w:beforeAutospacing="0" w:after="120" w:afterAutospacing="0" w:line="240" w:lineRule="auto"/>
              <w:ind w:left="720" w:right="0" w:hanging="360"/>
              <w:jc w:val="left"/>
              <w:outlineLvl w:val="9"/>
            </w:pPr>
            <w:r>
              <w:t>DP Skriver</w:t>
            </w:r>
          </w:p>
          <w:p>
            <w:pPr>
              <w:numPr>
                <w:ilvl w:val="0"/>
                <w:numId w:val="290"/>
              </w:numPr>
              <w:spacing w:before="0" w:beforeAutospacing="0" w:after="120" w:afterAutospacing="0" w:line="240" w:lineRule="auto"/>
              <w:ind w:left="720" w:right="0" w:hanging="360"/>
              <w:jc w:val="left"/>
              <w:outlineLvl w:val="9"/>
            </w:pPr>
            <w:r>
              <w:t>DP Basis</w:t>
            </w:r>
          </w:p>
          <w:p>
            <w:pPr>
              <w:numPr>
                <w:ilvl w:val="0"/>
                <w:numId w:val="290"/>
              </w:numPr>
              <w:spacing w:before="0" w:beforeAutospacing="0" w:after="120" w:afterAutospacing="0" w:line="240" w:lineRule="auto"/>
              <w:ind w:left="720" w:right="0" w:hanging="360"/>
              <w:jc w:val="left"/>
              <w:outlineLvl w:val="9"/>
            </w:pPr>
            <w:r>
              <w:t>DP Medarbejder</w:t>
            </w:r>
          </w:p>
          <w:p>
            <w:pPr>
              <w:numPr>
                <w:ilvl w:val="0"/>
                <w:numId w:val="290"/>
              </w:numPr>
              <w:spacing w:before="0" w:beforeAutospacing="0" w:after="120" w:afterAutospacing="0" w:line="240" w:lineRule="auto"/>
              <w:ind w:left="720" w:right="0" w:hanging="360"/>
              <w:jc w:val="left"/>
              <w:outlineLvl w:val="9"/>
            </w:pPr>
            <w:r>
              <w:t>DP Admin</w:t>
            </w:r>
          </w:p>
          <w:p>
            <w:pPr>
              <w:numPr>
                <w:ilvl w:val="0"/>
                <w:numId w:val="290"/>
              </w:numPr>
              <w:spacing w:before="0" w:beforeAutospacing="0" w:after="120" w:afterAutospacing="0" w:line="240" w:lineRule="auto"/>
              <w:ind w:left="720" w:right="0" w:hanging="360"/>
              <w:jc w:val="left"/>
              <w:outlineLvl w:val="9"/>
            </w:pPr>
            <w:r>
              <w:t>Kurator / bobestyrer</w:t>
            </w:r>
          </w:p>
          <w:p>
            <w:pPr>
              <w:numPr>
                <w:ilvl w:val="0"/>
                <w:numId w:val="290"/>
              </w:numPr>
              <w:spacing w:before="0" w:beforeAutospacing="0" w:after="120" w:afterAutospacing="0" w:line="240" w:lineRule="auto"/>
              <w:ind w:left="720" w:right="0" w:hanging="360"/>
              <w:jc w:val="left"/>
              <w:outlineLvl w:val="9"/>
            </w:pPr>
            <w:r>
              <w:t>Partsrepræsentant (læser)</w:t>
            </w:r>
          </w:p>
          <w:p>
            <w:pPr>
              <w:numPr>
                <w:ilvl w:val="0"/>
                <w:numId w:val="29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mailbox</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w:t>
            </w:r>
          </w:p>
        </w:tc>
        <w:tc>
          <w:tcPr/>
          <w:p>
            <w:pPr>
              <w:numPr>
                <w:ilvl w:val="0"/>
                <w:numId w:val="0"/>
              </w:numPr>
              <w:spacing w:before="0" w:beforeAutospacing="0" w:after="120" w:afterAutospacing="0" w:line="240" w:lineRule="auto"/>
              <w:ind w:left="0" w:right="0" w:firstLine="0"/>
              <w:jc w:val="left"/>
              <w:outlineLvl w:val="9"/>
            </w:pPr>
            <w:r>
              <w:t>Mailbox</w:t>
            </w:r>
          </w:p>
        </w:tc>
        <w:tc>
          <w:tcPr/>
          <w:p>
            <w:pPr>
              <w:numPr>
                <w:ilvl w:val="0"/>
                <w:numId w:val="0"/>
              </w:numPr>
              <w:spacing w:before="0" w:beforeAutospacing="0" w:after="120" w:afterAutospacing="0" w:line="240" w:lineRule="auto"/>
              <w:ind w:left="0" w:right="0" w:firstLine="0"/>
              <w:jc w:val="left"/>
              <w:outlineLvl w:val="9"/>
            </w:pPr>
            <w:r>
              <w:t>Fetching a single mailbox.</w:t>
            </w:r>
          </w:p>
        </w:tc>
        <w:tc>
          <w:tcPr/>
          <w:p>
            <w:pPr>
              <w:numPr>
                <w:ilvl w:val="0"/>
                <w:numId w:val="291"/>
              </w:numPr>
              <w:spacing w:before="0" w:beforeAutospacing="0" w:after="120" w:afterAutospacing="0" w:line="240" w:lineRule="auto"/>
              <w:ind w:left="720" w:right="0" w:hanging="360"/>
              <w:jc w:val="left"/>
              <w:outlineLvl w:val="9"/>
            </w:pPr>
            <w:r>
              <w:t>Borger</w:t>
            </w:r>
          </w:p>
          <w:p>
            <w:pPr>
              <w:numPr>
                <w:ilvl w:val="0"/>
                <w:numId w:val="291"/>
              </w:numPr>
              <w:spacing w:before="0" w:beforeAutospacing="0" w:after="120" w:afterAutospacing="0" w:line="240" w:lineRule="auto"/>
              <w:ind w:left="720" w:right="0" w:hanging="360"/>
              <w:jc w:val="left"/>
              <w:outlineLvl w:val="9"/>
            </w:pPr>
            <w:r>
              <w:t>DP Skriver</w:t>
            </w:r>
          </w:p>
          <w:p>
            <w:pPr>
              <w:numPr>
                <w:ilvl w:val="0"/>
                <w:numId w:val="291"/>
              </w:numPr>
              <w:spacing w:before="0" w:beforeAutospacing="0" w:after="120" w:afterAutospacing="0" w:line="240" w:lineRule="auto"/>
              <w:ind w:left="720" w:right="0" w:hanging="360"/>
              <w:jc w:val="left"/>
              <w:outlineLvl w:val="9"/>
            </w:pPr>
            <w:r>
              <w:t>DP Basis</w:t>
            </w:r>
          </w:p>
          <w:p>
            <w:pPr>
              <w:numPr>
                <w:ilvl w:val="0"/>
                <w:numId w:val="291"/>
              </w:numPr>
              <w:spacing w:before="0" w:beforeAutospacing="0" w:after="120" w:afterAutospacing="0" w:line="240" w:lineRule="auto"/>
              <w:ind w:left="720" w:right="0" w:hanging="360"/>
              <w:jc w:val="left"/>
              <w:outlineLvl w:val="9"/>
            </w:pPr>
            <w:r>
              <w:t>DP Medarbejder</w:t>
            </w:r>
          </w:p>
          <w:p>
            <w:pPr>
              <w:numPr>
                <w:ilvl w:val="0"/>
                <w:numId w:val="291"/>
              </w:numPr>
              <w:spacing w:before="0" w:beforeAutospacing="0" w:after="120" w:afterAutospacing="0" w:line="240" w:lineRule="auto"/>
              <w:ind w:left="720" w:right="0" w:hanging="360"/>
              <w:jc w:val="left"/>
              <w:outlineLvl w:val="9"/>
            </w:pPr>
            <w:r>
              <w:t>DP Admin</w:t>
            </w:r>
          </w:p>
          <w:p>
            <w:pPr>
              <w:numPr>
                <w:ilvl w:val="0"/>
                <w:numId w:val="291"/>
              </w:numPr>
              <w:spacing w:before="0" w:beforeAutospacing="0" w:after="120" w:afterAutospacing="0" w:line="240" w:lineRule="auto"/>
              <w:ind w:left="720" w:right="0" w:hanging="360"/>
              <w:jc w:val="left"/>
              <w:outlineLvl w:val="9"/>
            </w:pPr>
            <w:r>
              <w:t>Kurator / bobestyrer</w:t>
            </w:r>
          </w:p>
          <w:p>
            <w:pPr>
              <w:numPr>
                <w:ilvl w:val="0"/>
                <w:numId w:val="291"/>
              </w:numPr>
              <w:spacing w:before="0" w:beforeAutospacing="0" w:after="120" w:afterAutospacing="0" w:line="240" w:lineRule="auto"/>
              <w:ind w:left="720" w:right="0" w:hanging="360"/>
              <w:jc w:val="left"/>
              <w:outlineLvl w:val="9"/>
            </w:pPr>
            <w:r>
              <w:t>Partsrepræsentant (læser)</w:t>
            </w:r>
          </w:p>
          <w:p>
            <w:pPr>
              <w:numPr>
                <w:ilvl w:val="0"/>
                <w:numId w:val="29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mailbox</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w:t>
            </w:r>
          </w:p>
        </w:tc>
        <w:tc>
          <w:tcPr/>
          <w:p>
            <w:pPr>
              <w:numPr>
                <w:ilvl w:val="0"/>
                <w:numId w:val="0"/>
              </w:numPr>
              <w:spacing w:before="0" w:beforeAutospacing="0" w:after="120" w:afterAutospacing="0" w:line="240" w:lineRule="auto"/>
              <w:ind w:left="0" w:right="0" w:firstLine="0"/>
              <w:jc w:val="left"/>
              <w:outlineLvl w:val="9"/>
            </w:pPr>
            <w:r>
              <w:t>Mailbox</w:t>
            </w:r>
          </w:p>
        </w:tc>
        <w:tc>
          <w:tcPr/>
          <w:p>
            <w:pPr>
              <w:spacing w:before="0" w:beforeAutospacing="0" w:after="120" w:afterAutospacing="0" w:line="240" w:lineRule="auto"/>
              <w:ind w:left="0" w:right="0" w:firstLine="0"/>
              <w:jc w:val="left"/>
              <w:outlineLvl w:val="9"/>
            </w:pPr>
            <w:r>
              <w:t>Creating and updating email- sms - and push-notification subscriptions.</w:t>
            </w:r>
          </w:p>
          <w:p>
            <w:pPr>
              <w:spacing w:before="0" w:beforeAutospacing="0" w:after="120" w:afterAutospacing="0" w:line="240" w:lineRule="auto"/>
              <w:ind w:left="0" w:right="0" w:firstLine="0"/>
              <w:jc w:val="left"/>
              <w:outlineLvl w:val="9"/>
            </w:pPr>
            <w:r>
              <w:t>Setting introduction completed flag.</w:t>
            </w:r>
          </w:p>
          <w:p>
            <w:pPr>
              <w:numPr>
                <w:ilvl w:val="0"/>
                <w:numId w:val="0"/>
              </w:numPr>
              <w:spacing w:before="0" w:beforeAutospacing="0" w:after="120" w:afterAutospacing="0" w:line="240" w:lineRule="auto"/>
              <w:ind w:left="0" w:right="0" w:firstLine="0"/>
              <w:jc w:val="left"/>
              <w:outlineLvl w:val="9"/>
            </w:pPr>
          </w:p>
        </w:tc>
        <w:tc>
          <w:tcPr/>
          <w:p>
            <w:pPr>
              <w:numPr>
                <w:ilvl w:val="0"/>
                <w:numId w:val="292"/>
              </w:numPr>
              <w:spacing w:before="0" w:beforeAutospacing="0" w:after="120" w:afterAutospacing="0" w:line="240" w:lineRule="auto"/>
              <w:ind w:left="720" w:right="0" w:hanging="360"/>
              <w:jc w:val="left"/>
              <w:outlineLvl w:val="9"/>
            </w:pPr>
            <w:r>
              <w:t>Borger</w:t>
            </w:r>
          </w:p>
          <w:p>
            <w:pPr>
              <w:numPr>
                <w:ilvl w:val="0"/>
                <w:numId w:val="292"/>
              </w:numPr>
              <w:spacing w:before="0" w:beforeAutospacing="0" w:after="120" w:afterAutospacing="0" w:line="240" w:lineRule="auto"/>
              <w:ind w:left="720" w:right="0" w:hanging="360"/>
              <w:jc w:val="left"/>
              <w:outlineLvl w:val="9"/>
            </w:pPr>
            <w:r>
              <w:t>DP Admin</w:t>
            </w:r>
          </w:p>
          <w:p>
            <w:pPr>
              <w:numPr>
                <w:ilvl w:val="0"/>
                <w:numId w:val="292"/>
              </w:numPr>
              <w:spacing w:before="0" w:beforeAutospacing="0" w:after="120" w:afterAutospacing="0" w:line="240" w:lineRule="auto"/>
              <w:ind w:left="720" w:right="0" w:hanging="360"/>
              <w:jc w:val="left"/>
              <w:outlineLvl w:val="9"/>
            </w:pPr>
            <w:r>
              <w:t>Kurator / bobestyrer</w:t>
            </w:r>
          </w:p>
          <w:p>
            <w:pPr>
              <w:numPr>
                <w:ilvl w:val="0"/>
                <w:numId w:val="292"/>
              </w:numPr>
              <w:spacing w:before="0" w:beforeAutospacing="0" w:after="120" w:afterAutospacing="0" w:line="240" w:lineRule="auto"/>
              <w:ind w:left="720" w:right="0" w:hanging="360"/>
              <w:jc w:val="left"/>
              <w:outlineLvl w:val="9"/>
            </w:pPr>
            <w:r>
              <w:t>Partsrepræsentant (læser)</w:t>
            </w:r>
          </w:p>
          <w:p>
            <w:pPr>
              <w:numPr>
                <w:ilvl w:val="0"/>
                <w:numId w:val="29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trustees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/mailboxes/trustees</w:t>
            </w:r>
          </w:p>
        </w:tc>
        <w:tc>
          <w:tcPr/>
          <w:p>
            <w:pPr>
              <w:numPr>
                <w:ilvl w:val="0"/>
                <w:numId w:val="0"/>
              </w:numPr>
              <w:spacing w:before="0" w:beforeAutospacing="0" w:after="120" w:afterAutospacing="0" w:line="240" w:lineRule="auto"/>
              <w:ind w:left="0" w:right="0" w:firstLine="0"/>
              <w:jc w:val="left"/>
              <w:outlineLvl w:val="9"/>
            </w:pPr>
            <w:r>
              <w:t>List of trustees</w:t>
            </w:r>
          </w:p>
        </w:tc>
        <w:tc>
          <w:tcPr/>
          <w:p>
            <w:pPr>
              <w:numPr>
                <w:ilvl w:val="0"/>
                <w:numId w:val="0"/>
              </w:numPr>
              <w:spacing w:before="0" w:beforeAutospacing="0" w:after="120" w:afterAutospacing="0" w:line="240" w:lineRule="auto"/>
              <w:ind w:left="0" w:right="0" w:firstLine="0"/>
              <w:jc w:val="left"/>
              <w:outlineLvl w:val="9"/>
            </w:pPr>
            <w:r>
              <w:t>Fetching all trustees of the mailbox owner, with optional sorting.</w:t>
            </w:r>
          </w:p>
        </w:tc>
        <w:tc>
          <w:tcPr/>
          <w:p>
            <w:pPr>
              <w:numPr>
                <w:ilvl w:val="0"/>
                <w:numId w:val="293"/>
              </w:numPr>
              <w:spacing w:before="0" w:beforeAutospacing="0" w:after="120" w:afterAutospacing="0" w:line="240" w:lineRule="auto"/>
              <w:ind w:left="720" w:right="0" w:hanging="360"/>
              <w:jc w:val="left"/>
              <w:outlineLvl w:val="9"/>
            </w:pPr>
            <w:r>
              <w:t>Borger</w:t>
            </w:r>
          </w:p>
          <w:p>
            <w:pPr>
              <w:numPr>
                <w:ilvl w:val="0"/>
                <w:numId w:val="293"/>
              </w:numPr>
              <w:spacing w:before="0" w:beforeAutospacing="0" w:after="120" w:afterAutospacing="0" w:line="240" w:lineRule="auto"/>
              <w:ind w:left="720" w:right="0" w:hanging="360"/>
              <w:jc w:val="left"/>
              <w:outlineLvl w:val="9"/>
            </w:pPr>
            <w:r>
              <w:t>DP Basis</w:t>
            </w:r>
          </w:p>
          <w:p>
            <w:pPr>
              <w:numPr>
                <w:ilvl w:val="0"/>
                <w:numId w:val="293"/>
              </w:numPr>
              <w:spacing w:before="0" w:beforeAutospacing="0" w:after="120" w:afterAutospacing="0" w:line="240" w:lineRule="auto"/>
              <w:ind w:left="720" w:right="0" w:hanging="360"/>
              <w:jc w:val="left"/>
              <w:outlineLvl w:val="9"/>
            </w:pPr>
            <w:r>
              <w:t>DP Medarbejder</w:t>
            </w:r>
          </w:p>
          <w:p>
            <w:pPr>
              <w:numPr>
                <w:ilvl w:val="0"/>
                <w:numId w:val="293"/>
              </w:numPr>
              <w:spacing w:before="0" w:beforeAutospacing="0" w:after="120" w:afterAutospacing="0" w:line="240" w:lineRule="auto"/>
              <w:ind w:left="720" w:right="0" w:hanging="360"/>
              <w:jc w:val="left"/>
              <w:outlineLvl w:val="9"/>
            </w:pPr>
            <w:r>
              <w:t>Kurator / bobestyrer</w:t>
            </w:r>
          </w:p>
          <w:p>
            <w:pPr>
              <w:numPr>
                <w:ilvl w:val="0"/>
                <w:numId w:val="29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sender information</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/mailboxes/{id}/sender-information/</w:t>
            </w:r>
          </w:p>
        </w:tc>
        <w:tc>
          <w:tcPr/>
          <w:p>
            <w:pPr>
              <w:numPr>
                <w:ilvl w:val="0"/>
                <w:numId w:val="0"/>
              </w:numPr>
              <w:spacing w:before="0" w:beforeAutospacing="0" w:after="120" w:afterAutospacing="0" w:line="240" w:lineRule="auto"/>
              <w:ind w:left="0" w:right="0" w:firstLine="0"/>
              <w:jc w:val="left"/>
              <w:outlineLvl w:val="9"/>
            </w:pPr>
            <w:r>
              <w:t>List of SenderInformation</w:t>
            </w:r>
          </w:p>
        </w:tc>
        <w:tc>
          <w:tcPr/>
          <w:p>
            <w:pPr>
              <w:numPr>
                <w:ilvl w:val="0"/>
                <w:numId w:val="0"/>
              </w:numPr>
              <w:spacing w:before="0" w:beforeAutospacing="0" w:after="120" w:afterAutospacing="0" w:line="240" w:lineRule="auto"/>
              <w:ind w:left="0" w:right="0" w:firstLine="0"/>
              <w:jc w:val="left"/>
              <w:outlineLvl w:val="9"/>
            </w:pPr>
            <w:r>
              <w:t>Fetch a list of senders for messages to a specific mailbox. Each element of the list contains information about most recently received message, number of messages and unread messages.</w:t>
            </w:r>
          </w:p>
        </w:tc>
        <w:tc>
          <w:tcPr/>
          <w:p>
            <w:pPr>
              <w:numPr>
                <w:ilvl w:val="0"/>
                <w:numId w:val="294"/>
              </w:numPr>
              <w:spacing w:before="0" w:beforeAutospacing="0" w:after="120" w:afterAutospacing="0" w:line="240" w:lineRule="auto"/>
              <w:ind w:left="720" w:right="0" w:hanging="360"/>
              <w:jc w:val="left"/>
              <w:outlineLvl w:val="9"/>
            </w:pPr>
            <w:r>
              <w:t>Borger</w:t>
            </w:r>
          </w:p>
          <w:p>
            <w:pPr>
              <w:numPr>
                <w:ilvl w:val="0"/>
                <w:numId w:val="294"/>
              </w:numPr>
              <w:spacing w:before="0" w:beforeAutospacing="0" w:after="120" w:afterAutospacing="0" w:line="240" w:lineRule="auto"/>
              <w:ind w:left="720" w:right="0" w:hanging="360"/>
              <w:jc w:val="left"/>
              <w:outlineLvl w:val="9"/>
            </w:pPr>
            <w:r>
              <w:t>DP Skriver</w:t>
            </w:r>
          </w:p>
          <w:p>
            <w:pPr>
              <w:numPr>
                <w:ilvl w:val="0"/>
                <w:numId w:val="294"/>
              </w:numPr>
              <w:spacing w:before="0" w:beforeAutospacing="0" w:after="120" w:afterAutospacing="0" w:line="240" w:lineRule="auto"/>
              <w:ind w:left="720" w:right="0" w:hanging="360"/>
              <w:jc w:val="left"/>
              <w:outlineLvl w:val="9"/>
            </w:pPr>
            <w:r>
              <w:t>DP Basis</w:t>
            </w:r>
          </w:p>
          <w:p>
            <w:pPr>
              <w:numPr>
                <w:ilvl w:val="0"/>
                <w:numId w:val="294"/>
              </w:numPr>
              <w:spacing w:before="0" w:beforeAutospacing="0" w:after="120" w:afterAutospacing="0" w:line="240" w:lineRule="auto"/>
              <w:ind w:left="720" w:right="0" w:hanging="360"/>
              <w:jc w:val="left"/>
              <w:outlineLvl w:val="9"/>
            </w:pPr>
            <w:r>
              <w:t>DP Medarbejder</w:t>
            </w:r>
          </w:p>
          <w:p>
            <w:pPr>
              <w:numPr>
                <w:ilvl w:val="0"/>
                <w:numId w:val="294"/>
              </w:numPr>
              <w:spacing w:before="0" w:beforeAutospacing="0" w:after="120" w:afterAutospacing="0" w:line="240" w:lineRule="auto"/>
              <w:ind w:left="720" w:right="0" w:hanging="360"/>
              <w:jc w:val="left"/>
              <w:outlineLvl w:val="9"/>
            </w:pPr>
            <w:r>
              <w:t>DP Admin</w:t>
            </w:r>
          </w:p>
          <w:p>
            <w:pPr>
              <w:numPr>
                <w:ilvl w:val="0"/>
                <w:numId w:val="294"/>
              </w:numPr>
              <w:spacing w:before="0" w:beforeAutospacing="0" w:after="120" w:afterAutospacing="0" w:line="240" w:lineRule="auto"/>
              <w:ind w:left="720" w:right="0" w:hanging="360"/>
              <w:jc w:val="left"/>
              <w:outlineLvl w:val="9"/>
            </w:pPr>
            <w:r>
              <w:t>Kurator / bobestyrer</w:t>
            </w:r>
          </w:p>
          <w:p>
            <w:pPr>
              <w:numPr>
                <w:ilvl w:val="0"/>
                <w:numId w:val="294"/>
              </w:numPr>
              <w:spacing w:before="0" w:beforeAutospacing="0" w:after="120" w:afterAutospacing="0" w:line="240" w:lineRule="auto"/>
              <w:ind w:left="720" w:right="0" w:hanging="360"/>
              <w:jc w:val="left"/>
              <w:outlineLvl w:val="9"/>
            </w:pPr>
            <w:r>
              <w:t>Partsrepræsentant (læser)</w:t>
            </w:r>
          </w:p>
          <w:p>
            <w:pPr>
              <w:numPr>
                <w:ilvl w:val="0"/>
                <w:numId w:val="294"/>
              </w:numPr>
              <w:spacing w:before="0" w:beforeAutospacing="0" w:after="120" w:afterAutospacing="0" w:line="240" w:lineRule="auto"/>
              <w:ind w:left="720" w:right="0" w:hanging="360"/>
              <w:jc w:val="left"/>
              <w:outlineLvl w:val="9"/>
            </w:pPr>
            <w:r>
              <w:t>DP Full access</w:t>
            </w:r>
          </w:p>
        </w:tc>
      </w:tr>
    </w:tbl>
    <w:p/>
    <w:p>
      <w:pPr>
        <w:pStyle w:val="Heading2"/>
      </w:pPr>
      <w:bookmarkStart w:id="189" w:name="scroll-bookmark-117"/>
      <w:bookmarkStart w:id="190" w:name="_Toc256000390"/>
      <w:r>
        <w:t>Accesses</w:t>
      </w:r>
      <w:bookmarkEnd w:id="190"/>
      <w:r>
        <w:t xml:space="preserve"> </w:t>
      </w:r>
      <w:bookmarkEnd w:id="189"/>
    </w:p>
    <w:tbl>
      <w:tblPr>
        <w:tblStyle w:val="ScrollTableNormal"/>
        <w:tblW w:w="5000" w:type="pct"/>
        <w:tblLook w:val="0020"/>
      </w:tblPr>
      <w:tblGrid>
        <w:gridCol w:w="817"/>
        <w:gridCol w:w="2960"/>
        <w:gridCol w:w="963"/>
        <w:gridCol w:w="1323"/>
        <w:gridCol w:w="242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/mailboxes/{mailbox-id}/accesses/</w:t>
            </w:r>
          </w:p>
        </w:tc>
        <w:tc>
          <w:tcPr/>
          <w:p>
            <w:pPr>
              <w:numPr>
                <w:ilvl w:val="0"/>
                <w:numId w:val="0"/>
              </w:numPr>
              <w:spacing w:before="0" w:beforeAutospacing="0" w:after="120" w:afterAutospacing="0" w:line="240" w:lineRule="auto"/>
              <w:ind w:left="0" w:right="0" w:firstLine="0"/>
              <w:jc w:val="left"/>
              <w:outlineLvl w:val="9"/>
            </w:pPr>
            <w:r>
              <w:t>Access</w:t>
            </w:r>
          </w:p>
        </w:tc>
        <w:tc>
          <w:tcPr/>
          <w:p>
            <w:pPr>
              <w:spacing w:before="0" w:beforeAutospacing="0" w:after="120" w:afterAutospacing="0" w:line="240" w:lineRule="auto"/>
              <w:ind w:left="0" w:right="0" w:firstLine="0"/>
              <w:jc w:val="left"/>
              <w:outlineLvl w:val="9"/>
            </w:pPr>
            <w:r>
              <w:t>Creating Access.</w:t>
            </w:r>
          </w:p>
          <w:p>
            <w:pPr>
              <w:spacing w:before="0" w:beforeAutospacing="0" w:after="120" w:afterAutospacing="0" w:line="240" w:lineRule="auto"/>
              <w:ind w:left="0" w:right="0" w:firstLine="0"/>
              <w:jc w:val="left"/>
              <w:outlineLvl w:val="9"/>
            </w:pPr>
            <w:r>
              <w:t>Creating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95"/>
              </w:numPr>
              <w:spacing w:before="0" w:beforeAutospacing="0" w:after="120" w:afterAutospacing="0" w:line="240" w:lineRule="auto"/>
              <w:ind w:left="720" w:right="0" w:hanging="360"/>
              <w:jc w:val="left"/>
              <w:outlineLvl w:val="9"/>
            </w:pPr>
            <w:r>
              <w:t>Borger</w:t>
            </w:r>
          </w:p>
          <w:p>
            <w:pPr>
              <w:numPr>
                <w:ilvl w:val="0"/>
                <w:numId w:val="295"/>
              </w:numPr>
              <w:spacing w:before="0" w:beforeAutospacing="0" w:after="120" w:afterAutospacing="0" w:line="240" w:lineRule="auto"/>
              <w:ind w:left="720" w:right="0" w:hanging="360"/>
              <w:jc w:val="left"/>
              <w:outlineLvl w:val="9"/>
            </w:pPr>
            <w:r>
              <w:t>DP Admin</w:t>
            </w:r>
          </w:p>
          <w:p>
            <w:pPr>
              <w:numPr>
                <w:ilvl w:val="0"/>
                <w:numId w:val="295"/>
              </w:numPr>
              <w:spacing w:before="0" w:beforeAutospacing="0" w:after="120" w:afterAutospacing="0" w:line="240" w:lineRule="auto"/>
              <w:ind w:left="720" w:right="0" w:hanging="360"/>
              <w:jc w:val="left"/>
              <w:outlineLvl w:val="9"/>
            </w:pPr>
            <w:r>
              <w:t>Kurator / bobestyrer</w:t>
            </w:r>
          </w:p>
          <w:p>
            <w:pPr>
              <w:numPr>
                <w:ilvl w:val="0"/>
                <w:numId w:val="295"/>
              </w:numPr>
              <w:spacing w:before="0" w:beforeAutospacing="0" w:after="120" w:afterAutospacing="0" w:line="240" w:lineRule="auto"/>
              <w:ind w:left="720" w:right="0" w:hanging="360"/>
              <w:jc w:val="left"/>
              <w:outlineLvl w:val="9"/>
            </w:pPr>
            <w:r>
              <w:t>Partsrepræsentant (læser)</w:t>
            </w:r>
          </w:p>
          <w:p>
            <w:pPr>
              <w:numPr>
                <w:ilvl w:val="0"/>
                <w:numId w:val="29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w:t>
            </w:r>
          </w:p>
        </w:tc>
        <w:tc>
          <w:tcPr/>
          <w:p>
            <w:pPr>
              <w:numPr>
                <w:ilvl w:val="0"/>
                <w:numId w:val="0"/>
              </w:numPr>
              <w:spacing w:before="0" w:beforeAutospacing="0" w:after="120" w:afterAutospacing="0" w:line="240" w:lineRule="auto"/>
              <w:ind w:left="0" w:right="0" w:firstLine="0"/>
              <w:jc w:val="left"/>
              <w:outlineLvl w:val="9"/>
            </w:pPr>
            <w:r>
              <w:t>Access</w:t>
            </w:r>
          </w:p>
        </w:tc>
        <w:tc>
          <w:tcPr/>
          <w:p>
            <w:pPr>
              <w:spacing w:before="0" w:beforeAutospacing="0" w:after="120" w:afterAutospacing="0" w:line="240" w:lineRule="auto"/>
              <w:ind w:left="0" w:right="0" w:firstLine="0"/>
              <w:jc w:val="left"/>
              <w:outlineLvl w:val="9"/>
            </w:pPr>
            <w:r>
              <w:t>Creating and updating email- sms - and push-notification subscriptions.</w:t>
            </w:r>
          </w:p>
          <w:p>
            <w:pPr>
              <w:numPr>
                <w:ilvl w:val="0"/>
                <w:numId w:val="0"/>
              </w:numPr>
              <w:spacing w:before="0" w:beforeAutospacing="0" w:after="120" w:afterAutospacing="0" w:line="240" w:lineRule="auto"/>
              <w:ind w:left="0" w:right="0" w:firstLine="0"/>
              <w:jc w:val="left"/>
              <w:outlineLvl w:val="9"/>
            </w:pPr>
            <w:r>
              <w:t>Setting introduction completed flag.</w:t>
            </w:r>
          </w:p>
        </w:tc>
        <w:tc>
          <w:tcPr/>
          <w:p>
            <w:pPr>
              <w:numPr>
                <w:ilvl w:val="0"/>
                <w:numId w:val="296"/>
              </w:numPr>
              <w:spacing w:before="0" w:beforeAutospacing="0" w:after="120" w:afterAutospacing="0" w:line="240" w:lineRule="auto"/>
              <w:ind w:left="720" w:right="0" w:hanging="360"/>
              <w:jc w:val="left"/>
              <w:outlineLvl w:val="9"/>
            </w:pPr>
            <w:r>
              <w:t>Borger</w:t>
            </w:r>
          </w:p>
          <w:p>
            <w:pPr>
              <w:numPr>
                <w:ilvl w:val="0"/>
                <w:numId w:val="296"/>
              </w:numPr>
              <w:spacing w:before="0" w:beforeAutospacing="0" w:after="120" w:afterAutospacing="0" w:line="240" w:lineRule="auto"/>
              <w:ind w:left="720" w:right="0" w:hanging="360"/>
              <w:jc w:val="left"/>
              <w:outlineLvl w:val="9"/>
            </w:pPr>
            <w:r>
              <w:t>DP Admin</w:t>
            </w:r>
          </w:p>
          <w:p>
            <w:pPr>
              <w:numPr>
                <w:ilvl w:val="0"/>
                <w:numId w:val="296"/>
              </w:numPr>
              <w:spacing w:before="0" w:beforeAutospacing="0" w:after="120" w:afterAutospacing="0" w:line="240" w:lineRule="auto"/>
              <w:ind w:left="720" w:right="0" w:hanging="360"/>
              <w:jc w:val="left"/>
              <w:outlineLvl w:val="9"/>
            </w:pPr>
            <w:r>
              <w:t>Kurator / bobestyrer</w:t>
            </w:r>
          </w:p>
          <w:p>
            <w:pPr>
              <w:numPr>
                <w:ilvl w:val="0"/>
                <w:numId w:val="296"/>
              </w:numPr>
              <w:spacing w:before="0" w:beforeAutospacing="0" w:after="120" w:afterAutospacing="0" w:line="240" w:lineRule="auto"/>
              <w:ind w:left="720" w:right="0" w:hanging="360"/>
              <w:jc w:val="left"/>
              <w:outlineLvl w:val="9"/>
            </w:pPr>
            <w:r>
              <w:t>Partsrepræsentant (læser)</w:t>
            </w:r>
          </w:p>
          <w:p>
            <w:pPr>
              <w:numPr>
                <w:ilvl w:val="0"/>
                <w:numId w:val="29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97"/>
              </w:numPr>
              <w:spacing w:before="0" w:beforeAutospacing="0" w:after="120" w:afterAutospacing="0" w:line="240" w:lineRule="auto"/>
              <w:ind w:left="720" w:right="0" w:hanging="360"/>
              <w:jc w:val="left"/>
              <w:outlineLvl w:val="9"/>
            </w:pPr>
            <w:r>
              <w:t>Borger</w:t>
            </w:r>
          </w:p>
          <w:p>
            <w:pPr>
              <w:numPr>
                <w:ilvl w:val="0"/>
                <w:numId w:val="297"/>
              </w:numPr>
              <w:spacing w:before="0" w:beforeAutospacing="0" w:after="120" w:afterAutospacing="0" w:line="240" w:lineRule="auto"/>
              <w:ind w:left="720" w:right="0" w:hanging="360"/>
              <w:jc w:val="left"/>
              <w:outlineLvl w:val="9"/>
            </w:pPr>
            <w:r>
              <w:t>DP Admin</w:t>
            </w:r>
          </w:p>
          <w:p>
            <w:pPr>
              <w:numPr>
                <w:ilvl w:val="0"/>
                <w:numId w:val="297"/>
              </w:numPr>
              <w:spacing w:before="0" w:beforeAutospacing="0" w:after="120" w:afterAutospacing="0" w:line="240" w:lineRule="auto"/>
              <w:ind w:left="720" w:right="0" w:hanging="360"/>
              <w:jc w:val="left"/>
              <w:outlineLvl w:val="9"/>
            </w:pPr>
            <w:r>
              <w:t>Kurator / bobestyrer</w:t>
            </w:r>
          </w:p>
          <w:p>
            <w:pPr>
              <w:numPr>
                <w:ilvl w:val="0"/>
                <w:numId w:val="297"/>
              </w:numPr>
              <w:spacing w:before="0" w:beforeAutospacing="0" w:after="120" w:afterAutospacing="0" w:line="240" w:lineRule="auto"/>
              <w:ind w:left="720" w:right="0" w:hanging="360"/>
              <w:jc w:val="left"/>
              <w:outlineLvl w:val="9"/>
            </w:pPr>
            <w:r>
              <w:t>Partsrepræsentant (læser)</w:t>
            </w:r>
          </w:p>
          <w:p>
            <w:pPr>
              <w:numPr>
                <w:ilvl w:val="0"/>
                <w:numId w:val="29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Verify Access</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/mailboxes/{mailbox-id}/accesses/{access-id}/subscriptions/{subscription-id}/verification</w:t>
            </w:r>
          </w:p>
        </w:tc>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Updates the verification time on an Access' subscription</w:t>
            </w:r>
          </w:p>
        </w:tc>
        <w:tc>
          <w:tcPr/>
          <w:p>
            <w:pPr>
              <w:numPr>
                <w:ilvl w:val="0"/>
                <w:numId w:val="298"/>
              </w:numPr>
              <w:spacing w:before="0" w:beforeAutospacing="0" w:after="120" w:afterAutospacing="0" w:line="240" w:lineRule="auto"/>
              <w:ind w:left="720" w:right="0" w:hanging="360"/>
              <w:jc w:val="left"/>
              <w:outlineLvl w:val="9"/>
            </w:pPr>
            <w:r>
              <w:t>Borger</w:t>
            </w:r>
          </w:p>
          <w:p>
            <w:pPr>
              <w:numPr>
                <w:ilvl w:val="0"/>
                <w:numId w:val="298"/>
              </w:numPr>
              <w:spacing w:before="0" w:beforeAutospacing="0" w:after="120" w:afterAutospacing="0" w:line="240" w:lineRule="auto"/>
              <w:ind w:left="720" w:right="0" w:hanging="360"/>
              <w:jc w:val="left"/>
              <w:outlineLvl w:val="9"/>
            </w:pPr>
            <w:r>
              <w:t>DP Admin</w:t>
            </w:r>
          </w:p>
          <w:p>
            <w:pPr>
              <w:numPr>
                <w:ilvl w:val="0"/>
                <w:numId w:val="298"/>
              </w:numPr>
              <w:spacing w:before="0" w:beforeAutospacing="0" w:after="120" w:afterAutospacing="0" w:line="240" w:lineRule="auto"/>
              <w:ind w:left="720" w:right="0" w:hanging="360"/>
              <w:jc w:val="left"/>
              <w:outlineLvl w:val="9"/>
            </w:pPr>
            <w:r>
              <w:t>Kurator / bobestyrer</w:t>
            </w:r>
          </w:p>
          <w:p>
            <w:pPr>
              <w:numPr>
                <w:ilvl w:val="0"/>
                <w:numId w:val="298"/>
              </w:numPr>
              <w:spacing w:before="0" w:beforeAutospacing="0" w:after="120" w:afterAutospacing="0" w:line="240" w:lineRule="auto"/>
              <w:ind w:left="720" w:right="0" w:hanging="360"/>
              <w:jc w:val="left"/>
              <w:outlineLvl w:val="9"/>
            </w:pPr>
            <w:r>
              <w:t>Partsrepræsentant (læser)</w:t>
            </w:r>
          </w:p>
          <w:p>
            <w:pPr>
              <w:numPr>
                <w:ilvl w:val="0"/>
                <w:numId w:val="298"/>
              </w:numPr>
              <w:spacing w:before="0" w:beforeAutospacing="0" w:after="120" w:afterAutospacing="0" w:line="240" w:lineRule="auto"/>
              <w:ind w:left="720" w:right="0" w:hanging="360"/>
              <w:jc w:val="left"/>
              <w:outlineLvl w:val="9"/>
            </w:pPr>
            <w:r>
              <w:t>DP Full access</w:t>
            </w:r>
          </w:p>
        </w:tc>
      </w:tr>
    </w:tbl>
    <w:p/>
    <w:p>
      <w:pPr>
        <w:pStyle w:val="Heading2"/>
      </w:pPr>
      <w:bookmarkStart w:id="191" w:name="scroll-bookmark-118"/>
      <w:bookmarkStart w:id="192" w:name="_Toc256000391"/>
      <w:r>
        <w:t>Messages</w:t>
      </w:r>
      <w:bookmarkEnd w:id="192"/>
      <w:bookmarkEnd w:id="191"/>
    </w:p>
    <w:tbl>
      <w:tblPr>
        <w:tblStyle w:val="ScrollTableNormal"/>
        <w:tblW w:w="5000" w:type="pct"/>
        <w:tblLook w:val="0020"/>
      </w:tblPr>
      <w:tblGrid>
        <w:gridCol w:w="850"/>
        <w:gridCol w:w="2882"/>
        <w:gridCol w:w="841"/>
        <w:gridCol w:w="1235"/>
        <w:gridCol w:w="2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draft message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Creating a new draft message. Will be located in DRAFTS folder.</w:t>
            </w:r>
          </w:p>
        </w:tc>
        <w:tc>
          <w:tcPr/>
          <w:p>
            <w:pPr>
              <w:numPr>
                <w:ilvl w:val="0"/>
                <w:numId w:val="299"/>
              </w:numPr>
              <w:spacing w:before="0" w:beforeAutospacing="0" w:after="120" w:afterAutospacing="0" w:line="240" w:lineRule="auto"/>
              <w:ind w:left="720" w:right="0" w:hanging="360"/>
              <w:jc w:val="left"/>
              <w:outlineLvl w:val="9"/>
            </w:pPr>
            <w:r>
              <w:t>Borger</w:t>
            </w:r>
          </w:p>
          <w:p>
            <w:pPr>
              <w:numPr>
                <w:ilvl w:val="0"/>
                <w:numId w:val="299"/>
              </w:numPr>
              <w:spacing w:before="0" w:beforeAutospacing="0" w:after="120" w:afterAutospacing="0" w:line="240" w:lineRule="auto"/>
              <w:ind w:left="720" w:right="0" w:hanging="360"/>
              <w:jc w:val="left"/>
              <w:outlineLvl w:val="9"/>
            </w:pPr>
            <w:r>
              <w:t>DP Skriver</w:t>
            </w:r>
          </w:p>
          <w:p>
            <w:pPr>
              <w:numPr>
                <w:ilvl w:val="0"/>
                <w:numId w:val="299"/>
              </w:numPr>
              <w:spacing w:before="0" w:beforeAutospacing="0" w:after="120" w:afterAutospacing="0" w:line="240" w:lineRule="auto"/>
              <w:ind w:left="720" w:right="0" w:hanging="360"/>
              <w:jc w:val="left"/>
              <w:outlineLvl w:val="9"/>
            </w:pPr>
            <w:r>
              <w:t>DP Basis</w:t>
            </w:r>
          </w:p>
          <w:p>
            <w:pPr>
              <w:numPr>
                <w:ilvl w:val="0"/>
                <w:numId w:val="29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reply</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/mailboxes/{mailbox-id}/messages/{message-id}/reply</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Creating a reply template from a message. Will be a new draft message located in DRAFTS folder.</w:t>
            </w:r>
          </w:p>
        </w:tc>
        <w:tc>
          <w:tcPr/>
          <w:p>
            <w:pPr>
              <w:numPr>
                <w:ilvl w:val="0"/>
                <w:numId w:val="300"/>
              </w:numPr>
              <w:spacing w:before="0" w:beforeAutospacing="0" w:after="120" w:afterAutospacing="0" w:line="240" w:lineRule="auto"/>
              <w:ind w:left="720" w:right="0" w:hanging="360"/>
              <w:jc w:val="left"/>
              <w:outlineLvl w:val="9"/>
            </w:pPr>
            <w:r>
              <w:t>Borger</w:t>
            </w:r>
          </w:p>
          <w:p>
            <w:pPr>
              <w:numPr>
                <w:ilvl w:val="0"/>
                <w:numId w:val="300"/>
              </w:numPr>
              <w:spacing w:before="0" w:beforeAutospacing="0" w:after="120" w:afterAutospacing="0" w:line="240" w:lineRule="auto"/>
              <w:ind w:left="720" w:right="0" w:hanging="360"/>
              <w:jc w:val="left"/>
              <w:outlineLvl w:val="9"/>
            </w:pPr>
            <w:r>
              <w:t>DP Skriver</w:t>
            </w:r>
          </w:p>
          <w:p>
            <w:pPr>
              <w:numPr>
                <w:ilvl w:val="0"/>
                <w:numId w:val="300"/>
              </w:numPr>
              <w:spacing w:before="0" w:beforeAutospacing="0" w:after="120" w:afterAutospacing="0" w:line="240" w:lineRule="auto"/>
              <w:ind w:left="720" w:right="0" w:hanging="360"/>
              <w:jc w:val="left"/>
              <w:outlineLvl w:val="9"/>
            </w:pPr>
            <w:r>
              <w:t>DP Basis</w:t>
            </w:r>
          </w:p>
          <w:p>
            <w:pPr>
              <w:numPr>
                <w:ilvl w:val="0"/>
                <w:numId w:val="30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draft message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a message.</w:t>
            </w:r>
          </w:p>
        </w:tc>
        <w:tc>
          <w:tcPr/>
          <w:p>
            <w:pPr>
              <w:numPr>
                <w:ilvl w:val="0"/>
                <w:numId w:val="302"/>
              </w:numPr>
              <w:spacing w:before="0" w:beforeAutospacing="0" w:after="120" w:afterAutospacing="0" w:line="240" w:lineRule="auto"/>
              <w:ind w:left="720" w:right="0" w:hanging="360"/>
              <w:jc w:val="left"/>
              <w:outlineLvl w:val="9"/>
            </w:pPr>
            <w:r>
              <w:t>Borger</w:t>
            </w:r>
          </w:p>
          <w:p>
            <w:pPr>
              <w:numPr>
                <w:ilvl w:val="0"/>
                <w:numId w:val="302"/>
              </w:numPr>
              <w:spacing w:before="0" w:beforeAutospacing="0" w:after="120" w:afterAutospacing="0" w:line="240" w:lineRule="auto"/>
              <w:ind w:left="720" w:right="0" w:hanging="360"/>
              <w:jc w:val="left"/>
              <w:outlineLvl w:val="9"/>
            </w:pPr>
            <w:r>
              <w:t>DP Skriver</w:t>
            </w:r>
          </w:p>
          <w:p>
            <w:pPr>
              <w:numPr>
                <w:ilvl w:val="0"/>
                <w:numId w:val="302"/>
              </w:numPr>
              <w:spacing w:before="0" w:beforeAutospacing="0" w:after="120" w:afterAutospacing="0" w:line="240" w:lineRule="auto"/>
              <w:ind w:left="720" w:right="0" w:hanging="360"/>
              <w:jc w:val="left"/>
              <w:outlineLvl w:val="9"/>
            </w:pPr>
            <w:r>
              <w:t>DP Basis</w:t>
            </w:r>
          </w:p>
          <w:p>
            <w:pPr>
              <w:numPr>
                <w:ilvl w:val="0"/>
                <w:numId w:val="30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draft message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/mailboxes/{mailbox-id}/messages/{message-id}/send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Sending the message. Will move message to SENT folder.</w:t>
            </w:r>
          </w:p>
        </w:tc>
        <w:tc>
          <w:tcPr/>
          <w:p>
            <w:pPr>
              <w:numPr>
                <w:ilvl w:val="0"/>
                <w:numId w:val="303"/>
              </w:numPr>
              <w:spacing w:before="0" w:beforeAutospacing="0" w:after="120" w:afterAutospacing="0" w:line="240" w:lineRule="auto"/>
              <w:ind w:left="720" w:right="0" w:hanging="360"/>
              <w:jc w:val="left"/>
              <w:outlineLvl w:val="9"/>
            </w:pPr>
            <w:r>
              <w:t>Borger</w:t>
            </w:r>
          </w:p>
          <w:p>
            <w:pPr>
              <w:numPr>
                <w:ilvl w:val="0"/>
                <w:numId w:val="303"/>
              </w:numPr>
              <w:spacing w:before="0" w:beforeAutospacing="0" w:after="120" w:afterAutospacing="0" w:line="240" w:lineRule="auto"/>
              <w:ind w:left="720" w:right="0" w:hanging="360"/>
              <w:jc w:val="left"/>
              <w:outlineLvl w:val="9"/>
            </w:pPr>
            <w:r>
              <w:t>DP Skriver</w:t>
            </w:r>
          </w:p>
          <w:p>
            <w:pPr>
              <w:numPr>
                <w:ilvl w:val="0"/>
                <w:numId w:val="303"/>
              </w:numPr>
              <w:spacing w:before="0" w:beforeAutospacing="0" w:after="120" w:afterAutospacing="0" w:line="240" w:lineRule="auto"/>
              <w:ind w:left="720" w:right="0" w:hanging="360"/>
              <w:jc w:val="left"/>
              <w:outlineLvl w:val="9"/>
            </w:pPr>
            <w:r>
              <w:t>DP Basis</w:t>
            </w:r>
          </w:p>
          <w:p>
            <w:pPr>
              <w:numPr>
                <w:ilvl w:val="0"/>
                <w:numId w:val="30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e-mail address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/mailboxes/{mailbox-id}/messages/{message-id}/forward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Forwarding a received message to an e-mail address.</w:t>
            </w:r>
          </w:p>
        </w:tc>
        <w:tc>
          <w:tcPr/>
          <w:p>
            <w:pPr>
              <w:numPr>
                <w:ilvl w:val="0"/>
                <w:numId w:val="304"/>
              </w:numPr>
              <w:spacing w:before="0" w:beforeAutospacing="0" w:after="120" w:afterAutospacing="0" w:line="240" w:lineRule="auto"/>
              <w:ind w:left="720" w:right="0" w:hanging="360"/>
              <w:jc w:val="left"/>
              <w:outlineLvl w:val="9"/>
            </w:pPr>
            <w:r>
              <w:t>Borger</w:t>
            </w:r>
          </w:p>
          <w:p>
            <w:pPr>
              <w:numPr>
                <w:ilvl w:val="0"/>
                <w:numId w:val="304"/>
              </w:numPr>
              <w:spacing w:before="0" w:beforeAutospacing="0" w:after="120" w:afterAutospacing="0" w:line="240" w:lineRule="auto"/>
              <w:ind w:left="720" w:right="0" w:hanging="360"/>
              <w:jc w:val="left"/>
              <w:outlineLvl w:val="9"/>
            </w:pPr>
            <w:r>
              <w:t>DP Basis</w:t>
            </w:r>
          </w:p>
          <w:p>
            <w:pPr>
              <w:numPr>
                <w:ilvl w:val="0"/>
                <w:numId w:val="304"/>
              </w:numPr>
              <w:spacing w:before="0" w:beforeAutospacing="0" w:after="120" w:afterAutospacing="0" w:line="240" w:lineRule="auto"/>
              <w:ind w:left="720" w:right="0" w:hanging="360"/>
              <w:jc w:val="left"/>
              <w:outlineLvl w:val="9"/>
            </w:pPr>
            <w:r>
              <w:t>DP Medarbejder</w:t>
            </w:r>
          </w:p>
          <w:p>
            <w:pPr>
              <w:numPr>
                <w:ilvl w:val="0"/>
                <w:numId w:val="304"/>
              </w:numPr>
              <w:spacing w:before="0" w:beforeAutospacing="0" w:after="120" w:afterAutospacing="0" w:line="240" w:lineRule="auto"/>
              <w:ind w:left="720" w:right="0" w:hanging="360"/>
              <w:jc w:val="left"/>
              <w:outlineLvl w:val="9"/>
            </w:pPr>
            <w:r>
              <w:t>Kurator / bobestyrer</w:t>
            </w:r>
          </w:p>
          <w:p>
            <w:pPr>
              <w:numPr>
                <w:ilvl w:val="0"/>
                <w:numId w:val="304"/>
              </w:numPr>
              <w:spacing w:before="0" w:beforeAutospacing="0" w:after="120" w:afterAutospacing="0" w:line="240" w:lineRule="auto"/>
              <w:ind w:left="720" w:right="0" w:hanging="360"/>
              <w:jc w:val="left"/>
              <w:outlineLvl w:val="9"/>
            </w:pPr>
            <w:r>
              <w:t>Partsrepræsentant (læser)</w:t>
            </w:r>
          </w:p>
          <w:p>
            <w:pPr>
              <w:numPr>
                <w:ilvl w:val="0"/>
                <w:numId w:val="30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 message to trusted recipient or authority</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/mailboxes/{mailbox-id}/messages/{message-id}/forward</w:t>
            </w:r>
          </w:p>
        </w:tc>
        <w:tc>
          <w:tcPr/>
          <w:p>
            <w:pPr>
              <w:numPr>
                <w:ilvl w:val="0"/>
                <w:numId w:val="0"/>
              </w:numPr>
              <w:spacing w:before="0" w:beforeAutospacing="0" w:after="120" w:afterAutospacing="0" w:line="240" w:lineRule="auto"/>
              <w:ind w:left="0" w:right="0" w:firstLine="0"/>
              <w:jc w:val="left"/>
              <w:outlineLvl w:val="9"/>
            </w:pPr>
            <w:r>
              <w:t>Message</w:t>
            </w:r>
          </w:p>
        </w:tc>
        <w:tc>
          <w:tcPr/>
          <w:p>
            <w:pPr>
              <w:spacing w:before="0" w:beforeAutospacing="0" w:after="120" w:afterAutospacing="0" w:line="240" w:lineRule="auto"/>
              <w:ind w:left="0" w:right="0" w:firstLine="0"/>
              <w:jc w:val="left"/>
              <w:outlineLvl w:val="9"/>
            </w:pPr>
            <w:r>
              <w:t>Forwarding a received message to a trusted recipient (present in users saml token).</w:t>
            </w:r>
          </w:p>
          <w:p>
            <w:pPr>
              <w:numPr>
                <w:ilvl w:val="0"/>
                <w:numId w:val="0"/>
              </w:numPr>
              <w:spacing w:before="0" w:beforeAutospacing="0" w:after="120" w:afterAutospacing="0" w:line="240" w:lineRule="auto"/>
              <w:ind w:left="0" w:right="0" w:firstLine="0"/>
              <w:jc w:val="left"/>
              <w:outlineLvl w:val="9"/>
            </w:pPr>
            <w:r>
              <w:t>Forwarding a received message to an authority using either CVR or conntact point.</w:t>
            </w:r>
          </w:p>
        </w:tc>
        <w:tc>
          <w:tcPr/>
          <w:p>
            <w:pPr>
              <w:numPr>
                <w:ilvl w:val="0"/>
                <w:numId w:val="305"/>
              </w:numPr>
              <w:spacing w:before="0" w:beforeAutospacing="0" w:after="120" w:afterAutospacing="0" w:line="240" w:lineRule="auto"/>
              <w:ind w:left="720" w:right="0" w:hanging="360"/>
              <w:jc w:val="left"/>
              <w:outlineLvl w:val="9"/>
            </w:pPr>
            <w:r>
              <w:t>Borger</w:t>
            </w:r>
          </w:p>
          <w:p>
            <w:pPr>
              <w:numPr>
                <w:ilvl w:val="0"/>
                <w:numId w:val="305"/>
              </w:numPr>
              <w:spacing w:before="0" w:beforeAutospacing="0" w:after="120" w:afterAutospacing="0" w:line="240" w:lineRule="auto"/>
              <w:ind w:left="720" w:right="0" w:hanging="360"/>
              <w:jc w:val="left"/>
              <w:outlineLvl w:val="9"/>
            </w:pPr>
            <w:r>
              <w:t>DP Basis</w:t>
            </w:r>
          </w:p>
          <w:p>
            <w:pPr>
              <w:numPr>
                <w:ilvl w:val="0"/>
                <w:numId w:val="305"/>
              </w:numPr>
              <w:spacing w:before="0" w:beforeAutospacing="0" w:after="120" w:afterAutospacing="0" w:line="240" w:lineRule="auto"/>
              <w:ind w:left="720" w:right="0" w:hanging="360"/>
              <w:jc w:val="left"/>
              <w:outlineLvl w:val="9"/>
            </w:pPr>
            <w:r>
              <w:t>DP Medarbejder</w:t>
            </w:r>
          </w:p>
          <w:p>
            <w:pPr>
              <w:numPr>
                <w:ilvl w:val="0"/>
                <w:numId w:val="305"/>
              </w:numPr>
              <w:spacing w:before="0" w:beforeAutospacing="0" w:after="120" w:afterAutospacing="0" w:line="240" w:lineRule="auto"/>
              <w:ind w:left="720" w:right="0" w:hanging="360"/>
              <w:jc w:val="left"/>
              <w:outlineLvl w:val="9"/>
            </w:pPr>
            <w:r>
              <w:t>Kurator / bobestyrer</w:t>
            </w:r>
          </w:p>
          <w:p>
            <w:pPr>
              <w:numPr>
                <w:ilvl w:val="0"/>
                <w:numId w:val="30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messages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w:t>
            </w:r>
          </w:p>
        </w:tc>
        <w:tc>
          <w:tcPr/>
          <w:p>
            <w:pPr>
              <w:numPr>
                <w:ilvl w:val="0"/>
                <w:numId w:val="0"/>
              </w:numPr>
              <w:spacing w:before="0" w:beforeAutospacing="0" w:after="120" w:afterAutospacing="0" w:line="240" w:lineRule="auto"/>
              <w:ind w:left="0" w:right="0" w:firstLine="0"/>
              <w:jc w:val="left"/>
              <w:outlineLvl w:val="9"/>
            </w:pPr>
            <w:r>
              <w:t>List of Message</w:t>
            </w:r>
          </w:p>
        </w:tc>
        <w:tc>
          <w:tcPr/>
          <w:p>
            <w:pPr>
              <w:numPr>
                <w:ilvl w:val="0"/>
                <w:numId w:val="0"/>
              </w:numPr>
              <w:spacing w:before="0" w:beforeAutospacing="0" w:after="120" w:afterAutospacing="0" w:line="240" w:lineRule="auto"/>
              <w:ind w:left="0" w:right="0" w:firstLine="0"/>
              <w:jc w:val="left"/>
              <w:outlineLvl w:val="9"/>
            </w:pPr>
            <w:r>
              <w:t>Fetching multiple messages in a mailbox with optional paging, searching, filtering and sorting.</w:t>
            </w:r>
          </w:p>
        </w:tc>
        <w:tc>
          <w:tcPr/>
          <w:p>
            <w:pPr>
              <w:numPr>
                <w:ilvl w:val="0"/>
                <w:numId w:val="306"/>
              </w:numPr>
              <w:spacing w:before="0" w:beforeAutospacing="0" w:after="120" w:afterAutospacing="0" w:line="240" w:lineRule="auto"/>
              <w:ind w:left="720" w:right="0" w:hanging="360"/>
              <w:jc w:val="left"/>
              <w:outlineLvl w:val="9"/>
            </w:pPr>
            <w:r>
              <w:t>Borger</w:t>
            </w:r>
          </w:p>
          <w:p>
            <w:pPr>
              <w:numPr>
                <w:ilvl w:val="0"/>
                <w:numId w:val="306"/>
              </w:numPr>
              <w:spacing w:before="0" w:beforeAutospacing="0" w:after="120" w:afterAutospacing="0" w:line="240" w:lineRule="auto"/>
              <w:ind w:left="720" w:right="0" w:hanging="360"/>
              <w:jc w:val="left"/>
              <w:outlineLvl w:val="9"/>
            </w:pPr>
            <w:r>
              <w:t>DP Skriver</w:t>
            </w:r>
          </w:p>
          <w:p>
            <w:pPr>
              <w:numPr>
                <w:ilvl w:val="0"/>
                <w:numId w:val="306"/>
              </w:numPr>
              <w:spacing w:before="0" w:beforeAutospacing="0" w:after="120" w:afterAutospacing="0" w:line="240" w:lineRule="auto"/>
              <w:ind w:left="720" w:right="0" w:hanging="360"/>
              <w:jc w:val="left"/>
              <w:outlineLvl w:val="9"/>
            </w:pPr>
            <w:r>
              <w:t>DP Basis</w:t>
            </w:r>
          </w:p>
          <w:p>
            <w:pPr>
              <w:numPr>
                <w:ilvl w:val="0"/>
                <w:numId w:val="306"/>
              </w:numPr>
              <w:spacing w:before="0" w:beforeAutospacing="0" w:after="120" w:afterAutospacing="0" w:line="240" w:lineRule="auto"/>
              <w:ind w:left="720" w:right="0" w:hanging="360"/>
              <w:jc w:val="left"/>
              <w:outlineLvl w:val="9"/>
            </w:pPr>
            <w:r>
              <w:t>DP Medarbejder</w:t>
            </w:r>
          </w:p>
          <w:p>
            <w:pPr>
              <w:numPr>
                <w:ilvl w:val="0"/>
                <w:numId w:val="306"/>
              </w:numPr>
              <w:spacing w:before="0" w:beforeAutospacing="0" w:after="120" w:afterAutospacing="0" w:line="240" w:lineRule="auto"/>
              <w:ind w:left="720" w:right="0" w:hanging="360"/>
              <w:jc w:val="left"/>
              <w:outlineLvl w:val="9"/>
            </w:pPr>
            <w:r>
              <w:t>DP Admin</w:t>
            </w:r>
          </w:p>
          <w:p>
            <w:pPr>
              <w:numPr>
                <w:ilvl w:val="0"/>
                <w:numId w:val="306"/>
              </w:numPr>
              <w:spacing w:before="0" w:beforeAutospacing="0" w:after="120" w:afterAutospacing="0" w:line="240" w:lineRule="auto"/>
              <w:ind w:left="720" w:right="0" w:hanging="360"/>
              <w:jc w:val="left"/>
              <w:outlineLvl w:val="9"/>
            </w:pPr>
            <w:r>
              <w:t>Kurator / bobestyrer</w:t>
            </w:r>
          </w:p>
          <w:p>
            <w:pPr>
              <w:numPr>
                <w:ilvl w:val="0"/>
                <w:numId w:val="306"/>
              </w:numPr>
              <w:spacing w:before="0" w:beforeAutospacing="0" w:after="120" w:afterAutospacing="0" w:line="240" w:lineRule="auto"/>
              <w:ind w:left="720" w:right="0" w:hanging="360"/>
              <w:jc w:val="left"/>
              <w:outlineLvl w:val="9"/>
            </w:pPr>
            <w:r>
              <w:t>Partsrepræsentant (læser)</w:t>
            </w:r>
          </w:p>
          <w:p>
            <w:pPr>
              <w:numPr>
                <w:ilvl w:val="0"/>
                <w:numId w:val="30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message</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Fetching a single message.</w:t>
            </w:r>
          </w:p>
        </w:tc>
        <w:tc>
          <w:tcPr/>
          <w:p>
            <w:pPr>
              <w:numPr>
                <w:ilvl w:val="0"/>
                <w:numId w:val="307"/>
              </w:numPr>
              <w:spacing w:before="0" w:beforeAutospacing="0" w:after="120" w:afterAutospacing="0" w:line="240" w:lineRule="auto"/>
              <w:ind w:left="720" w:right="0" w:hanging="360"/>
              <w:jc w:val="left"/>
              <w:outlineLvl w:val="9"/>
            </w:pPr>
            <w:r>
              <w:t>Borger</w:t>
            </w:r>
          </w:p>
          <w:p>
            <w:pPr>
              <w:numPr>
                <w:ilvl w:val="0"/>
                <w:numId w:val="307"/>
              </w:numPr>
              <w:spacing w:before="0" w:beforeAutospacing="0" w:after="120" w:afterAutospacing="0" w:line="240" w:lineRule="auto"/>
              <w:ind w:left="720" w:right="0" w:hanging="360"/>
              <w:jc w:val="left"/>
              <w:outlineLvl w:val="9"/>
            </w:pPr>
            <w:r>
              <w:t>DP Skriver</w:t>
            </w:r>
          </w:p>
          <w:p>
            <w:pPr>
              <w:numPr>
                <w:ilvl w:val="0"/>
                <w:numId w:val="307"/>
              </w:numPr>
              <w:spacing w:before="0" w:beforeAutospacing="0" w:after="120" w:afterAutospacing="0" w:line="240" w:lineRule="auto"/>
              <w:ind w:left="720" w:right="0" w:hanging="360"/>
              <w:jc w:val="left"/>
              <w:outlineLvl w:val="9"/>
            </w:pPr>
            <w:r>
              <w:t>DP Basis</w:t>
            </w:r>
          </w:p>
          <w:p>
            <w:pPr>
              <w:numPr>
                <w:ilvl w:val="0"/>
                <w:numId w:val="307"/>
              </w:numPr>
              <w:spacing w:before="0" w:beforeAutospacing="0" w:after="120" w:afterAutospacing="0" w:line="240" w:lineRule="auto"/>
              <w:ind w:left="720" w:right="0" w:hanging="360"/>
              <w:jc w:val="left"/>
              <w:outlineLvl w:val="9"/>
            </w:pPr>
            <w:r>
              <w:t>DP Medarbejder</w:t>
            </w:r>
          </w:p>
          <w:p>
            <w:pPr>
              <w:numPr>
                <w:ilvl w:val="0"/>
                <w:numId w:val="307"/>
              </w:numPr>
              <w:spacing w:before="0" w:beforeAutospacing="0" w:after="120" w:afterAutospacing="0" w:line="240" w:lineRule="auto"/>
              <w:ind w:left="720" w:right="0" w:hanging="360"/>
              <w:jc w:val="left"/>
              <w:outlineLvl w:val="9"/>
            </w:pPr>
            <w:r>
              <w:t>DP Admin</w:t>
            </w:r>
          </w:p>
          <w:p>
            <w:pPr>
              <w:numPr>
                <w:ilvl w:val="0"/>
                <w:numId w:val="307"/>
              </w:numPr>
              <w:spacing w:before="0" w:beforeAutospacing="0" w:after="120" w:afterAutospacing="0" w:line="240" w:lineRule="auto"/>
              <w:ind w:left="720" w:right="0" w:hanging="360"/>
              <w:jc w:val="left"/>
              <w:outlineLvl w:val="9"/>
            </w:pPr>
            <w:r>
              <w:t>Kurator / bobestyrer</w:t>
            </w:r>
          </w:p>
          <w:p>
            <w:pPr>
              <w:numPr>
                <w:ilvl w:val="0"/>
                <w:numId w:val="307"/>
              </w:numPr>
              <w:spacing w:before="0" w:beforeAutospacing="0" w:after="120" w:afterAutospacing="0" w:line="240" w:lineRule="auto"/>
              <w:ind w:left="720" w:right="0" w:hanging="360"/>
              <w:jc w:val="left"/>
              <w:outlineLvl w:val="9"/>
            </w:pPr>
            <w:r>
              <w:t>Partsrepræsentant (læser)</w:t>
            </w:r>
          </w:p>
          <w:p>
            <w:pPr>
              <w:numPr>
                <w:ilvl w:val="0"/>
                <w:numId w:val="30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message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a message's flags, folder and note</w:t>
            </w:r>
          </w:p>
        </w:tc>
        <w:tc>
          <w:tcPr/>
          <w:p>
            <w:pPr>
              <w:numPr>
                <w:ilvl w:val="0"/>
                <w:numId w:val="308"/>
              </w:numPr>
              <w:spacing w:before="0" w:beforeAutospacing="0" w:after="120" w:afterAutospacing="0" w:line="240" w:lineRule="auto"/>
              <w:ind w:left="720" w:right="0" w:hanging="360"/>
              <w:jc w:val="left"/>
              <w:outlineLvl w:val="9"/>
            </w:pPr>
            <w:r>
              <w:t>Borger</w:t>
            </w:r>
          </w:p>
          <w:p>
            <w:pPr>
              <w:numPr>
                <w:ilvl w:val="0"/>
                <w:numId w:val="308"/>
              </w:numPr>
              <w:spacing w:before="0" w:beforeAutospacing="0" w:after="120" w:afterAutospacing="0" w:line="240" w:lineRule="auto"/>
              <w:ind w:left="720" w:right="0" w:hanging="360"/>
              <w:jc w:val="left"/>
              <w:outlineLvl w:val="9"/>
            </w:pPr>
            <w:r>
              <w:t>DP Skriver</w:t>
            </w:r>
          </w:p>
          <w:p>
            <w:pPr>
              <w:numPr>
                <w:ilvl w:val="0"/>
                <w:numId w:val="308"/>
              </w:numPr>
              <w:spacing w:before="0" w:beforeAutospacing="0" w:after="120" w:afterAutospacing="0" w:line="240" w:lineRule="auto"/>
              <w:ind w:left="720" w:right="0" w:hanging="360"/>
              <w:jc w:val="left"/>
              <w:outlineLvl w:val="9"/>
            </w:pPr>
            <w:r>
              <w:t>DP Basis</w:t>
            </w:r>
          </w:p>
          <w:p>
            <w:pPr>
              <w:numPr>
                <w:ilvl w:val="0"/>
                <w:numId w:val="308"/>
              </w:numPr>
              <w:spacing w:before="0" w:beforeAutospacing="0" w:after="120" w:afterAutospacing="0" w:line="240" w:lineRule="auto"/>
              <w:ind w:left="720" w:right="0" w:hanging="360"/>
              <w:jc w:val="left"/>
              <w:outlineLvl w:val="9"/>
            </w:pPr>
            <w:r>
              <w:t>DP Medarbejder</w:t>
            </w:r>
          </w:p>
          <w:p>
            <w:pPr>
              <w:numPr>
                <w:ilvl w:val="0"/>
                <w:numId w:val="308"/>
              </w:numPr>
              <w:spacing w:before="0" w:beforeAutospacing="0" w:after="120" w:afterAutospacing="0" w:line="240" w:lineRule="auto"/>
              <w:ind w:left="720" w:right="0" w:hanging="360"/>
              <w:jc w:val="left"/>
              <w:outlineLvl w:val="9"/>
            </w:pPr>
            <w:r>
              <w:t>Kurator / bobestyrer</w:t>
            </w:r>
          </w:p>
          <w:p>
            <w:pPr>
              <w:numPr>
                <w:ilvl w:val="0"/>
                <w:numId w:val="308"/>
              </w:numPr>
              <w:spacing w:before="0" w:beforeAutospacing="0" w:after="120" w:afterAutospacing="0" w:line="240" w:lineRule="auto"/>
              <w:ind w:left="720" w:right="0" w:hanging="360"/>
              <w:jc w:val="left"/>
              <w:outlineLvl w:val="9"/>
            </w:pPr>
            <w:r>
              <w:t>Partsrepræsentant (læser)</w:t>
            </w:r>
          </w:p>
          <w:p>
            <w:pPr>
              <w:numPr>
                <w:ilvl w:val="0"/>
                <w:numId w:val="30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Patch message</w:t>
            </w:r>
          </w:p>
        </w:tc>
        <w:tc>
          <w:tcPr/>
          <w:p>
            <w:pPr>
              <w:spacing w:before="0" w:beforeAutospacing="0" w:after="120" w:afterAutospacing="0" w:line="240" w:lineRule="auto"/>
              <w:ind w:left="0" w:right="0" w:firstLine="0"/>
              <w:jc w:val="left"/>
              <w:outlineLvl w:val="9"/>
            </w:pPr>
            <w:r>
              <w:t>PATCH</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r>
              <w:t>Message</w:t>
            </w:r>
          </w:p>
        </w:tc>
        <w:tc>
          <w:tcPr/>
          <w:p>
            <w:pPr>
              <w:numPr>
                <w:ilvl w:val="0"/>
                <w:numId w:val="0"/>
              </w:numPr>
              <w:spacing w:before="0" w:beforeAutospacing="0" w:after="120" w:afterAutospacing="0" w:line="240" w:lineRule="auto"/>
              <w:ind w:left="0" w:right="0" w:firstLine="0"/>
              <w:jc w:val="left"/>
              <w:outlineLvl w:val="9"/>
            </w:pPr>
            <w:r>
              <w:t>Updating one or more of certain predetermined fields of a message such as folderId, flags, recipient etc.</w:t>
            </w:r>
          </w:p>
        </w:tc>
        <w:tc>
          <w:tcPr/>
          <w:p>
            <w:pPr>
              <w:numPr>
                <w:ilvl w:val="0"/>
                <w:numId w:val="309"/>
              </w:numPr>
              <w:spacing w:before="0" w:beforeAutospacing="0" w:after="120" w:afterAutospacing="0" w:line="240" w:lineRule="auto"/>
              <w:ind w:left="720" w:right="0" w:hanging="360"/>
              <w:jc w:val="left"/>
              <w:outlineLvl w:val="9"/>
            </w:pPr>
            <w:r>
              <w:t>Borger</w:t>
            </w:r>
          </w:p>
          <w:p>
            <w:pPr>
              <w:numPr>
                <w:ilvl w:val="0"/>
                <w:numId w:val="309"/>
              </w:numPr>
              <w:spacing w:before="0" w:beforeAutospacing="0" w:after="120" w:afterAutospacing="0" w:line="240" w:lineRule="auto"/>
              <w:ind w:left="720" w:right="0" w:hanging="360"/>
              <w:jc w:val="left"/>
              <w:outlineLvl w:val="9"/>
            </w:pPr>
            <w:r>
              <w:t>DP Skriver</w:t>
            </w:r>
          </w:p>
          <w:p>
            <w:pPr>
              <w:numPr>
                <w:ilvl w:val="0"/>
                <w:numId w:val="309"/>
              </w:numPr>
              <w:spacing w:before="0" w:beforeAutospacing="0" w:after="120" w:afterAutospacing="0" w:line="240" w:lineRule="auto"/>
              <w:ind w:left="720" w:right="0" w:hanging="360"/>
              <w:jc w:val="left"/>
              <w:outlineLvl w:val="9"/>
            </w:pPr>
            <w:r>
              <w:t>DP Basis</w:t>
            </w:r>
          </w:p>
          <w:p>
            <w:pPr>
              <w:numPr>
                <w:ilvl w:val="0"/>
                <w:numId w:val="309"/>
              </w:numPr>
              <w:spacing w:before="0" w:beforeAutospacing="0" w:after="120" w:afterAutospacing="0" w:line="240" w:lineRule="auto"/>
              <w:ind w:left="720" w:right="0" w:hanging="360"/>
              <w:jc w:val="left"/>
              <w:outlineLvl w:val="9"/>
            </w:pPr>
            <w:r>
              <w:t>DP Medarbejder</w:t>
            </w:r>
          </w:p>
          <w:p>
            <w:pPr>
              <w:numPr>
                <w:ilvl w:val="0"/>
                <w:numId w:val="309"/>
              </w:numPr>
              <w:spacing w:before="0" w:beforeAutospacing="0" w:after="120" w:afterAutospacing="0" w:line="240" w:lineRule="auto"/>
              <w:ind w:left="720" w:right="0" w:hanging="360"/>
              <w:jc w:val="left"/>
              <w:outlineLvl w:val="9"/>
            </w:pPr>
            <w:r>
              <w:t>Kurator / bobestyrer</w:t>
            </w:r>
          </w:p>
          <w:p>
            <w:pPr>
              <w:numPr>
                <w:ilvl w:val="0"/>
                <w:numId w:val="309"/>
              </w:numPr>
              <w:spacing w:before="0" w:beforeAutospacing="0" w:after="120" w:afterAutospacing="0" w:line="240" w:lineRule="auto"/>
              <w:ind w:left="720" w:right="0" w:hanging="360"/>
              <w:jc w:val="left"/>
              <w:outlineLvl w:val="9"/>
            </w:pPr>
            <w:r>
              <w:t>Partsrepræsentant (læser)</w:t>
            </w:r>
          </w:p>
          <w:p>
            <w:pPr>
              <w:numPr>
                <w:ilvl w:val="0"/>
                <w:numId w:val="30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message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message</w:t>
            </w:r>
          </w:p>
        </w:tc>
        <w:tc>
          <w:tcPr/>
          <w:p>
            <w:pPr>
              <w:numPr>
                <w:ilvl w:val="0"/>
                <w:numId w:val="310"/>
              </w:numPr>
              <w:spacing w:before="0" w:beforeAutospacing="0" w:after="120" w:afterAutospacing="0" w:line="240" w:lineRule="auto"/>
              <w:ind w:left="720" w:right="0" w:hanging="360"/>
              <w:jc w:val="left"/>
              <w:outlineLvl w:val="9"/>
            </w:pPr>
            <w:r>
              <w:t>Borger</w:t>
            </w:r>
          </w:p>
          <w:p>
            <w:pPr>
              <w:numPr>
                <w:ilvl w:val="0"/>
                <w:numId w:val="310"/>
              </w:numPr>
              <w:spacing w:before="0" w:beforeAutospacing="0" w:after="120" w:afterAutospacing="0" w:line="240" w:lineRule="auto"/>
              <w:ind w:left="720" w:right="0" w:hanging="360"/>
              <w:jc w:val="left"/>
              <w:outlineLvl w:val="9"/>
            </w:pPr>
            <w:r>
              <w:t>DP Medarbejder</w:t>
            </w:r>
          </w:p>
          <w:p>
            <w:pPr>
              <w:numPr>
                <w:ilvl w:val="0"/>
                <w:numId w:val="310"/>
              </w:numPr>
              <w:spacing w:before="0" w:beforeAutospacing="0" w:after="120" w:afterAutospacing="0" w:line="240" w:lineRule="auto"/>
              <w:ind w:left="720" w:right="0" w:hanging="360"/>
              <w:jc w:val="left"/>
              <w:outlineLvl w:val="9"/>
            </w:pPr>
            <w:r>
              <w:t>Tilbagekaldsadministrator</w:t>
            </w:r>
          </w:p>
          <w:p>
            <w:pPr>
              <w:numPr>
                <w:ilvl w:val="0"/>
                <w:numId w:val="310"/>
              </w:numPr>
              <w:spacing w:before="0" w:beforeAutospacing="0" w:after="120" w:afterAutospacing="0" w:line="240" w:lineRule="auto"/>
              <w:ind w:left="720" w:right="0" w:hanging="360"/>
              <w:jc w:val="left"/>
              <w:outlineLvl w:val="9"/>
            </w:pPr>
            <w:r>
              <w:t>DP Full access (only for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unread status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/mailboxes/messages/unread/exists</w:t>
            </w:r>
          </w:p>
        </w:tc>
        <w:tc>
          <w:tcPr/>
          <w:p>
            <w:pPr>
              <w:numPr>
                <w:ilvl w:val="0"/>
                <w:numId w:val="0"/>
              </w:numPr>
              <w:spacing w:before="0" w:beforeAutospacing="0" w:after="120" w:afterAutospacing="0" w:line="240" w:lineRule="auto"/>
              <w:ind w:left="0" w:right="0" w:firstLine="0"/>
              <w:jc w:val="left"/>
              <w:outlineLvl w:val="9"/>
            </w:pPr>
            <w:r>
              <w:t>Unread</w:t>
            </w:r>
          </w:p>
        </w:tc>
        <w:tc>
          <w:tcPr/>
          <w:p>
            <w:pPr>
              <w:numPr>
                <w:ilvl w:val="0"/>
                <w:numId w:val="0"/>
              </w:numPr>
              <w:spacing w:before="0" w:beforeAutospacing="0" w:after="120" w:afterAutospacing="0" w:line="240" w:lineRule="auto"/>
              <w:ind w:left="0" w:right="0" w:firstLine="0"/>
              <w:jc w:val="left"/>
              <w:outlineLvl w:val="9"/>
            </w:pPr>
            <w:r>
              <w:t>Returns true/false of whether the mailbox of a given CPR/CVR contains unread REGULAR messages from within the last 6 months</w:t>
            </w:r>
          </w:p>
        </w:tc>
        <w:tc>
          <w:tcPr/>
          <w:p>
            <w:pPr>
              <w:numPr>
                <w:ilvl w:val="0"/>
                <w:numId w:val="311"/>
              </w:numPr>
              <w:spacing w:before="0" w:beforeAutospacing="0" w:after="120" w:afterAutospacing="0" w:line="240" w:lineRule="auto"/>
              <w:ind w:left="720" w:right="0" w:hanging="360"/>
              <w:jc w:val="left"/>
              <w:outlineLvl w:val="9"/>
            </w:pPr>
            <w:r>
              <w:t>Borgerservice</w:t>
            </w:r>
          </w:p>
          <w:p>
            <w:pPr>
              <w:numPr>
                <w:ilvl w:val="0"/>
                <w:numId w:val="311"/>
              </w:numPr>
              <w:spacing w:before="0" w:beforeAutospacing="0" w:after="120" w:afterAutospacing="0" w:line="240" w:lineRule="auto"/>
              <w:ind w:left="720" w:right="0" w:hanging="360"/>
              <w:jc w:val="left"/>
              <w:outlineLvl w:val="9"/>
            </w:pPr>
            <w:r>
              <w:t>Erhvervsservice</w:t>
            </w:r>
          </w:p>
          <w:p>
            <w:pPr>
              <w:numPr>
                <w:ilvl w:val="0"/>
                <w:numId w:val="311"/>
              </w:numPr>
              <w:spacing w:before="0" w:beforeAutospacing="0" w:after="120" w:afterAutospacing="0" w:line="240" w:lineRule="auto"/>
              <w:ind w:left="720" w:right="0" w:hanging="360"/>
              <w:jc w:val="left"/>
              <w:outlineLvl w:val="9"/>
            </w:pPr>
            <w:r>
              <w:t>DP Full access</w:t>
            </w:r>
          </w:p>
        </w:tc>
      </w:tr>
    </w:tbl>
    <w:p/>
    <w:p>
      <w:pPr>
        <w:pStyle w:val="Heading2"/>
      </w:pPr>
      <w:bookmarkStart w:id="193" w:name="scroll-bookmark-119"/>
      <w:bookmarkStart w:id="194" w:name="_Toc256000392"/>
      <w:r>
        <w:t>Documents</w:t>
      </w:r>
      <w:bookmarkEnd w:id="194"/>
      <w:r>
        <w:t xml:space="preserve"> </w:t>
      </w:r>
      <w:bookmarkEnd w:id="193"/>
    </w:p>
    <w:tbl>
      <w:tblPr>
        <w:tblStyle w:val="ScrollTableNormal"/>
        <w:tblW w:w="5000" w:type="pct"/>
        <w:tblLook w:val="0020"/>
      </w:tblPr>
      <w:tblGrid>
        <w:gridCol w:w="1116"/>
        <w:gridCol w:w="2685"/>
        <w:gridCol w:w="1044"/>
        <w:gridCol w:w="1117"/>
        <w:gridCol w:w="252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documents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w:t>
            </w:r>
          </w:p>
        </w:tc>
        <w:tc>
          <w:tcPr/>
          <w:p>
            <w:pPr>
              <w:numPr>
                <w:ilvl w:val="0"/>
                <w:numId w:val="0"/>
              </w:numPr>
              <w:spacing w:before="0" w:beforeAutospacing="0" w:after="120" w:afterAutospacing="0" w:line="240" w:lineRule="auto"/>
              <w:ind w:left="0" w:right="0" w:firstLine="0"/>
              <w:jc w:val="left"/>
              <w:outlineLvl w:val="9"/>
            </w:pPr>
            <w:r>
              <w:t>List of Document</w:t>
            </w:r>
          </w:p>
        </w:tc>
        <w:tc>
          <w:tcPr/>
          <w:p>
            <w:pPr>
              <w:numPr>
                <w:ilvl w:val="0"/>
                <w:numId w:val="0"/>
              </w:numPr>
              <w:spacing w:before="0" w:beforeAutospacing="0" w:after="120" w:afterAutospacing="0" w:line="240" w:lineRule="auto"/>
              <w:ind w:left="0" w:right="0" w:firstLine="0"/>
              <w:jc w:val="left"/>
              <w:outlineLvl w:val="9"/>
            </w:pPr>
            <w:r>
              <w:t>Fetching all documents of a message</w:t>
            </w:r>
          </w:p>
        </w:tc>
        <w:tc>
          <w:tcPr/>
          <w:p>
            <w:pPr>
              <w:numPr>
                <w:ilvl w:val="0"/>
                <w:numId w:val="312"/>
              </w:numPr>
              <w:spacing w:before="0" w:beforeAutospacing="0" w:after="120" w:afterAutospacing="0" w:line="240" w:lineRule="auto"/>
              <w:ind w:left="720" w:right="0" w:hanging="360"/>
              <w:jc w:val="left"/>
              <w:outlineLvl w:val="9"/>
            </w:pPr>
            <w:r>
              <w:t>Borger</w:t>
            </w:r>
          </w:p>
          <w:p>
            <w:pPr>
              <w:numPr>
                <w:ilvl w:val="0"/>
                <w:numId w:val="312"/>
              </w:numPr>
              <w:spacing w:before="0" w:beforeAutospacing="0" w:after="120" w:afterAutospacing="0" w:line="240" w:lineRule="auto"/>
              <w:ind w:left="720" w:right="0" w:hanging="360"/>
              <w:jc w:val="left"/>
              <w:outlineLvl w:val="9"/>
            </w:pPr>
            <w:r>
              <w:t>DP Skriver</w:t>
            </w:r>
          </w:p>
          <w:p>
            <w:pPr>
              <w:numPr>
                <w:ilvl w:val="0"/>
                <w:numId w:val="312"/>
              </w:numPr>
              <w:spacing w:before="0" w:beforeAutospacing="0" w:after="120" w:afterAutospacing="0" w:line="240" w:lineRule="auto"/>
              <w:ind w:left="720" w:right="0" w:hanging="360"/>
              <w:jc w:val="left"/>
              <w:outlineLvl w:val="9"/>
            </w:pPr>
            <w:r>
              <w:t>DP Basis</w:t>
            </w:r>
          </w:p>
          <w:p>
            <w:pPr>
              <w:numPr>
                <w:ilvl w:val="0"/>
                <w:numId w:val="312"/>
              </w:numPr>
              <w:spacing w:before="0" w:beforeAutospacing="0" w:after="120" w:afterAutospacing="0" w:line="240" w:lineRule="auto"/>
              <w:ind w:left="720" w:right="0" w:hanging="360"/>
              <w:jc w:val="left"/>
              <w:outlineLvl w:val="9"/>
            </w:pPr>
            <w:r>
              <w:t>DP Medarbejder</w:t>
            </w:r>
          </w:p>
          <w:p>
            <w:pPr>
              <w:numPr>
                <w:ilvl w:val="0"/>
                <w:numId w:val="312"/>
              </w:numPr>
              <w:spacing w:before="0" w:beforeAutospacing="0" w:after="120" w:afterAutospacing="0" w:line="240" w:lineRule="auto"/>
              <w:ind w:left="720" w:right="0" w:hanging="360"/>
              <w:jc w:val="left"/>
              <w:outlineLvl w:val="9"/>
            </w:pPr>
            <w:r>
              <w:t>DP Admin</w:t>
            </w:r>
          </w:p>
          <w:p>
            <w:pPr>
              <w:numPr>
                <w:ilvl w:val="0"/>
                <w:numId w:val="312"/>
              </w:numPr>
              <w:spacing w:before="0" w:beforeAutospacing="0" w:after="120" w:afterAutospacing="0" w:line="240" w:lineRule="auto"/>
              <w:ind w:left="720" w:right="0" w:hanging="360"/>
              <w:jc w:val="left"/>
              <w:outlineLvl w:val="9"/>
            </w:pPr>
            <w:r>
              <w:t>Kurator / bobestyrer</w:t>
            </w:r>
          </w:p>
          <w:p>
            <w:pPr>
              <w:numPr>
                <w:ilvl w:val="0"/>
                <w:numId w:val="312"/>
              </w:numPr>
              <w:spacing w:before="0" w:beforeAutospacing="0" w:after="120" w:afterAutospacing="0" w:line="240" w:lineRule="auto"/>
              <w:ind w:left="720" w:right="0" w:hanging="360"/>
              <w:jc w:val="left"/>
              <w:outlineLvl w:val="9"/>
            </w:pPr>
            <w:r>
              <w:t>Partsrepræsentant (læser)</w:t>
            </w:r>
          </w:p>
          <w:p>
            <w:pPr>
              <w:numPr>
                <w:ilvl w:val="0"/>
                <w:numId w:val="312"/>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r>
              <w:t>Document</w:t>
            </w:r>
          </w:p>
        </w:tc>
        <w:tc>
          <w:tcPr/>
          <w:p>
            <w:pPr>
              <w:numPr>
                <w:ilvl w:val="0"/>
                <w:numId w:val="0"/>
              </w:numPr>
              <w:spacing w:before="0" w:beforeAutospacing="0" w:after="120" w:afterAutospacing="0" w:line="240" w:lineRule="auto"/>
              <w:ind w:left="0" w:right="0" w:firstLine="0"/>
              <w:jc w:val="left"/>
              <w:outlineLvl w:val="9"/>
            </w:pPr>
            <w:r>
              <w:t>Fetching a single document</w:t>
            </w:r>
          </w:p>
        </w:tc>
        <w:tc>
          <w:tcPr/>
          <w:p>
            <w:pPr>
              <w:numPr>
                <w:ilvl w:val="0"/>
                <w:numId w:val="313"/>
              </w:numPr>
              <w:spacing w:before="0" w:beforeAutospacing="0" w:after="120" w:afterAutospacing="0" w:line="240" w:lineRule="auto"/>
              <w:ind w:left="720" w:right="0" w:hanging="360"/>
              <w:jc w:val="left"/>
              <w:outlineLvl w:val="9"/>
            </w:pPr>
            <w:r>
              <w:t>Borger</w:t>
            </w:r>
          </w:p>
          <w:p>
            <w:pPr>
              <w:numPr>
                <w:ilvl w:val="0"/>
                <w:numId w:val="313"/>
              </w:numPr>
              <w:spacing w:before="0" w:beforeAutospacing="0" w:after="120" w:afterAutospacing="0" w:line="240" w:lineRule="auto"/>
              <w:ind w:left="720" w:right="0" w:hanging="360"/>
              <w:jc w:val="left"/>
              <w:outlineLvl w:val="9"/>
            </w:pPr>
            <w:r>
              <w:t>DP Skriver</w:t>
            </w:r>
          </w:p>
          <w:p>
            <w:pPr>
              <w:numPr>
                <w:ilvl w:val="0"/>
                <w:numId w:val="313"/>
              </w:numPr>
              <w:spacing w:before="0" w:beforeAutospacing="0" w:after="120" w:afterAutospacing="0" w:line="240" w:lineRule="auto"/>
              <w:ind w:left="720" w:right="0" w:hanging="360"/>
              <w:jc w:val="left"/>
              <w:outlineLvl w:val="9"/>
            </w:pPr>
            <w:r>
              <w:t>DP Basis</w:t>
            </w:r>
          </w:p>
          <w:p>
            <w:pPr>
              <w:numPr>
                <w:ilvl w:val="0"/>
                <w:numId w:val="313"/>
              </w:numPr>
              <w:spacing w:before="0" w:beforeAutospacing="0" w:after="120" w:afterAutospacing="0" w:line="240" w:lineRule="auto"/>
              <w:ind w:left="720" w:right="0" w:hanging="360"/>
              <w:jc w:val="left"/>
              <w:outlineLvl w:val="9"/>
            </w:pPr>
            <w:r>
              <w:t>DP Medarbejder</w:t>
            </w:r>
          </w:p>
          <w:p>
            <w:pPr>
              <w:numPr>
                <w:ilvl w:val="0"/>
                <w:numId w:val="313"/>
              </w:numPr>
              <w:spacing w:before="0" w:beforeAutospacing="0" w:after="120" w:afterAutospacing="0" w:line="240" w:lineRule="auto"/>
              <w:ind w:left="720" w:right="0" w:hanging="360"/>
              <w:jc w:val="left"/>
              <w:outlineLvl w:val="9"/>
            </w:pPr>
            <w:r>
              <w:t>DP Admin</w:t>
            </w:r>
          </w:p>
          <w:p>
            <w:pPr>
              <w:numPr>
                <w:ilvl w:val="0"/>
                <w:numId w:val="313"/>
              </w:numPr>
              <w:spacing w:before="0" w:beforeAutospacing="0" w:after="120" w:afterAutospacing="0" w:line="240" w:lineRule="auto"/>
              <w:ind w:left="720" w:right="0" w:hanging="360"/>
              <w:jc w:val="left"/>
              <w:outlineLvl w:val="9"/>
            </w:pPr>
            <w:r>
              <w:t>Kurator / bobestyrer</w:t>
            </w:r>
          </w:p>
          <w:p>
            <w:pPr>
              <w:numPr>
                <w:ilvl w:val="0"/>
                <w:numId w:val="313"/>
              </w:numPr>
              <w:spacing w:before="0" w:beforeAutospacing="0" w:after="120" w:afterAutospacing="0" w:line="240" w:lineRule="auto"/>
              <w:ind w:left="720" w:right="0" w:hanging="360"/>
              <w:jc w:val="left"/>
              <w:outlineLvl w:val="9"/>
            </w:pPr>
            <w:r>
              <w:t>Partsrepræsentant (læser)</w:t>
            </w:r>
          </w:p>
          <w:p>
            <w:pPr>
              <w:numPr>
                <w:ilvl w:val="0"/>
                <w:numId w:val="313"/>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document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/mailboxes/{mailbox-id}/messages/{message-id}/documents/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Creating a document</w:t>
            </w:r>
          </w:p>
        </w:tc>
        <w:tc>
          <w:tcPr/>
          <w:p>
            <w:pPr>
              <w:numPr>
                <w:ilvl w:val="0"/>
                <w:numId w:val="314"/>
              </w:numPr>
              <w:spacing w:before="0" w:beforeAutospacing="0" w:after="120" w:afterAutospacing="0" w:line="240" w:lineRule="auto"/>
              <w:ind w:left="720" w:right="0" w:hanging="360"/>
              <w:jc w:val="left"/>
              <w:outlineLvl w:val="9"/>
            </w:pPr>
            <w:r>
              <w:t>Borger</w:t>
            </w:r>
          </w:p>
          <w:p>
            <w:pPr>
              <w:numPr>
                <w:ilvl w:val="0"/>
                <w:numId w:val="314"/>
              </w:numPr>
              <w:spacing w:before="0" w:beforeAutospacing="0" w:after="120" w:afterAutospacing="0" w:line="240" w:lineRule="auto"/>
              <w:ind w:left="720" w:right="0" w:hanging="360"/>
              <w:jc w:val="left"/>
              <w:outlineLvl w:val="9"/>
            </w:pPr>
            <w:r>
              <w:t>DP Skriver</w:t>
            </w:r>
          </w:p>
          <w:p>
            <w:pPr>
              <w:numPr>
                <w:ilvl w:val="0"/>
                <w:numId w:val="314"/>
              </w:numPr>
              <w:spacing w:before="0" w:beforeAutospacing="0" w:after="120" w:afterAutospacing="0" w:line="240" w:lineRule="auto"/>
              <w:ind w:left="720" w:right="0" w:hanging="360"/>
              <w:jc w:val="left"/>
              <w:outlineLvl w:val="9"/>
            </w:pPr>
            <w:r>
              <w:t>DP Basis</w:t>
            </w:r>
          </w:p>
          <w:p>
            <w:pPr>
              <w:numPr>
                <w:ilvl w:val="0"/>
                <w:numId w:val="31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Updating a document</w:t>
            </w:r>
          </w:p>
        </w:tc>
        <w:tc>
          <w:tcPr/>
          <w:p>
            <w:pPr>
              <w:numPr>
                <w:ilvl w:val="0"/>
                <w:numId w:val="315"/>
              </w:numPr>
              <w:spacing w:before="0" w:beforeAutospacing="0" w:after="120" w:afterAutospacing="0" w:line="240" w:lineRule="auto"/>
              <w:ind w:left="720" w:right="0" w:hanging="360"/>
              <w:jc w:val="left"/>
              <w:outlineLvl w:val="9"/>
            </w:pPr>
            <w:r>
              <w:t>Borger</w:t>
            </w:r>
          </w:p>
          <w:p>
            <w:pPr>
              <w:numPr>
                <w:ilvl w:val="0"/>
                <w:numId w:val="315"/>
              </w:numPr>
              <w:spacing w:before="0" w:beforeAutospacing="0" w:after="120" w:afterAutospacing="0" w:line="240" w:lineRule="auto"/>
              <w:ind w:left="720" w:right="0" w:hanging="360"/>
              <w:jc w:val="left"/>
              <w:outlineLvl w:val="9"/>
            </w:pPr>
            <w:r>
              <w:t>DP Skriver</w:t>
            </w:r>
          </w:p>
          <w:p>
            <w:pPr>
              <w:numPr>
                <w:ilvl w:val="0"/>
                <w:numId w:val="315"/>
              </w:numPr>
              <w:spacing w:before="0" w:beforeAutospacing="0" w:after="120" w:afterAutospacing="0" w:line="240" w:lineRule="auto"/>
              <w:ind w:left="720" w:right="0" w:hanging="360"/>
              <w:jc w:val="left"/>
              <w:outlineLvl w:val="9"/>
            </w:pPr>
            <w:r>
              <w:t>DP Basis</w:t>
            </w:r>
          </w:p>
          <w:p>
            <w:pPr>
              <w:numPr>
                <w:ilvl w:val="0"/>
                <w:numId w:val="31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document</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/mailboxes/{mailbox-id}/messages/{message-id}/documents/{document-id}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single document</w:t>
            </w:r>
          </w:p>
        </w:tc>
        <w:tc>
          <w:tcPr/>
          <w:p>
            <w:pPr>
              <w:numPr>
                <w:ilvl w:val="0"/>
                <w:numId w:val="316"/>
              </w:numPr>
              <w:spacing w:before="0" w:beforeAutospacing="0" w:after="120" w:afterAutospacing="0" w:line="240" w:lineRule="auto"/>
              <w:ind w:left="720" w:right="0" w:hanging="360"/>
              <w:jc w:val="left"/>
              <w:outlineLvl w:val="9"/>
            </w:pPr>
            <w:r>
              <w:t>Borger</w:t>
            </w:r>
          </w:p>
          <w:p>
            <w:pPr>
              <w:numPr>
                <w:ilvl w:val="0"/>
                <w:numId w:val="316"/>
              </w:numPr>
              <w:spacing w:before="0" w:beforeAutospacing="0" w:after="120" w:afterAutospacing="0" w:line="240" w:lineRule="auto"/>
              <w:ind w:left="720" w:right="0" w:hanging="360"/>
              <w:jc w:val="left"/>
              <w:outlineLvl w:val="9"/>
            </w:pPr>
            <w:r>
              <w:t>DP Skriver</w:t>
            </w:r>
          </w:p>
          <w:p>
            <w:pPr>
              <w:numPr>
                <w:ilvl w:val="0"/>
                <w:numId w:val="316"/>
              </w:numPr>
              <w:spacing w:before="0" w:beforeAutospacing="0" w:after="120" w:afterAutospacing="0" w:line="240" w:lineRule="auto"/>
              <w:ind w:left="720" w:right="0" w:hanging="360"/>
              <w:jc w:val="left"/>
              <w:outlineLvl w:val="9"/>
            </w:pPr>
            <w:r>
              <w:t>DP Basis</w:t>
            </w:r>
          </w:p>
          <w:p>
            <w:pPr>
              <w:numPr>
                <w:ilvl w:val="0"/>
                <w:numId w:val="316"/>
              </w:numPr>
              <w:spacing w:before="0" w:beforeAutospacing="0" w:after="120" w:afterAutospacing="0" w:line="240" w:lineRule="auto"/>
              <w:ind w:left="720" w:right="0" w:hanging="360"/>
              <w:jc w:val="left"/>
              <w:outlineLvl w:val="9"/>
            </w:pPr>
            <w:r>
              <w:t>DP Full access (not allowed unless draft)</w:t>
            </w:r>
          </w:p>
        </w:tc>
      </w:tr>
    </w:tbl>
    <w:p/>
    <w:p>
      <w:pPr>
        <w:pStyle w:val="Heading2"/>
      </w:pPr>
      <w:bookmarkStart w:id="195" w:name="scroll-bookmark-120"/>
      <w:bookmarkStart w:id="196" w:name="_Toc256000393"/>
      <w:r>
        <w:t>Files</w:t>
      </w:r>
      <w:bookmarkEnd w:id="196"/>
      <w:r>
        <w:t xml:space="preserve"> </w:t>
      </w:r>
      <w:bookmarkEnd w:id="195"/>
    </w:p>
    <w:tbl>
      <w:tblPr>
        <w:tblStyle w:val="ScrollTableNormal"/>
        <w:tblW w:w="5000" w:type="pct"/>
        <w:tblLook w:val="0020"/>
      </w:tblPr>
      <w:tblGrid>
        <w:gridCol w:w="876"/>
        <w:gridCol w:w="2772"/>
        <w:gridCol w:w="1182"/>
        <w:gridCol w:w="1050"/>
        <w:gridCol w:w="260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files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r>
              <w:t>List of File</w:t>
            </w:r>
          </w:p>
        </w:tc>
        <w:tc>
          <w:tcPr/>
          <w:p>
            <w:pPr>
              <w:numPr>
                <w:ilvl w:val="0"/>
                <w:numId w:val="0"/>
              </w:numPr>
              <w:spacing w:before="0" w:beforeAutospacing="0" w:after="120" w:afterAutospacing="0" w:line="240" w:lineRule="auto"/>
              <w:ind w:left="0" w:right="0" w:firstLine="0"/>
              <w:jc w:val="left"/>
              <w:outlineLvl w:val="9"/>
            </w:pPr>
            <w:r>
              <w:t>Fetching all files of a document</w:t>
            </w:r>
          </w:p>
        </w:tc>
        <w:tc>
          <w:tcPr/>
          <w:p>
            <w:pPr>
              <w:numPr>
                <w:ilvl w:val="0"/>
                <w:numId w:val="317"/>
              </w:numPr>
              <w:spacing w:before="0" w:beforeAutospacing="0" w:after="120" w:afterAutospacing="0" w:line="240" w:lineRule="auto"/>
              <w:ind w:left="720" w:right="0" w:hanging="360"/>
              <w:jc w:val="left"/>
              <w:outlineLvl w:val="9"/>
            </w:pPr>
            <w:r>
              <w:t>Borger</w:t>
            </w:r>
          </w:p>
          <w:p>
            <w:pPr>
              <w:numPr>
                <w:ilvl w:val="0"/>
                <w:numId w:val="317"/>
              </w:numPr>
              <w:spacing w:before="0" w:beforeAutospacing="0" w:after="120" w:afterAutospacing="0" w:line="240" w:lineRule="auto"/>
              <w:ind w:left="720" w:right="0" w:hanging="360"/>
              <w:jc w:val="left"/>
              <w:outlineLvl w:val="9"/>
            </w:pPr>
            <w:r>
              <w:t>DP Skriver</w:t>
            </w:r>
          </w:p>
          <w:p>
            <w:pPr>
              <w:numPr>
                <w:ilvl w:val="0"/>
                <w:numId w:val="317"/>
              </w:numPr>
              <w:spacing w:before="0" w:beforeAutospacing="0" w:after="120" w:afterAutospacing="0" w:line="240" w:lineRule="auto"/>
              <w:ind w:left="720" w:right="0" w:hanging="360"/>
              <w:jc w:val="left"/>
              <w:outlineLvl w:val="9"/>
            </w:pPr>
            <w:r>
              <w:t>DP Basis</w:t>
            </w:r>
          </w:p>
          <w:p>
            <w:pPr>
              <w:numPr>
                <w:ilvl w:val="0"/>
                <w:numId w:val="317"/>
              </w:numPr>
              <w:spacing w:before="0" w:beforeAutospacing="0" w:after="120" w:afterAutospacing="0" w:line="240" w:lineRule="auto"/>
              <w:ind w:left="720" w:right="0" w:hanging="360"/>
              <w:jc w:val="left"/>
              <w:outlineLvl w:val="9"/>
            </w:pPr>
            <w:r>
              <w:t>DP Medarbejder</w:t>
            </w:r>
          </w:p>
          <w:p>
            <w:pPr>
              <w:numPr>
                <w:ilvl w:val="0"/>
                <w:numId w:val="317"/>
              </w:numPr>
              <w:spacing w:before="0" w:beforeAutospacing="0" w:after="120" w:afterAutospacing="0" w:line="240" w:lineRule="auto"/>
              <w:ind w:left="720" w:right="0" w:hanging="360"/>
              <w:jc w:val="left"/>
              <w:outlineLvl w:val="9"/>
            </w:pPr>
            <w:r>
              <w:t>DP Admin</w:t>
            </w:r>
          </w:p>
          <w:p>
            <w:pPr>
              <w:numPr>
                <w:ilvl w:val="0"/>
                <w:numId w:val="317"/>
              </w:numPr>
              <w:spacing w:before="0" w:beforeAutospacing="0" w:after="120" w:afterAutospacing="0" w:line="240" w:lineRule="auto"/>
              <w:ind w:left="720" w:right="0" w:hanging="360"/>
              <w:jc w:val="left"/>
              <w:outlineLvl w:val="9"/>
            </w:pPr>
            <w:r>
              <w:t>Kurator / bobestyrer</w:t>
            </w:r>
          </w:p>
          <w:p>
            <w:pPr>
              <w:numPr>
                <w:ilvl w:val="0"/>
                <w:numId w:val="317"/>
              </w:numPr>
              <w:spacing w:before="0" w:beforeAutospacing="0" w:after="120" w:afterAutospacing="0" w:line="240" w:lineRule="auto"/>
              <w:ind w:left="720" w:right="0" w:hanging="360"/>
              <w:jc w:val="left"/>
              <w:outlineLvl w:val="9"/>
            </w:pPr>
            <w:r>
              <w:t>Partsrepræsentant (læser)</w:t>
            </w:r>
          </w:p>
          <w:p>
            <w:pPr>
              <w:numPr>
                <w:ilvl w:val="0"/>
                <w:numId w:val="31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r>
              <w:t>File</w:t>
            </w:r>
          </w:p>
        </w:tc>
        <w:tc>
          <w:tcPr/>
          <w:p>
            <w:pPr>
              <w:numPr>
                <w:ilvl w:val="0"/>
                <w:numId w:val="0"/>
              </w:numPr>
              <w:spacing w:before="0" w:beforeAutospacing="0" w:after="120" w:afterAutospacing="0" w:line="240" w:lineRule="auto"/>
              <w:ind w:left="0" w:right="0" w:firstLine="0"/>
              <w:jc w:val="left"/>
              <w:outlineLvl w:val="9"/>
            </w:pPr>
            <w:r>
              <w:t>Fetching a single file</w:t>
            </w:r>
          </w:p>
        </w:tc>
        <w:tc>
          <w:tcPr/>
          <w:p>
            <w:pPr>
              <w:numPr>
                <w:ilvl w:val="0"/>
                <w:numId w:val="318"/>
              </w:numPr>
              <w:spacing w:before="0" w:beforeAutospacing="0" w:after="120" w:afterAutospacing="0" w:line="240" w:lineRule="auto"/>
              <w:ind w:left="720" w:right="0" w:hanging="360"/>
              <w:jc w:val="left"/>
              <w:outlineLvl w:val="9"/>
            </w:pPr>
            <w:r>
              <w:t>Borger</w:t>
            </w:r>
          </w:p>
          <w:p>
            <w:pPr>
              <w:numPr>
                <w:ilvl w:val="0"/>
                <w:numId w:val="318"/>
              </w:numPr>
              <w:spacing w:before="0" w:beforeAutospacing="0" w:after="120" w:afterAutospacing="0" w:line="240" w:lineRule="auto"/>
              <w:ind w:left="720" w:right="0" w:hanging="360"/>
              <w:jc w:val="left"/>
              <w:outlineLvl w:val="9"/>
            </w:pPr>
            <w:r>
              <w:t>DP Skriver</w:t>
            </w:r>
          </w:p>
          <w:p>
            <w:pPr>
              <w:numPr>
                <w:ilvl w:val="0"/>
                <w:numId w:val="318"/>
              </w:numPr>
              <w:spacing w:before="0" w:beforeAutospacing="0" w:after="120" w:afterAutospacing="0" w:line="240" w:lineRule="auto"/>
              <w:ind w:left="720" w:right="0" w:hanging="360"/>
              <w:jc w:val="left"/>
              <w:outlineLvl w:val="9"/>
            </w:pPr>
            <w:r>
              <w:t>DP Basis</w:t>
            </w:r>
          </w:p>
          <w:p>
            <w:pPr>
              <w:numPr>
                <w:ilvl w:val="0"/>
                <w:numId w:val="318"/>
              </w:numPr>
              <w:spacing w:before="0" w:beforeAutospacing="0" w:after="120" w:afterAutospacing="0" w:line="240" w:lineRule="auto"/>
              <w:ind w:left="720" w:right="0" w:hanging="360"/>
              <w:jc w:val="left"/>
              <w:outlineLvl w:val="9"/>
            </w:pPr>
            <w:r>
              <w:t>DP Medarbejder</w:t>
            </w:r>
          </w:p>
          <w:p>
            <w:pPr>
              <w:numPr>
                <w:ilvl w:val="0"/>
                <w:numId w:val="318"/>
              </w:numPr>
              <w:spacing w:before="0" w:beforeAutospacing="0" w:after="120" w:afterAutospacing="0" w:line="240" w:lineRule="auto"/>
              <w:ind w:left="720" w:right="0" w:hanging="360"/>
              <w:jc w:val="left"/>
              <w:outlineLvl w:val="9"/>
            </w:pPr>
            <w:r>
              <w:t>DP Admin</w:t>
            </w:r>
          </w:p>
          <w:p>
            <w:pPr>
              <w:numPr>
                <w:ilvl w:val="0"/>
                <w:numId w:val="318"/>
              </w:numPr>
              <w:spacing w:before="0" w:beforeAutospacing="0" w:after="120" w:afterAutospacing="0" w:line="240" w:lineRule="auto"/>
              <w:ind w:left="720" w:right="0" w:hanging="360"/>
              <w:jc w:val="left"/>
              <w:outlineLvl w:val="9"/>
            </w:pPr>
            <w:r>
              <w:t>Kurator / bobestyrer</w:t>
            </w:r>
          </w:p>
          <w:p>
            <w:pPr>
              <w:numPr>
                <w:ilvl w:val="0"/>
                <w:numId w:val="318"/>
              </w:numPr>
              <w:spacing w:before="0" w:beforeAutospacing="0" w:after="120" w:afterAutospacing="0" w:line="240" w:lineRule="auto"/>
              <w:ind w:left="720" w:right="0" w:hanging="360"/>
              <w:jc w:val="left"/>
              <w:outlineLvl w:val="9"/>
            </w:pPr>
            <w:r>
              <w:t>Partsrepræsentant (læser)</w:t>
            </w:r>
          </w:p>
          <w:p>
            <w:pPr>
              <w:numPr>
                <w:ilvl w:val="0"/>
                <w:numId w:val="31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file content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/mailboxes/{mailbox-id}/messages/{message-id}/documents/{document-id}/files/{file-id}/content</w:t>
            </w:r>
          </w:p>
        </w:tc>
        <w:tc>
          <w:tcPr/>
          <w:p>
            <w:pPr>
              <w:numPr>
                <w:ilvl w:val="0"/>
                <w:numId w:val="0"/>
              </w:numPr>
              <w:spacing w:before="0" w:beforeAutospacing="0" w:after="120" w:afterAutospacing="0" w:line="240" w:lineRule="auto"/>
              <w:ind w:left="0" w:right="0" w:firstLine="0"/>
              <w:jc w:val="left"/>
              <w:outlineLvl w:val="9"/>
            </w:pPr>
            <w:r>
              <w:t>Raw bytes</w:t>
            </w:r>
          </w:p>
        </w:tc>
        <w:tc>
          <w:tcPr/>
          <w:p>
            <w:pPr>
              <w:numPr>
                <w:ilvl w:val="0"/>
                <w:numId w:val="0"/>
              </w:numPr>
              <w:spacing w:before="0" w:beforeAutospacing="0" w:after="120" w:afterAutospacing="0" w:line="240" w:lineRule="auto"/>
              <w:ind w:left="0" w:right="0" w:firstLine="0"/>
              <w:jc w:val="left"/>
              <w:outlineLvl w:val="9"/>
            </w:pPr>
            <w:r>
              <w:t>Fetching file content bytes</w:t>
            </w:r>
          </w:p>
        </w:tc>
        <w:tc>
          <w:tcPr/>
          <w:p>
            <w:pPr>
              <w:numPr>
                <w:ilvl w:val="0"/>
                <w:numId w:val="319"/>
              </w:numPr>
              <w:spacing w:before="0" w:beforeAutospacing="0" w:after="120" w:afterAutospacing="0" w:line="240" w:lineRule="auto"/>
              <w:ind w:left="720" w:right="0" w:hanging="360"/>
              <w:jc w:val="left"/>
              <w:outlineLvl w:val="9"/>
            </w:pPr>
            <w:r>
              <w:t>Borger</w:t>
            </w:r>
          </w:p>
          <w:p>
            <w:pPr>
              <w:numPr>
                <w:ilvl w:val="0"/>
                <w:numId w:val="319"/>
              </w:numPr>
              <w:spacing w:before="0" w:beforeAutospacing="0" w:after="120" w:afterAutospacing="0" w:line="240" w:lineRule="auto"/>
              <w:ind w:left="720" w:right="0" w:hanging="360"/>
              <w:jc w:val="left"/>
              <w:outlineLvl w:val="9"/>
            </w:pPr>
            <w:r>
              <w:t>DP Skriver</w:t>
            </w:r>
          </w:p>
          <w:p>
            <w:pPr>
              <w:numPr>
                <w:ilvl w:val="0"/>
                <w:numId w:val="319"/>
              </w:numPr>
              <w:spacing w:before="0" w:beforeAutospacing="0" w:after="120" w:afterAutospacing="0" w:line="240" w:lineRule="auto"/>
              <w:ind w:left="720" w:right="0" w:hanging="360"/>
              <w:jc w:val="left"/>
              <w:outlineLvl w:val="9"/>
            </w:pPr>
            <w:r>
              <w:t>DP Basis</w:t>
            </w:r>
          </w:p>
          <w:p>
            <w:pPr>
              <w:numPr>
                <w:ilvl w:val="0"/>
                <w:numId w:val="319"/>
              </w:numPr>
              <w:spacing w:before="0" w:beforeAutospacing="0" w:after="120" w:afterAutospacing="0" w:line="240" w:lineRule="auto"/>
              <w:ind w:left="720" w:right="0" w:hanging="360"/>
              <w:jc w:val="left"/>
              <w:outlineLvl w:val="9"/>
            </w:pPr>
            <w:r>
              <w:t>DP Medarbejder</w:t>
            </w:r>
          </w:p>
          <w:p>
            <w:pPr>
              <w:numPr>
                <w:ilvl w:val="0"/>
                <w:numId w:val="319"/>
              </w:numPr>
              <w:spacing w:before="0" w:beforeAutospacing="0" w:after="120" w:afterAutospacing="0" w:line="240" w:lineRule="auto"/>
              <w:ind w:left="720" w:right="0" w:hanging="360"/>
              <w:jc w:val="left"/>
              <w:outlineLvl w:val="9"/>
            </w:pPr>
            <w:r>
              <w:t>DP Admin</w:t>
            </w:r>
          </w:p>
          <w:p>
            <w:pPr>
              <w:numPr>
                <w:ilvl w:val="0"/>
                <w:numId w:val="319"/>
              </w:numPr>
              <w:spacing w:before="0" w:beforeAutospacing="0" w:after="120" w:afterAutospacing="0" w:line="240" w:lineRule="auto"/>
              <w:ind w:left="720" w:right="0" w:hanging="360"/>
              <w:jc w:val="left"/>
              <w:outlineLvl w:val="9"/>
            </w:pPr>
            <w:r>
              <w:t>Kurator / bobestyrer</w:t>
            </w:r>
          </w:p>
          <w:p>
            <w:pPr>
              <w:numPr>
                <w:ilvl w:val="0"/>
                <w:numId w:val="319"/>
              </w:numPr>
              <w:spacing w:before="0" w:beforeAutospacing="0" w:after="120" w:afterAutospacing="0" w:line="240" w:lineRule="auto"/>
              <w:ind w:left="720" w:right="0" w:hanging="360"/>
              <w:jc w:val="left"/>
              <w:outlineLvl w:val="9"/>
            </w:pPr>
            <w:r>
              <w:t>Partsrepræsentant (læser)</w:t>
            </w:r>
          </w:p>
          <w:p>
            <w:pPr>
              <w:numPr>
                <w:ilvl w:val="0"/>
                <w:numId w:val="319"/>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file</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/mailboxes/{mailbox-id}/messages/{message-id}/documents/{document-id}/files/</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Creating a file</w:t>
            </w:r>
          </w:p>
        </w:tc>
        <w:tc>
          <w:tcPr/>
          <w:p>
            <w:pPr>
              <w:numPr>
                <w:ilvl w:val="0"/>
                <w:numId w:val="320"/>
              </w:numPr>
              <w:spacing w:before="0" w:beforeAutospacing="0" w:after="120" w:afterAutospacing="0" w:line="240" w:lineRule="auto"/>
              <w:ind w:left="720" w:right="0" w:hanging="360"/>
              <w:jc w:val="left"/>
              <w:outlineLvl w:val="9"/>
            </w:pPr>
            <w:r>
              <w:t>Borger</w:t>
            </w:r>
          </w:p>
          <w:p>
            <w:pPr>
              <w:numPr>
                <w:ilvl w:val="0"/>
                <w:numId w:val="320"/>
              </w:numPr>
              <w:spacing w:before="0" w:beforeAutospacing="0" w:after="120" w:afterAutospacing="0" w:line="240" w:lineRule="auto"/>
              <w:ind w:left="720" w:right="0" w:hanging="360"/>
              <w:jc w:val="left"/>
              <w:outlineLvl w:val="9"/>
            </w:pPr>
            <w:r>
              <w:t>DP Skriver</w:t>
            </w:r>
          </w:p>
          <w:p>
            <w:pPr>
              <w:numPr>
                <w:ilvl w:val="0"/>
                <w:numId w:val="320"/>
              </w:numPr>
              <w:spacing w:before="0" w:beforeAutospacing="0" w:after="120" w:afterAutospacing="0" w:line="240" w:lineRule="auto"/>
              <w:ind w:left="720" w:right="0" w:hanging="360"/>
              <w:jc w:val="left"/>
              <w:outlineLvl w:val="9"/>
            </w:pPr>
            <w:r>
              <w:t>DP Basis</w:t>
            </w:r>
          </w:p>
          <w:p>
            <w:pPr>
              <w:numPr>
                <w:ilvl w:val="0"/>
                <w:numId w:val="320"/>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Updating a file</w:t>
            </w:r>
          </w:p>
        </w:tc>
        <w:tc>
          <w:tcPr/>
          <w:p>
            <w:pPr>
              <w:numPr>
                <w:ilvl w:val="0"/>
                <w:numId w:val="321"/>
              </w:numPr>
              <w:spacing w:before="0" w:beforeAutospacing="0" w:after="120" w:afterAutospacing="0" w:line="240" w:lineRule="auto"/>
              <w:ind w:left="720" w:right="0" w:hanging="360"/>
              <w:jc w:val="left"/>
              <w:outlineLvl w:val="9"/>
            </w:pPr>
            <w:r>
              <w:t>Borger</w:t>
            </w:r>
          </w:p>
          <w:p>
            <w:pPr>
              <w:numPr>
                <w:ilvl w:val="0"/>
                <w:numId w:val="321"/>
              </w:numPr>
              <w:spacing w:before="0" w:beforeAutospacing="0" w:after="120" w:afterAutospacing="0" w:line="240" w:lineRule="auto"/>
              <w:ind w:left="720" w:right="0" w:hanging="360"/>
              <w:jc w:val="left"/>
              <w:outlineLvl w:val="9"/>
            </w:pPr>
            <w:r>
              <w:t>DP Skriver</w:t>
            </w:r>
          </w:p>
          <w:p>
            <w:pPr>
              <w:numPr>
                <w:ilvl w:val="0"/>
                <w:numId w:val="321"/>
              </w:numPr>
              <w:spacing w:before="0" w:beforeAutospacing="0" w:after="120" w:afterAutospacing="0" w:line="240" w:lineRule="auto"/>
              <w:ind w:left="720" w:right="0" w:hanging="360"/>
              <w:jc w:val="left"/>
              <w:outlineLvl w:val="9"/>
            </w:pPr>
            <w:r>
              <w:t>DP Basis</w:t>
            </w:r>
          </w:p>
          <w:p>
            <w:pPr>
              <w:numPr>
                <w:ilvl w:val="0"/>
                <w:numId w:val="321"/>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file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single file from a document</w:t>
            </w:r>
          </w:p>
        </w:tc>
        <w:tc>
          <w:tcPr/>
          <w:p>
            <w:pPr>
              <w:numPr>
                <w:ilvl w:val="0"/>
                <w:numId w:val="322"/>
              </w:numPr>
              <w:spacing w:before="0" w:beforeAutospacing="0" w:after="120" w:afterAutospacing="0" w:line="240" w:lineRule="auto"/>
              <w:ind w:left="720" w:right="0" w:hanging="360"/>
              <w:jc w:val="left"/>
              <w:outlineLvl w:val="9"/>
            </w:pPr>
            <w:r>
              <w:t>Borger</w:t>
            </w:r>
          </w:p>
          <w:p>
            <w:pPr>
              <w:numPr>
                <w:ilvl w:val="0"/>
                <w:numId w:val="322"/>
              </w:numPr>
              <w:spacing w:before="0" w:beforeAutospacing="0" w:after="120" w:afterAutospacing="0" w:line="240" w:lineRule="auto"/>
              <w:ind w:left="720" w:right="0" w:hanging="360"/>
              <w:jc w:val="left"/>
              <w:outlineLvl w:val="9"/>
            </w:pPr>
            <w:r>
              <w:t>DP Skriver</w:t>
            </w:r>
          </w:p>
          <w:p>
            <w:pPr>
              <w:numPr>
                <w:ilvl w:val="0"/>
                <w:numId w:val="322"/>
              </w:numPr>
              <w:spacing w:before="0" w:beforeAutospacing="0" w:after="120" w:afterAutospacing="0" w:line="240" w:lineRule="auto"/>
              <w:ind w:left="720" w:right="0" w:hanging="360"/>
              <w:jc w:val="left"/>
              <w:outlineLvl w:val="9"/>
            </w:pPr>
            <w:r>
              <w:t>DP Basis</w:t>
            </w:r>
          </w:p>
          <w:p>
            <w:pPr>
              <w:numPr>
                <w:ilvl w:val="0"/>
                <w:numId w:val="322"/>
              </w:numPr>
              <w:spacing w:before="0" w:beforeAutospacing="0" w:after="120" w:afterAutospacing="0" w:line="240" w:lineRule="auto"/>
              <w:ind w:left="720" w:right="0" w:hanging="360"/>
              <w:jc w:val="left"/>
              <w:outlineLvl w:val="9"/>
            </w:pPr>
            <w:r>
              <w:t>DP Full access (only for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file content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/mailboxes/{mailbox-id}/messages/{message-id}/documents/{document-id}/files/{file-id</w:t>
            </w:r>
            <w:r>
              <w:t>}</w:t>
            </w:r>
            <w:r>
              <w:t>/content</w:t>
            </w:r>
          </w:p>
        </w:tc>
        <w:tc>
          <w:tcPr/>
          <w:p>
            <w:pPr>
              <w:numPr>
                <w:ilvl w:val="0"/>
                <w:numId w:val="0"/>
              </w:numPr>
              <w:spacing w:before="0" w:beforeAutospacing="0" w:after="120" w:afterAutospacing="0" w:line="240" w:lineRule="auto"/>
              <w:ind w:left="0" w:right="0" w:firstLine="0"/>
              <w:jc w:val="left"/>
              <w:outlineLvl w:val="9"/>
            </w:pPr>
            <w:r>
              <w:t>FileContent</w:t>
            </w:r>
          </w:p>
        </w:tc>
        <w:tc>
          <w:tcPr/>
          <w:p>
            <w:pPr>
              <w:numPr>
                <w:ilvl w:val="0"/>
                <w:numId w:val="0"/>
              </w:numPr>
              <w:spacing w:before="0" w:beforeAutospacing="0" w:after="120" w:afterAutospacing="0" w:line="240" w:lineRule="auto"/>
              <w:ind w:left="0" w:right="0" w:firstLine="0"/>
              <w:jc w:val="left"/>
              <w:outlineLvl w:val="9"/>
            </w:pPr>
            <w:r>
              <w:t>Update the contents of a file</w:t>
            </w:r>
          </w:p>
        </w:tc>
        <w:tc>
          <w:tcPr/>
          <w:p>
            <w:pPr>
              <w:numPr>
                <w:ilvl w:val="0"/>
                <w:numId w:val="323"/>
              </w:numPr>
              <w:spacing w:before="0" w:beforeAutospacing="0" w:after="120" w:afterAutospacing="0" w:line="240" w:lineRule="auto"/>
              <w:ind w:left="720" w:right="0" w:hanging="360"/>
              <w:jc w:val="left"/>
              <w:outlineLvl w:val="9"/>
            </w:pPr>
            <w:r>
              <w:t>Borger</w:t>
            </w:r>
          </w:p>
          <w:p>
            <w:pPr>
              <w:numPr>
                <w:ilvl w:val="0"/>
                <w:numId w:val="323"/>
              </w:numPr>
              <w:spacing w:before="0" w:beforeAutospacing="0" w:after="120" w:afterAutospacing="0" w:line="240" w:lineRule="auto"/>
              <w:ind w:left="720" w:right="0" w:hanging="360"/>
              <w:jc w:val="left"/>
              <w:outlineLvl w:val="9"/>
            </w:pPr>
            <w:r>
              <w:t>DP Skriver</w:t>
            </w:r>
          </w:p>
          <w:p>
            <w:pPr>
              <w:numPr>
                <w:ilvl w:val="0"/>
                <w:numId w:val="323"/>
              </w:numPr>
              <w:spacing w:before="0" w:beforeAutospacing="0" w:after="120" w:afterAutospacing="0" w:line="240" w:lineRule="auto"/>
              <w:ind w:left="720" w:right="0" w:hanging="360"/>
              <w:jc w:val="left"/>
              <w:outlineLvl w:val="9"/>
            </w:pPr>
            <w:r>
              <w:t>DP Basis</w:t>
            </w:r>
          </w:p>
          <w:p>
            <w:pPr>
              <w:numPr>
                <w:ilvl w:val="0"/>
                <w:numId w:val="323"/>
              </w:numPr>
              <w:spacing w:before="0" w:beforeAutospacing="0" w:after="120" w:afterAutospacing="0" w:line="240" w:lineRule="auto"/>
              <w:ind w:left="720" w:right="0" w:hanging="360"/>
              <w:jc w:val="left"/>
              <w:outlineLvl w:val="9"/>
            </w:pPr>
            <w:r>
              <w:t>DP Full access</w:t>
            </w:r>
          </w:p>
        </w:tc>
      </w:tr>
    </w:tbl>
    <w:p/>
    <w:p>
      <w:pPr>
        <w:pStyle w:val="Heading2"/>
      </w:pPr>
      <w:bookmarkStart w:id="197" w:name="scroll-bookmark-121"/>
      <w:bookmarkStart w:id="198" w:name="_Toc256000394"/>
      <w:r>
        <w:t>Folders</w:t>
      </w:r>
      <w:bookmarkEnd w:id="198"/>
      <w:r>
        <w:t xml:space="preserve"> </w:t>
      </w:r>
      <w:bookmarkEnd w:id="197"/>
    </w:p>
    <w:tbl>
      <w:tblPr>
        <w:tblStyle w:val="ScrollTableNormal"/>
        <w:tblW w:w="5000" w:type="pct"/>
        <w:tblLook w:val="0020"/>
      </w:tblPr>
      <w:tblGrid>
        <w:gridCol w:w="800"/>
        <w:gridCol w:w="2746"/>
        <w:gridCol w:w="1996"/>
        <w:gridCol w:w="847"/>
        <w:gridCol w:w="20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folder</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/mailboxes/{mailbox-id}/folders/</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Creating a folder.</w:t>
            </w:r>
          </w:p>
        </w:tc>
        <w:tc>
          <w:tcPr/>
          <w:p>
            <w:pPr>
              <w:numPr>
                <w:ilvl w:val="0"/>
                <w:numId w:val="324"/>
              </w:numPr>
              <w:spacing w:before="0" w:beforeAutospacing="0" w:after="120" w:afterAutospacing="0" w:line="240" w:lineRule="auto"/>
              <w:ind w:left="720" w:right="0" w:hanging="360"/>
              <w:jc w:val="left"/>
              <w:outlineLvl w:val="9"/>
            </w:pPr>
            <w:r>
              <w:t>Borger</w:t>
            </w:r>
          </w:p>
          <w:p>
            <w:pPr>
              <w:numPr>
                <w:ilvl w:val="0"/>
                <w:numId w:val="324"/>
              </w:numPr>
              <w:spacing w:before="0" w:beforeAutospacing="0" w:after="120" w:afterAutospacing="0" w:line="240" w:lineRule="auto"/>
              <w:ind w:left="720" w:right="0" w:hanging="360"/>
              <w:jc w:val="left"/>
              <w:outlineLvl w:val="9"/>
            </w:pPr>
            <w:r>
              <w:t>DP Medarbejder</w:t>
            </w:r>
          </w:p>
          <w:p>
            <w:pPr>
              <w:numPr>
                <w:ilvl w:val="0"/>
                <w:numId w:val="324"/>
              </w:numPr>
              <w:spacing w:before="0" w:beforeAutospacing="0" w:after="120" w:afterAutospacing="0" w:line="240" w:lineRule="auto"/>
              <w:ind w:left="720" w:right="0" w:hanging="360"/>
              <w:jc w:val="left"/>
              <w:outlineLvl w:val="9"/>
            </w:pPr>
            <w:r>
              <w:t>Kurator / bobestyrer</w:t>
            </w:r>
          </w:p>
          <w:p>
            <w:pPr>
              <w:numPr>
                <w:ilvl w:val="0"/>
                <w:numId w:val="324"/>
              </w:numPr>
              <w:spacing w:before="0" w:beforeAutospacing="0" w:after="120" w:afterAutospacing="0" w:line="240" w:lineRule="auto"/>
              <w:ind w:left="720" w:right="0" w:hanging="360"/>
              <w:jc w:val="left"/>
              <w:outlineLvl w:val="9"/>
            </w:pPr>
            <w:r>
              <w:t>Partsrepræsentant (læser)</w:t>
            </w:r>
          </w:p>
          <w:p>
            <w:pPr>
              <w:numPr>
                <w:ilvl w:val="0"/>
                <w:numId w:val="324"/>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Fetching a single folder.</w:t>
            </w:r>
          </w:p>
        </w:tc>
        <w:tc>
          <w:tcPr/>
          <w:p>
            <w:pPr>
              <w:numPr>
                <w:ilvl w:val="0"/>
                <w:numId w:val="325"/>
              </w:numPr>
              <w:spacing w:before="0" w:beforeAutospacing="0" w:after="120" w:afterAutospacing="0" w:line="240" w:lineRule="auto"/>
              <w:ind w:left="720" w:right="0" w:hanging="360"/>
              <w:jc w:val="left"/>
              <w:outlineLvl w:val="9"/>
            </w:pPr>
            <w:r>
              <w:t>Borger</w:t>
            </w:r>
          </w:p>
          <w:p>
            <w:pPr>
              <w:numPr>
                <w:ilvl w:val="0"/>
                <w:numId w:val="325"/>
              </w:numPr>
              <w:spacing w:before="0" w:beforeAutospacing="0" w:after="120" w:afterAutospacing="0" w:line="240" w:lineRule="auto"/>
              <w:ind w:left="720" w:right="0" w:hanging="360"/>
              <w:jc w:val="left"/>
              <w:outlineLvl w:val="9"/>
            </w:pPr>
            <w:r>
              <w:t>DP Skriver</w:t>
            </w:r>
          </w:p>
          <w:p>
            <w:pPr>
              <w:numPr>
                <w:ilvl w:val="0"/>
                <w:numId w:val="325"/>
              </w:numPr>
              <w:spacing w:before="0" w:beforeAutospacing="0" w:after="120" w:afterAutospacing="0" w:line="240" w:lineRule="auto"/>
              <w:ind w:left="720" w:right="0" w:hanging="360"/>
              <w:jc w:val="left"/>
              <w:outlineLvl w:val="9"/>
            </w:pPr>
            <w:r>
              <w:t>DP Basis</w:t>
            </w:r>
          </w:p>
          <w:p>
            <w:pPr>
              <w:numPr>
                <w:ilvl w:val="0"/>
                <w:numId w:val="325"/>
              </w:numPr>
              <w:spacing w:before="0" w:beforeAutospacing="0" w:after="120" w:afterAutospacing="0" w:line="240" w:lineRule="auto"/>
              <w:ind w:left="720" w:right="0" w:hanging="360"/>
              <w:jc w:val="left"/>
              <w:outlineLvl w:val="9"/>
            </w:pPr>
            <w:r>
              <w:t>DP Medarbejder</w:t>
            </w:r>
          </w:p>
          <w:p>
            <w:pPr>
              <w:numPr>
                <w:ilvl w:val="0"/>
                <w:numId w:val="325"/>
              </w:numPr>
              <w:spacing w:before="0" w:beforeAutospacing="0" w:after="120" w:afterAutospacing="0" w:line="240" w:lineRule="auto"/>
              <w:ind w:left="720" w:right="0" w:hanging="360"/>
              <w:jc w:val="left"/>
              <w:outlineLvl w:val="9"/>
            </w:pPr>
            <w:r>
              <w:t>DP Admin</w:t>
            </w:r>
          </w:p>
          <w:p>
            <w:pPr>
              <w:numPr>
                <w:ilvl w:val="0"/>
                <w:numId w:val="325"/>
              </w:numPr>
              <w:spacing w:before="0" w:beforeAutospacing="0" w:after="120" w:afterAutospacing="0" w:line="240" w:lineRule="auto"/>
              <w:ind w:left="720" w:right="0" w:hanging="360"/>
              <w:jc w:val="left"/>
              <w:outlineLvl w:val="9"/>
            </w:pPr>
            <w:r>
              <w:t>Kurator / bobestyrer</w:t>
            </w:r>
          </w:p>
          <w:p>
            <w:pPr>
              <w:numPr>
                <w:ilvl w:val="0"/>
                <w:numId w:val="325"/>
              </w:numPr>
              <w:spacing w:before="0" w:beforeAutospacing="0" w:after="120" w:afterAutospacing="0" w:line="240" w:lineRule="auto"/>
              <w:ind w:left="720" w:right="0" w:hanging="360"/>
              <w:jc w:val="left"/>
              <w:outlineLvl w:val="9"/>
            </w:pPr>
            <w:r>
              <w:t>Partsrepræsentant (læser)</w:t>
            </w:r>
          </w:p>
          <w:p>
            <w:pPr>
              <w:numPr>
                <w:ilvl w:val="0"/>
                <w:numId w:val="325"/>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folders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/mailboxes/{mailbox-id}/folders/</w:t>
            </w:r>
          </w:p>
        </w:tc>
        <w:tc>
          <w:tcPr/>
          <w:p>
            <w:pPr>
              <w:numPr>
                <w:ilvl w:val="0"/>
                <w:numId w:val="0"/>
              </w:numPr>
              <w:spacing w:before="0" w:beforeAutospacing="0" w:after="120" w:afterAutospacing="0" w:line="240" w:lineRule="auto"/>
              <w:ind w:left="0" w:right="0" w:firstLine="0"/>
              <w:jc w:val="left"/>
              <w:outlineLvl w:val="9"/>
            </w:pPr>
            <w:r>
              <w:t>List of Folder</w:t>
            </w:r>
          </w:p>
        </w:tc>
        <w:tc>
          <w:tcPr/>
          <w:p>
            <w:pPr>
              <w:numPr>
                <w:ilvl w:val="0"/>
                <w:numId w:val="0"/>
              </w:numPr>
              <w:spacing w:before="0" w:beforeAutospacing="0" w:after="120" w:afterAutospacing="0" w:line="240" w:lineRule="auto"/>
              <w:ind w:left="0" w:right="0" w:firstLine="0"/>
              <w:jc w:val="left"/>
              <w:outlineLvl w:val="9"/>
            </w:pPr>
            <w:r>
              <w:t>Fetching folders in a mailbox with optional paging.</w:t>
            </w:r>
          </w:p>
        </w:tc>
        <w:tc>
          <w:tcPr/>
          <w:p>
            <w:pPr>
              <w:numPr>
                <w:ilvl w:val="0"/>
                <w:numId w:val="326"/>
              </w:numPr>
              <w:spacing w:before="0" w:beforeAutospacing="0" w:after="120" w:afterAutospacing="0" w:line="240" w:lineRule="auto"/>
              <w:ind w:left="720" w:right="0" w:hanging="360"/>
              <w:jc w:val="left"/>
              <w:outlineLvl w:val="9"/>
            </w:pPr>
            <w:r>
              <w:t>Borger</w:t>
            </w:r>
          </w:p>
          <w:p>
            <w:pPr>
              <w:numPr>
                <w:ilvl w:val="0"/>
                <w:numId w:val="326"/>
              </w:numPr>
              <w:spacing w:before="0" w:beforeAutospacing="0" w:after="120" w:afterAutospacing="0" w:line="240" w:lineRule="auto"/>
              <w:ind w:left="720" w:right="0" w:hanging="360"/>
              <w:jc w:val="left"/>
              <w:outlineLvl w:val="9"/>
            </w:pPr>
            <w:r>
              <w:t>DP Skriver</w:t>
            </w:r>
          </w:p>
          <w:p>
            <w:pPr>
              <w:numPr>
                <w:ilvl w:val="0"/>
                <w:numId w:val="326"/>
              </w:numPr>
              <w:spacing w:before="0" w:beforeAutospacing="0" w:after="120" w:afterAutospacing="0" w:line="240" w:lineRule="auto"/>
              <w:ind w:left="720" w:right="0" w:hanging="360"/>
              <w:jc w:val="left"/>
              <w:outlineLvl w:val="9"/>
            </w:pPr>
            <w:r>
              <w:t>DP Basis</w:t>
            </w:r>
          </w:p>
          <w:p>
            <w:pPr>
              <w:numPr>
                <w:ilvl w:val="0"/>
                <w:numId w:val="326"/>
              </w:numPr>
              <w:spacing w:before="0" w:beforeAutospacing="0" w:after="120" w:afterAutospacing="0" w:line="240" w:lineRule="auto"/>
              <w:ind w:left="720" w:right="0" w:hanging="360"/>
              <w:jc w:val="left"/>
              <w:outlineLvl w:val="9"/>
            </w:pPr>
            <w:r>
              <w:t>DP Medarbejder</w:t>
            </w:r>
          </w:p>
          <w:p>
            <w:pPr>
              <w:numPr>
                <w:ilvl w:val="0"/>
                <w:numId w:val="326"/>
              </w:numPr>
              <w:spacing w:before="0" w:beforeAutospacing="0" w:after="120" w:afterAutospacing="0" w:line="240" w:lineRule="auto"/>
              <w:ind w:left="720" w:right="0" w:hanging="360"/>
              <w:jc w:val="left"/>
              <w:outlineLvl w:val="9"/>
            </w:pPr>
            <w:r>
              <w:t>DP Admin</w:t>
            </w:r>
          </w:p>
          <w:p>
            <w:pPr>
              <w:numPr>
                <w:ilvl w:val="0"/>
                <w:numId w:val="326"/>
              </w:numPr>
              <w:spacing w:before="0" w:beforeAutospacing="0" w:after="120" w:afterAutospacing="0" w:line="240" w:lineRule="auto"/>
              <w:ind w:left="720" w:right="0" w:hanging="360"/>
              <w:jc w:val="left"/>
              <w:outlineLvl w:val="9"/>
            </w:pPr>
            <w:r>
              <w:t>Kurator / bobestyrer</w:t>
            </w:r>
          </w:p>
          <w:p>
            <w:pPr>
              <w:numPr>
                <w:ilvl w:val="0"/>
                <w:numId w:val="326"/>
              </w:numPr>
              <w:spacing w:before="0" w:beforeAutospacing="0" w:after="120" w:afterAutospacing="0" w:line="240" w:lineRule="auto"/>
              <w:ind w:left="720" w:right="0" w:hanging="360"/>
              <w:jc w:val="left"/>
              <w:outlineLvl w:val="9"/>
            </w:pPr>
            <w:r>
              <w:t>Partsrepræsentant (læser)</w:t>
            </w:r>
          </w:p>
          <w:p>
            <w:pPr>
              <w:numPr>
                <w:ilvl w:val="0"/>
                <w:numId w:val="326"/>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folder</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r>
              <w:t>Folder</w:t>
            </w:r>
          </w:p>
        </w:tc>
        <w:tc>
          <w:tcPr/>
          <w:p>
            <w:pPr>
              <w:numPr>
                <w:ilvl w:val="0"/>
                <w:numId w:val="0"/>
              </w:numPr>
              <w:spacing w:before="0" w:beforeAutospacing="0" w:after="120" w:afterAutospacing="0" w:line="240" w:lineRule="auto"/>
              <w:ind w:left="0" w:right="0" w:firstLine="0"/>
              <w:jc w:val="left"/>
              <w:outlineLvl w:val="9"/>
            </w:pPr>
            <w:r>
              <w:t>Updating a folder.</w:t>
            </w:r>
          </w:p>
        </w:tc>
        <w:tc>
          <w:tcPr/>
          <w:p>
            <w:pPr>
              <w:numPr>
                <w:ilvl w:val="0"/>
                <w:numId w:val="327"/>
              </w:numPr>
              <w:spacing w:before="0" w:beforeAutospacing="0" w:after="120" w:afterAutospacing="0" w:line="240" w:lineRule="auto"/>
              <w:ind w:left="720" w:right="0" w:hanging="360"/>
              <w:jc w:val="left"/>
              <w:outlineLvl w:val="9"/>
            </w:pPr>
            <w:r>
              <w:t>Borger</w:t>
            </w:r>
          </w:p>
          <w:p>
            <w:pPr>
              <w:numPr>
                <w:ilvl w:val="0"/>
                <w:numId w:val="327"/>
              </w:numPr>
              <w:spacing w:before="0" w:beforeAutospacing="0" w:after="120" w:afterAutospacing="0" w:line="240" w:lineRule="auto"/>
              <w:ind w:left="720" w:right="0" w:hanging="360"/>
              <w:jc w:val="left"/>
              <w:outlineLvl w:val="9"/>
            </w:pPr>
            <w:r>
              <w:t>DP Medarbejder</w:t>
            </w:r>
          </w:p>
          <w:p>
            <w:pPr>
              <w:numPr>
                <w:ilvl w:val="0"/>
                <w:numId w:val="327"/>
              </w:numPr>
              <w:spacing w:before="0" w:beforeAutospacing="0" w:after="120" w:afterAutospacing="0" w:line="240" w:lineRule="auto"/>
              <w:ind w:left="720" w:right="0" w:hanging="360"/>
              <w:jc w:val="left"/>
              <w:outlineLvl w:val="9"/>
            </w:pPr>
            <w:r>
              <w:t>Kurator / bobestyrer</w:t>
            </w:r>
          </w:p>
          <w:p>
            <w:pPr>
              <w:numPr>
                <w:ilvl w:val="0"/>
                <w:numId w:val="327"/>
              </w:numPr>
              <w:spacing w:before="0" w:beforeAutospacing="0" w:after="120" w:afterAutospacing="0" w:line="240" w:lineRule="auto"/>
              <w:ind w:left="720" w:right="0" w:hanging="360"/>
              <w:jc w:val="left"/>
              <w:outlineLvl w:val="9"/>
            </w:pPr>
            <w:r>
              <w:t>Partsrepræsentant (læser)</w:t>
            </w:r>
          </w:p>
          <w:p>
            <w:pPr>
              <w:numPr>
                <w:ilvl w:val="0"/>
                <w:numId w:val="327"/>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folder</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/mailboxes/{mailbox-id}/folders/{folder-id}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Deleting a folder.</w:t>
            </w:r>
          </w:p>
        </w:tc>
        <w:tc>
          <w:tcPr/>
          <w:p>
            <w:pPr>
              <w:numPr>
                <w:ilvl w:val="0"/>
                <w:numId w:val="328"/>
              </w:numPr>
              <w:spacing w:before="0" w:beforeAutospacing="0" w:after="120" w:afterAutospacing="0" w:line="240" w:lineRule="auto"/>
              <w:ind w:left="720" w:right="0" w:hanging="360"/>
              <w:jc w:val="left"/>
              <w:outlineLvl w:val="9"/>
            </w:pPr>
            <w:r>
              <w:t>Borger</w:t>
            </w:r>
          </w:p>
          <w:p>
            <w:pPr>
              <w:numPr>
                <w:ilvl w:val="0"/>
                <w:numId w:val="328"/>
              </w:numPr>
              <w:spacing w:before="0" w:beforeAutospacing="0" w:after="120" w:afterAutospacing="0" w:line="240" w:lineRule="auto"/>
              <w:ind w:left="720" w:right="0" w:hanging="360"/>
              <w:jc w:val="left"/>
              <w:outlineLvl w:val="9"/>
            </w:pPr>
            <w:r>
              <w:t>DP Medarbejder</w:t>
            </w:r>
          </w:p>
          <w:p>
            <w:pPr>
              <w:numPr>
                <w:ilvl w:val="0"/>
                <w:numId w:val="328"/>
              </w:numPr>
              <w:spacing w:before="0" w:beforeAutospacing="0" w:after="120" w:afterAutospacing="0" w:line="240" w:lineRule="auto"/>
              <w:ind w:left="720" w:right="0" w:hanging="360"/>
              <w:jc w:val="left"/>
              <w:outlineLvl w:val="9"/>
            </w:pPr>
            <w:r>
              <w:t>DP Full access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folder summary</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/mailboxes/{id}/folders/summary/</w:t>
            </w:r>
          </w:p>
        </w:tc>
        <w:tc>
          <w:tcPr/>
          <w:p>
            <w:pPr>
              <w:numPr>
                <w:ilvl w:val="0"/>
                <w:numId w:val="0"/>
              </w:numPr>
              <w:spacing w:before="0" w:beforeAutospacing="0" w:after="120" w:afterAutospacing="0" w:line="240" w:lineRule="auto"/>
              <w:ind w:left="0" w:right="0" w:firstLine="0"/>
              <w:jc w:val="left"/>
              <w:outlineLvl w:val="9"/>
            </w:pPr>
            <w:r>
              <w:t>List of FolderMessageSummary</w:t>
            </w:r>
          </w:p>
        </w:tc>
        <w:tc>
          <w:tcPr/>
          <w:p>
            <w:pPr>
              <w:numPr>
                <w:ilvl w:val="0"/>
                <w:numId w:val="0"/>
              </w:numPr>
              <w:spacing w:before="0" w:beforeAutospacing="0" w:after="120" w:afterAutospacing="0" w:line="240" w:lineRule="auto"/>
              <w:ind w:left="0" w:right="0" w:firstLine="0"/>
              <w:jc w:val="left"/>
              <w:outlineLvl w:val="9"/>
            </w:pPr>
            <w:r>
              <w:t>Fetches a list of folders and a summary of total and unread amount of messages for each folder</w:t>
            </w:r>
          </w:p>
        </w:tc>
        <w:tc>
          <w:tcPr/>
          <w:p>
            <w:pPr>
              <w:numPr>
                <w:ilvl w:val="0"/>
                <w:numId w:val="329"/>
              </w:numPr>
              <w:spacing w:before="0" w:beforeAutospacing="0" w:after="120" w:afterAutospacing="0" w:line="240" w:lineRule="auto"/>
              <w:ind w:left="720" w:right="0" w:hanging="360"/>
              <w:jc w:val="left"/>
              <w:outlineLvl w:val="9"/>
            </w:pPr>
            <w:r>
              <w:t>Borger</w:t>
            </w:r>
          </w:p>
          <w:p>
            <w:pPr>
              <w:numPr>
                <w:ilvl w:val="0"/>
                <w:numId w:val="329"/>
              </w:numPr>
              <w:spacing w:before="0" w:beforeAutospacing="0" w:after="120" w:afterAutospacing="0" w:line="240" w:lineRule="auto"/>
              <w:ind w:left="720" w:right="0" w:hanging="360"/>
              <w:jc w:val="left"/>
              <w:outlineLvl w:val="9"/>
            </w:pPr>
            <w:r>
              <w:t>DP Skriver</w:t>
            </w:r>
          </w:p>
          <w:p>
            <w:pPr>
              <w:numPr>
                <w:ilvl w:val="0"/>
                <w:numId w:val="329"/>
              </w:numPr>
              <w:spacing w:before="0" w:beforeAutospacing="0" w:after="120" w:afterAutospacing="0" w:line="240" w:lineRule="auto"/>
              <w:ind w:left="720" w:right="0" w:hanging="360"/>
              <w:jc w:val="left"/>
              <w:outlineLvl w:val="9"/>
            </w:pPr>
            <w:r>
              <w:t>DP Basis</w:t>
            </w:r>
          </w:p>
          <w:p>
            <w:pPr>
              <w:numPr>
                <w:ilvl w:val="0"/>
                <w:numId w:val="329"/>
              </w:numPr>
              <w:spacing w:before="0" w:beforeAutospacing="0" w:after="120" w:afterAutospacing="0" w:line="240" w:lineRule="auto"/>
              <w:ind w:left="720" w:right="0" w:hanging="360"/>
              <w:jc w:val="left"/>
              <w:outlineLvl w:val="9"/>
            </w:pPr>
            <w:r>
              <w:t>DP Medarbejder</w:t>
            </w:r>
          </w:p>
          <w:p>
            <w:pPr>
              <w:numPr>
                <w:ilvl w:val="0"/>
                <w:numId w:val="329"/>
              </w:numPr>
              <w:spacing w:before="0" w:beforeAutospacing="0" w:after="120" w:afterAutospacing="0" w:line="240" w:lineRule="auto"/>
              <w:ind w:left="720" w:right="0" w:hanging="360"/>
              <w:jc w:val="left"/>
              <w:outlineLvl w:val="9"/>
            </w:pPr>
            <w:r>
              <w:t>DP Admin</w:t>
            </w:r>
          </w:p>
          <w:p>
            <w:pPr>
              <w:numPr>
                <w:ilvl w:val="0"/>
                <w:numId w:val="329"/>
              </w:numPr>
              <w:spacing w:before="0" w:beforeAutospacing="0" w:after="120" w:afterAutospacing="0" w:line="240" w:lineRule="auto"/>
              <w:ind w:left="720" w:right="0" w:hanging="360"/>
              <w:jc w:val="left"/>
              <w:outlineLvl w:val="9"/>
            </w:pPr>
            <w:r>
              <w:t>Kurator / bobestyrer</w:t>
            </w:r>
          </w:p>
          <w:p>
            <w:pPr>
              <w:numPr>
                <w:ilvl w:val="0"/>
                <w:numId w:val="329"/>
              </w:numPr>
              <w:spacing w:before="0" w:beforeAutospacing="0" w:after="120" w:afterAutospacing="0" w:line="240" w:lineRule="auto"/>
              <w:ind w:left="720" w:right="0" w:hanging="360"/>
              <w:jc w:val="left"/>
              <w:outlineLvl w:val="9"/>
            </w:pPr>
            <w:r>
              <w:t>Partsrepræsentant (læser)</w:t>
            </w:r>
          </w:p>
          <w:p>
            <w:pPr>
              <w:numPr>
                <w:ilvl w:val="0"/>
                <w:numId w:val="329"/>
              </w:numPr>
              <w:spacing w:before="0" w:beforeAutospacing="0" w:after="120" w:afterAutospacing="0" w:line="240" w:lineRule="auto"/>
              <w:ind w:left="720" w:right="0" w:hanging="360"/>
              <w:jc w:val="left"/>
              <w:outlineLvl w:val="9"/>
            </w:pPr>
            <w:r>
              <w:t>DP Full access</w:t>
            </w:r>
          </w:p>
        </w:tc>
      </w:tr>
    </w:tbl>
    <w:p/>
    <w:p>
      <w:pPr>
        <w:pStyle w:val="Heading2"/>
      </w:pPr>
      <w:bookmarkStart w:id="199" w:name="scroll-bookmark-122"/>
      <w:bookmarkStart w:id="200" w:name="_Toc256000395"/>
      <w:r>
        <w:t>System fetches</w:t>
      </w:r>
      <w:bookmarkEnd w:id="200"/>
      <w:r>
        <w:t xml:space="preserve"> </w:t>
      </w:r>
      <w:bookmarkEnd w:id="199"/>
    </w:p>
    <w:tbl>
      <w:tblPr>
        <w:tblStyle w:val="ScrollTableNormal"/>
        <w:tblW w:w="5000" w:type="pct"/>
        <w:tblLook w:val="0020"/>
      </w:tblPr>
      <w:tblGrid>
        <w:gridCol w:w="1408"/>
        <w:gridCol w:w="2444"/>
        <w:gridCol w:w="1401"/>
        <w:gridCol w:w="1792"/>
        <w:gridCol w:w="144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SystemFetch</w:t>
            </w:r>
          </w:p>
        </w:tc>
        <w:tc>
          <w:tcPr/>
          <w:p>
            <w:pPr>
              <w:numPr>
                <w:ilvl w:val="0"/>
                <w:numId w:val="0"/>
              </w:numPr>
              <w:spacing w:before="0" w:beforeAutospacing="0" w:after="120" w:afterAutospacing="0" w:line="240" w:lineRule="auto"/>
              <w:ind w:left="0" w:right="0" w:firstLine="0"/>
              <w:jc w:val="left"/>
              <w:outlineLvl w:val="9"/>
            </w:pPr>
            <w:r>
              <w:t>POST</w:t>
            </w:r>
            <w:r>
              <w:br/>
            </w:r>
            <w:r>
              <w:t>/mailboxes/{mailbox-id}/system-fetches/</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Creates a system fetch job that starts emptying a mailbox into a recipient system</w:t>
            </w:r>
          </w:p>
        </w:tc>
        <w:tc>
          <w:tcPr/>
          <w:p>
            <w:pPr>
              <w:numPr>
                <w:ilvl w:val="0"/>
                <w:numId w:val="330"/>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SystemFetch</w:t>
            </w:r>
          </w:p>
        </w:tc>
        <w:tc>
          <w:tcPr/>
          <w:p>
            <w:pPr>
              <w:numPr>
                <w:ilvl w:val="0"/>
                <w:numId w:val="0"/>
              </w:numPr>
              <w:spacing w:before="0" w:beforeAutospacing="0" w:after="120" w:afterAutospacing="0" w:line="240" w:lineRule="auto"/>
              <w:ind w:left="0" w:right="0" w:firstLine="0"/>
              <w:jc w:val="left"/>
              <w:outlineLvl w:val="9"/>
            </w:pPr>
            <w:r>
              <w:t>GET</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Fetches existing system fetch.</w:t>
            </w:r>
          </w:p>
        </w:tc>
        <w:tc>
          <w:tcPr/>
          <w:p>
            <w:pPr>
              <w:numPr>
                <w:ilvl w:val="0"/>
                <w:numId w:val="331"/>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SystemFetch</w:t>
            </w:r>
          </w:p>
        </w:tc>
        <w:tc>
          <w:tcPr/>
          <w:p>
            <w:pPr>
              <w:numPr>
                <w:ilvl w:val="0"/>
                <w:numId w:val="0"/>
              </w:numPr>
              <w:spacing w:before="0" w:beforeAutospacing="0" w:after="120" w:afterAutospacing="0" w:line="240" w:lineRule="auto"/>
              <w:ind w:left="0" w:right="0" w:firstLine="0"/>
              <w:jc w:val="left"/>
              <w:outlineLvl w:val="9"/>
            </w:pPr>
            <w:r>
              <w:t>PUT</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r>
              <w:t>SystemFetch</w:t>
            </w:r>
          </w:p>
        </w:tc>
        <w:tc>
          <w:tcPr/>
          <w:p>
            <w:pPr>
              <w:numPr>
                <w:ilvl w:val="0"/>
                <w:numId w:val="0"/>
              </w:numPr>
              <w:spacing w:before="0" w:beforeAutospacing="0" w:after="120" w:afterAutospacing="0" w:line="240" w:lineRule="auto"/>
              <w:ind w:left="0" w:right="0" w:firstLine="0"/>
              <w:jc w:val="left"/>
              <w:outlineLvl w:val="9"/>
            </w:pPr>
            <w:r>
              <w:t>Updates a system fetch. Only option is to request it STOPPED using the status type.</w:t>
            </w:r>
            <w:r>
              <w:br/>
            </w:r>
            <w:r>
              <w:t>Stops the running job that fetches</w:t>
            </w:r>
          </w:p>
        </w:tc>
        <w:tc>
          <w:tcPr/>
          <w:p>
            <w:pPr>
              <w:numPr>
                <w:ilvl w:val="0"/>
                <w:numId w:val="332"/>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SystemFetch</w:t>
            </w:r>
          </w:p>
        </w:tc>
        <w:tc>
          <w:tcPr/>
          <w:p>
            <w:pPr>
              <w:numPr>
                <w:ilvl w:val="0"/>
                <w:numId w:val="0"/>
              </w:numPr>
              <w:spacing w:before="0" w:beforeAutospacing="0" w:after="120" w:afterAutospacing="0" w:line="240" w:lineRule="auto"/>
              <w:ind w:left="0" w:right="0" w:firstLine="0"/>
              <w:jc w:val="left"/>
              <w:outlineLvl w:val="9"/>
            </w:pPr>
            <w:r>
              <w:t>DELETE</w:t>
            </w:r>
            <w:r>
              <w:br/>
            </w:r>
            <w:r>
              <w:t>/mailboxes/{mailbox-id}/system-fetches/{system-fetch-id}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Stops running job and deletes SystemFetch resource</w:t>
            </w:r>
          </w:p>
        </w:tc>
        <w:tc>
          <w:tcPr/>
          <w:p>
            <w:pPr>
              <w:numPr>
                <w:ilvl w:val="0"/>
                <w:numId w:val="333"/>
              </w:numPr>
              <w:spacing w:before="0" w:beforeAutospacing="0" w:after="120" w:afterAutospacing="0" w:line="240" w:lineRule="auto"/>
              <w:ind w:left="720" w:right="0" w:hanging="360"/>
              <w:jc w:val="left"/>
              <w:outlineLvl w:val="9"/>
            </w:pPr>
            <w:r>
              <w:t>DP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List SystemFetch</w:t>
            </w:r>
          </w:p>
        </w:tc>
        <w:tc>
          <w:tcPr/>
          <w:p>
            <w:pPr>
              <w:numPr>
                <w:ilvl w:val="0"/>
                <w:numId w:val="0"/>
              </w:numPr>
              <w:spacing w:before="0" w:beforeAutospacing="0" w:after="120" w:afterAutospacing="0" w:line="240" w:lineRule="auto"/>
              <w:ind w:left="0" w:right="0" w:firstLine="0"/>
              <w:jc w:val="left"/>
              <w:outlineLvl w:val="9"/>
            </w:pPr>
            <w:r>
              <w:t>GET</w:t>
            </w:r>
            <w:r>
              <w:br/>
            </w:r>
            <w:r>
              <w:t>/mailboxes/{mailbox-id}/system-fetches/</w:t>
            </w:r>
          </w:p>
        </w:tc>
        <w:tc>
          <w:tcPr/>
          <w:p>
            <w:pPr>
              <w:numPr>
                <w:ilvl w:val="0"/>
                <w:numId w:val="0"/>
              </w:numPr>
              <w:spacing w:before="0" w:beforeAutospacing="0" w:after="120" w:afterAutospacing="0" w:line="240" w:lineRule="auto"/>
              <w:ind w:left="0" w:right="0" w:firstLine="0"/>
              <w:jc w:val="left"/>
              <w:outlineLvl w:val="9"/>
            </w:pPr>
            <w:r>
              <w:t>List of SystemFetch</w:t>
            </w:r>
          </w:p>
        </w:tc>
        <w:tc>
          <w:tcPr/>
          <w:p>
            <w:pPr>
              <w:numPr>
                <w:ilvl w:val="0"/>
                <w:numId w:val="0"/>
              </w:numPr>
              <w:spacing w:before="0" w:beforeAutospacing="0" w:after="120" w:afterAutospacing="0" w:line="240" w:lineRule="auto"/>
              <w:ind w:left="0" w:right="0" w:firstLine="0"/>
              <w:jc w:val="left"/>
              <w:outlineLvl w:val="9"/>
            </w:pPr>
            <w:r>
              <w:t>Returns all SystemFetch for the mailbox</w:t>
            </w:r>
          </w:p>
        </w:tc>
        <w:tc>
          <w:tcPr/>
          <w:p>
            <w:pPr>
              <w:numPr>
                <w:ilvl w:val="0"/>
                <w:numId w:val="334"/>
              </w:numPr>
              <w:spacing w:before="0" w:beforeAutospacing="0" w:after="120" w:afterAutospacing="0" w:line="240" w:lineRule="auto"/>
              <w:ind w:left="720" w:right="0" w:hanging="360"/>
              <w:jc w:val="left"/>
              <w:outlineLvl w:val="9"/>
            </w:pPr>
            <w:r>
              <w:t>DP Admin</w:t>
            </w:r>
          </w:p>
        </w:tc>
      </w:tr>
    </w:tbl>
    <w:p>
      <w:pPr>
        <w:pStyle w:val="Heading2"/>
      </w:pPr>
      <w:bookmarkStart w:id="201" w:name="scroll-bookmark-123"/>
      <w:bookmarkStart w:id="202" w:name="_Toc256000396"/>
      <w:r>
        <w:t>Mailbox persistence entity model</w:t>
      </w:r>
      <w:bookmarkEnd w:id="202"/>
      <w:bookmarkEnd w:id="201"/>
    </w:p>
    <w:p>
      <w:r>
        <w:t>The role of the mailbox is to keep data for mailboxes, accesses, messages and folders for users</w:t>
      </w:r>
      <w:r>
        <w:t>. It uses standard JPA/Hibernate convention and converts camel case to snake case (underscore delimiter) so for instance the entity SmsNotificationSubscription maps to a sms_notification_subscription table.</w:t>
      </w:r>
    </w:p>
    <w:p>
      <w:r>
        <w:t>All tables include</w:t>
      </w:r>
      <w:r>
        <w:t xml:space="preserve"> Id (internal ID of the resource), Version (how many times the resource has been updated), and possibly a createdDateTime/lastUpdated. If the table represents a REST resource that is indexed it will also include a TransactionId (id of the transaction the resource was last updated in). These fields will not be included in the attributes descriptions.</w:t>
      </w:r>
    </w:p>
    <w:p>
      <w:r>
        <w:t xml:space="preserve">For all one-to-many relations the type on the many side of the relationship has a foreign key to the other component. The field will </w:t>
      </w:r>
      <w:r>
        <w:t>always be named foreigntablenameId</w:t>
      </w:r>
      <w:r>
        <w:t>, so for example there is a one-to-many between mailbox and folder, so folder will have a field called mailboxId.</w:t>
      </w:r>
    </w:p>
    <w:p>
      <w:pPr>
        <w:pStyle w:val="Heading3"/>
      </w:pPr>
      <w:bookmarkStart w:id="203" w:name="scroll-bookmark-124"/>
      <w:bookmarkStart w:id="204" w:name="_Toc256000397"/>
      <w:r>
        <w:t>Mailbox model</w:t>
      </w:r>
      <w:bookmarkEnd w:id="204"/>
      <w:bookmarkEnd w:id="203"/>
    </w:p>
    <w:p>
      <w:r>
        <w:drawing>
          <wp:inline>
            <wp:extent cx="5395595" cy="2951960"/>
            <wp:docPr id="1000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70"/>
                    <a:stretch>
                      <a:fillRect/>
                    </a:stretch>
                  </pic:blipFill>
                  <pic:spPr>
                    <a:xfrm>
                      <a:off x="0" y="0"/>
                      <a:ext cx="5395595" cy="2951960"/>
                    </a:xfrm>
                    <a:prstGeom prst="rect">
                      <a:avLst/>
                    </a:prstGeom>
                  </pic:spPr>
                </pic:pic>
              </a:graphicData>
            </a:graphic>
          </wp:inline>
        </w:drawing>
      </w:r>
    </w:p>
    <w:p>
      <w:r>
        <w:rPr>
          <w:b/>
        </w:rPr>
        <w:t>Mailbox</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Mailbox</w:t>
      </w:r>
      <w:r>
        <w:t xml:space="preserve"> entity contains the mailbox root resource for citizens and companies.</w:t>
      </w:r>
    </w:p>
    <w:tbl>
      <w:tblPr>
        <w:tblStyle w:val="ScrollTableNormal"/>
        <w:tblW w:w="5000" w:type="pct"/>
        <w:tblLook w:val="0020"/>
      </w:tblPr>
      <w:tblGrid>
        <w:gridCol w:w="2605"/>
        <w:gridCol w:w="2631"/>
        <w:gridCol w:w="1082"/>
        <w:gridCol w:w="216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updating</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statusDate</w:t>
            </w:r>
          </w:p>
        </w:tc>
        <w:tc>
          <w:tcPr/>
          <w:p>
            <w:pPr>
              <w:numPr>
                <w:ilvl w:val="0"/>
                <w:numId w:val="0"/>
              </w:numPr>
              <w:spacing w:before="0" w:beforeAutospacing="0" w:after="120" w:afterAutospacing="0" w:line="240" w:lineRule="auto"/>
              <w:ind w:left="0" w:right="0" w:firstLine="0"/>
              <w:jc w:val="left"/>
              <w:outlineLvl w:val="9"/>
            </w:pPr>
            <w:r>
              <w:t>Date the status was updated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clean up closed mailbox 5/10 years after they are closed for a citizen/company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access</w:t>
            </w:r>
          </w:p>
        </w:tc>
        <w:tc>
          <w:tcPr/>
          <w:p>
            <w:pPr>
              <w:numPr>
                <w:ilvl w:val="0"/>
                <w:numId w:val="0"/>
              </w:numPr>
              <w:spacing w:before="0" w:beforeAutospacing="0" w:after="120" w:afterAutospacing="0" w:line="240" w:lineRule="auto"/>
              <w:ind w:left="0" w:right="0" w:firstLine="0"/>
              <w:jc w:val="left"/>
              <w:outlineLvl w:val="9"/>
            </w:pPr>
            <w:r>
              <w:t>All the accesses for the given mailbox</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recipientSystemAvailable</w:t>
            </w:r>
          </w:p>
        </w:tc>
        <w:tc>
          <w:tcPr/>
          <w:p>
            <w:pPr>
              <w:numPr>
                <w:ilvl w:val="0"/>
                <w:numId w:val="0"/>
              </w:numPr>
              <w:spacing w:before="0" w:beforeAutospacing="0" w:after="120" w:afterAutospacing="0" w:line="240" w:lineRule="auto"/>
              <w:ind w:left="0" w:right="0" w:firstLine="0"/>
              <w:jc w:val="left"/>
              <w:outlineLvl w:val="9"/>
            </w:pPr>
            <w:r>
              <w:t>Marks if the owner of the mailbox has a recipient system</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Only messages to organisations without a recipient system should be stored in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exempt</w:t>
            </w:r>
          </w:p>
        </w:tc>
        <w:tc>
          <w:tcPr/>
          <w:p>
            <w:pPr>
              <w:numPr>
                <w:ilvl w:val="0"/>
                <w:numId w:val="0"/>
              </w:numPr>
              <w:spacing w:before="0" w:beforeAutospacing="0" w:after="120" w:afterAutospacing="0" w:line="240" w:lineRule="auto"/>
              <w:ind w:left="0" w:right="0" w:firstLine="0"/>
              <w:jc w:val="left"/>
              <w:outlineLvl w:val="9"/>
            </w:pPr>
            <w:r>
              <w:t xml:space="preserve">Marks if the owner of the mailbox is </w:t>
            </w:r>
            <w:r>
              <w:t>exempt</w:t>
            </w:r>
            <w:r>
              <w:t xml:space="preserve"> from receiving Digital Post messages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If the owner is exempt, they can only receive Mandatory Digital Post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ownerType</w:t>
            </w:r>
          </w:p>
        </w:tc>
        <w:tc>
          <w:tcPr/>
          <w:p>
            <w:pPr>
              <w:numPr>
                <w:ilvl w:val="0"/>
                <w:numId w:val="0"/>
              </w:numPr>
              <w:spacing w:before="0" w:beforeAutospacing="0" w:after="120" w:afterAutospacing="0" w:line="240" w:lineRule="auto"/>
              <w:ind w:left="0" w:right="0" w:firstLine="0"/>
              <w:jc w:val="left"/>
              <w:outlineLvl w:val="9"/>
            </w:pPr>
            <w:r>
              <w:t>Type of the owner of the mailbox (citizen/organisation)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ownerIdentityId</w:t>
            </w:r>
          </w:p>
        </w:tc>
        <w:tc>
          <w:tcPr/>
          <w:p>
            <w:pPr>
              <w:numPr>
                <w:ilvl w:val="0"/>
                <w:numId w:val="0"/>
              </w:numPr>
              <w:spacing w:before="0" w:beforeAutospacing="0" w:after="120" w:afterAutospacing="0" w:line="240" w:lineRule="auto"/>
              <w:ind w:left="0" w:right="0" w:firstLine="0"/>
              <w:jc w:val="left"/>
              <w:outlineLvl w:val="9"/>
            </w:pPr>
            <w:r>
              <w:t>Id from identity registry. Citizen or Organisation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ownerName</w:t>
            </w:r>
          </w:p>
        </w:tc>
        <w:tc>
          <w:tcPr/>
          <w:p>
            <w:pPr>
              <w:numPr>
                <w:ilvl w:val="0"/>
                <w:numId w:val="0"/>
              </w:numPr>
              <w:spacing w:before="0" w:beforeAutospacing="0" w:after="120" w:afterAutospacing="0" w:line="240" w:lineRule="auto"/>
              <w:ind w:left="0" w:right="0" w:firstLine="0"/>
              <w:jc w:val="left"/>
              <w:outlineLvl w:val="9"/>
            </w:pPr>
            <w:r>
              <w:t>Name of citizen or company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Maintained via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ownerExternalId</w:t>
            </w:r>
          </w:p>
        </w:tc>
        <w:tc>
          <w:tcPr/>
          <w:p>
            <w:pPr>
              <w:numPr>
                <w:ilvl w:val="0"/>
                <w:numId w:val="0"/>
              </w:numPr>
              <w:spacing w:before="0" w:beforeAutospacing="0" w:after="120" w:afterAutospacing="0" w:line="240" w:lineRule="auto"/>
              <w:ind w:left="0" w:right="0" w:firstLine="0"/>
              <w:jc w:val="left"/>
              <w:outlineLvl w:val="9"/>
            </w:pPr>
            <w:r>
              <w:t>CPR/CVR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Maintained via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statusType</w:t>
            </w:r>
          </w:p>
        </w:tc>
        <w:tc>
          <w:tcPr/>
          <w:p>
            <w:pPr>
              <w:numPr>
                <w:ilvl w:val="0"/>
                <w:numId w:val="0"/>
              </w:numPr>
              <w:spacing w:before="0" w:beforeAutospacing="0" w:after="120" w:afterAutospacing="0" w:line="240" w:lineRule="auto"/>
              <w:ind w:left="0" w:right="0" w:firstLine="0"/>
              <w:jc w:val="left"/>
              <w:outlineLvl w:val="9"/>
            </w:pPr>
            <w:r>
              <w:t>Status of the mailbox</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lastAccessedDate</w:t>
            </w:r>
          </w:p>
        </w:tc>
        <w:tc>
          <w:tcPr/>
          <w:p>
            <w:pPr>
              <w:numPr>
                <w:ilvl w:val="0"/>
                <w:numId w:val="0"/>
              </w:numPr>
              <w:spacing w:before="0" w:beforeAutospacing="0" w:after="120" w:afterAutospacing="0" w:line="240" w:lineRule="auto"/>
              <w:ind w:left="0" w:right="0" w:firstLine="0"/>
              <w:jc w:val="left"/>
              <w:outlineLvl w:val="9"/>
            </w:pPr>
            <w:r>
              <w:t>Specifies the last date this mailbox was opened (either by the owner or a Power of attorney).</w:t>
            </w:r>
            <w:r>
              <w:br/>
            </w:r>
            <w:r>
              <w:t>If not specified the mailbox has never been opened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Default Null.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reminded</w:t>
            </w:r>
          </w:p>
        </w:tc>
        <w:tc>
          <w:tcPr/>
          <w:p>
            <w:pPr>
              <w:spacing w:before="0" w:beforeAutospacing="0" w:after="120" w:afterAutospacing="0" w:line="240" w:lineRule="auto"/>
              <w:ind w:left="0" w:right="0" w:firstLine="0"/>
              <w:jc w:val="left"/>
              <w:outlineLvl w:val="9"/>
            </w:pPr>
            <w:r>
              <w:t>True - A Reminder Letter event has been generated from the Mailbox.</w:t>
            </w:r>
          </w:p>
          <w:p>
            <w:pPr>
              <w:numPr>
                <w:ilvl w:val="0"/>
                <w:numId w:val="0"/>
              </w:numPr>
              <w:spacing w:before="0" w:beforeAutospacing="0" w:after="120" w:afterAutospacing="0" w:line="240" w:lineRule="auto"/>
              <w:ind w:left="0" w:right="0" w:firstLine="0"/>
              <w:jc w:val="left"/>
              <w:outlineLvl w:val="9"/>
            </w:pPr>
            <w:r>
              <w:t>False - This mailbox has not been part of a Reminder Letter sendout flow.</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Default False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activationDate</w:t>
            </w:r>
          </w:p>
        </w:tc>
        <w:tc>
          <w:tcPr/>
          <w:p>
            <w:pPr>
              <w:numPr>
                <w:ilvl w:val="0"/>
                <w:numId w:val="0"/>
              </w:numPr>
              <w:spacing w:before="0" w:beforeAutospacing="0" w:after="120" w:afterAutospacing="0" w:line="240" w:lineRule="auto"/>
              <w:ind w:left="0" w:right="0" w:firstLine="0"/>
              <w:jc w:val="left"/>
              <w:outlineLvl w:val="9"/>
            </w:pPr>
            <w:r>
              <w:t>The first date a messages has been delivered to the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Default Null</w:t>
            </w:r>
          </w:p>
        </w:tc>
      </w:tr>
    </w:tbl>
    <w:p>
      <w:pPr>
        <w:pStyle w:val="Heading3"/>
      </w:pPr>
      <w:bookmarkStart w:id="205" w:name="scroll-bookmark-125"/>
      <w:bookmarkStart w:id="206" w:name="_Toc256000398"/>
      <w:r>
        <w:t>Access model</w:t>
      </w:r>
      <w:bookmarkEnd w:id="206"/>
      <w:bookmarkEnd w:id="205"/>
    </w:p>
    <w:p>
      <w:r>
        <w:drawing>
          <wp:inline>
            <wp:extent cx="5395595" cy="4804583"/>
            <wp:docPr id="1000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70"/>
                    <a:stretch>
                      <a:fillRect/>
                    </a:stretch>
                  </pic:blipFill>
                  <pic:spPr>
                    <a:xfrm>
                      <a:off x="0" y="0"/>
                      <a:ext cx="5395595" cy="4804583"/>
                    </a:xfrm>
                    <a:prstGeom prst="rect">
                      <a:avLst/>
                    </a:prstGeom>
                  </pic:spPr>
                </pic:pic>
              </a:graphicData>
            </a:graphic>
          </wp:inline>
        </w:drawing>
      </w:r>
    </w:p>
    <w:p>
      <w:r>
        <w:rPr>
          <w:b/>
        </w:rPr>
        <w:t>Access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w:t>
      </w:r>
      <w:r>
        <w:t xml:space="preserve"> entity is used to indicate a user's access to the specific mailbox, and to store notification subscription information for the user.</w:t>
      </w:r>
    </w:p>
    <w:tbl>
      <w:tblPr>
        <w:tblStyle w:val="ScrollTableNormal"/>
        <w:tblW w:w="5000" w:type="pct"/>
        <w:tblLook w:val="0020"/>
      </w:tblPr>
      <w:tblGrid>
        <w:gridCol w:w="3350"/>
        <w:gridCol w:w="1736"/>
        <w:gridCol w:w="1082"/>
        <w:gridCol w:w="23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access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 to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optedOutOfNotificationDateTime</w:t>
            </w:r>
          </w:p>
        </w:tc>
        <w:tc>
          <w:tcPr/>
          <w:p>
            <w:pPr>
              <w:numPr>
                <w:ilvl w:val="0"/>
                <w:numId w:val="0"/>
              </w:numPr>
              <w:spacing w:before="0" w:beforeAutospacing="0" w:after="120" w:afterAutospacing="0" w:line="240" w:lineRule="auto"/>
              <w:ind w:left="0" w:right="0" w:firstLine="0"/>
              <w:jc w:val="left"/>
              <w:outlineLvl w:val="9"/>
            </w:pPr>
            <w:r>
              <w:t>If the access have resigned from all nortifications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accessType</w:t>
            </w:r>
          </w:p>
        </w:tc>
        <w:tc>
          <w:tcPr/>
          <w:p>
            <w:pPr>
              <w:numPr>
                <w:ilvl w:val="0"/>
                <w:numId w:val="0"/>
              </w:numPr>
              <w:spacing w:before="0" w:beforeAutospacing="0" w:after="120" w:afterAutospacing="0" w:line="240" w:lineRule="auto"/>
              <w:ind w:left="0" w:right="0" w:firstLine="0"/>
              <w:jc w:val="left"/>
              <w:outlineLvl w:val="9"/>
            </w:pPr>
            <w:r>
              <w:t>Type of access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E.g. a citizen will be owner of their own mailbox, but may have a party representative that can also read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identityId</w:t>
            </w:r>
          </w:p>
        </w:tc>
        <w:tc>
          <w:tcPr/>
          <w:p>
            <w:pPr>
              <w:numPr>
                <w:ilvl w:val="0"/>
                <w:numId w:val="0"/>
              </w:numPr>
              <w:spacing w:before="0" w:beforeAutospacing="0" w:after="120" w:afterAutospacing="0" w:line="240" w:lineRule="auto"/>
              <w:ind w:left="0" w:right="0" w:firstLine="0"/>
              <w:jc w:val="left"/>
              <w:outlineLvl w:val="9"/>
            </w:pPr>
            <w:r>
              <w:t>The identity the access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identifier of the identity owned by the identity-registry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smsNotificationSubscriptionId</w:t>
            </w:r>
          </w:p>
        </w:tc>
        <w:tc>
          <w:tcPr/>
          <w:p>
            <w:pPr>
              <w:numPr>
                <w:ilvl w:val="0"/>
                <w:numId w:val="0"/>
              </w:numPr>
              <w:spacing w:before="0" w:beforeAutospacing="0" w:after="120" w:afterAutospacing="0" w:line="240" w:lineRule="auto"/>
              <w:ind w:left="0" w:right="0" w:firstLine="0"/>
              <w:jc w:val="left"/>
              <w:outlineLvl w:val="9"/>
            </w:pPr>
            <w:r>
              <w:t>Id of the SMS notification subscription on the mailbox, if any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introductionCompleted</w:t>
            </w:r>
          </w:p>
        </w:tc>
        <w:tc>
          <w:tcPr/>
          <w:p>
            <w:pPr>
              <w:numPr>
                <w:ilvl w:val="0"/>
                <w:numId w:val="0"/>
              </w:numPr>
              <w:spacing w:before="0" w:beforeAutospacing="0" w:after="120" w:afterAutospacing="0" w:line="240" w:lineRule="auto"/>
              <w:ind w:left="0" w:right="0" w:firstLine="0"/>
              <w:jc w:val="left"/>
              <w:outlineLvl w:val="9"/>
            </w:pPr>
            <w:r>
              <w:t>Marks if the user has completed the introduction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SMS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SmsNotificationSubscription</w:t>
      </w:r>
      <w:r>
        <w:t xml:space="preserve"> entity contains a subscription for SMS notifications for whenever the mailbox receives new messages.</w:t>
      </w:r>
    </w:p>
    <w:tbl>
      <w:tblPr>
        <w:tblStyle w:val="ScrollTableNormal"/>
        <w:tblW w:w="5000" w:type="pct"/>
        <w:tblLook w:val="0000"/>
      </w:tblPr>
      <w:tblGrid>
        <w:gridCol w:w="1824"/>
        <w:gridCol w:w="2172"/>
        <w:gridCol w:w="1082"/>
        <w:gridCol w:w="3409"/>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number</w:t>
            </w:r>
          </w:p>
        </w:tc>
        <w:tc>
          <w:tcPr/>
          <w:p>
            <w:pPr>
              <w:numPr>
                <w:ilvl w:val="0"/>
                <w:numId w:val="0"/>
              </w:numPr>
              <w:spacing w:before="0" w:beforeAutospacing="0" w:after="120" w:afterAutospacing="0" w:line="240" w:lineRule="auto"/>
              <w:ind w:left="0" w:right="0" w:firstLine="0"/>
              <w:jc w:val="left"/>
              <w:outlineLvl w:val="9"/>
            </w:pPr>
            <w:r>
              <w:t>Number to send SMS notifications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Must be a valid Danish phone number without country code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FFFFFF" w:fill="FFFFFF"/>
          </w:tcPr>
          <w:p>
            <w:pPr>
              <w:numPr>
                <w:ilvl w:val="0"/>
                <w:numId w:val="0"/>
              </w:numPr>
              <w:spacing w:before="0" w:beforeAutospacing="0" w:after="120" w:afterAutospacing="0" w:line="240" w:lineRule="auto"/>
              <w:ind w:left="0" w:right="0" w:firstLine="0"/>
              <w:jc w:val="left"/>
              <w:outlineLvl w:val="9"/>
            </w:pPr>
            <w:r>
              <w:t>unlistedNumber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Marks if the number is unlisted</w:t>
            </w:r>
          </w:p>
        </w:tc>
        <w:tc>
          <w:tcPr>
            <w:shd w:val="solid" w:color="FFFFFF" w:fill="FFFFFF"/>
          </w:tcPr>
          <w:p>
            <w:pPr>
              <w:numPr>
                <w:ilvl w:val="0"/>
                <w:numId w:val="0"/>
              </w:numPr>
              <w:spacing w:before="0" w:beforeAutospacing="0" w:after="120" w:afterAutospacing="0" w:line="240" w:lineRule="auto"/>
              <w:ind w:left="0" w:right="0" w:firstLine="0"/>
              <w:jc w:val="left"/>
              <w:outlineLvl w:val="9"/>
            </w:pPr>
            <w:r>
              <w:t>Yes</w:t>
            </w:r>
          </w:p>
        </w:tc>
        <w:tc>
          <w:tcPr>
            <w:shd w:val="solid" w:color="FFFFFF" w:fill="FFFFFF"/>
          </w:tcPr>
          <w:p>
            <w:pPr>
              <w:numPr>
                <w:ilvl w:val="0"/>
                <w:numId w:val="0"/>
              </w:numPr>
              <w:spacing w:before="0" w:beforeAutospacing="0" w:after="120" w:afterAutospacing="0" w:line="240" w:lineRule="auto"/>
              <w:ind w:left="0" w:right="0" w:firstLine="0"/>
              <w:jc w:val="left"/>
              <w:outlineLvl w:val="9"/>
            </w:pPr>
            <w:r>
              <w:t>*Deprecated, waiting for removal</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Marks when the subscription was verified via SMS</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Empty if the subscription has not been verified.</w:t>
            </w:r>
          </w:p>
          <w:p>
            <w:pPr>
              <w:numPr>
                <w:ilvl w:val="0"/>
                <w:numId w:val="0"/>
              </w:numPr>
              <w:spacing w:before="0" w:beforeAutospacing="0" w:after="120" w:afterAutospacing="0" w:line="240" w:lineRule="auto"/>
              <w:ind w:left="0" w:right="0" w:firstLine="0"/>
              <w:jc w:val="left"/>
              <w:outlineLvl w:val="9"/>
            </w:pPr>
            <w:r>
              <w:t>The verification-store is master of this data, and the number can also be verified thought NemSMS when using the same number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confirmationTime</w:t>
            </w:r>
          </w:p>
        </w:tc>
        <w:tc>
          <w:tcPr/>
          <w:p>
            <w:pPr>
              <w:numPr>
                <w:ilvl w:val="0"/>
                <w:numId w:val="0"/>
              </w:numPr>
              <w:spacing w:before="0" w:beforeAutospacing="0" w:after="120" w:afterAutospacing="0" w:line="240" w:lineRule="auto"/>
              <w:ind w:left="0" w:right="0" w:firstLine="0"/>
              <w:jc w:val="left"/>
              <w:outlineLvl w:val="9"/>
            </w:pPr>
            <w:r>
              <w:t>Marks when the subscription was last confirmed</w:t>
            </w:r>
            <w:r>
              <w:t xml:space="preserve"> not via SMS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used by view client to give reminders to check if the user still uses the mobile number</w:t>
            </w:r>
          </w:p>
        </w:tc>
      </w:tr>
    </w:tbl>
    <w:p>
      <w:r>
        <w:rPr>
          <w:b/>
        </w:rPr>
        <w:t>Email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EmailNotificationSubscription</w:t>
      </w:r>
      <w:r>
        <w:t xml:space="preserve"> entity contains a subscription for email notifications for whenever the mailbox receives a new messages.</w:t>
      </w:r>
    </w:p>
    <w:tbl>
      <w:tblPr>
        <w:tblStyle w:val="ScrollTableNormal"/>
        <w:tblW w:w="5000" w:type="pct"/>
        <w:tblLook w:val="0000"/>
      </w:tblPr>
      <w:tblGrid>
        <w:gridCol w:w="1824"/>
        <w:gridCol w:w="2440"/>
        <w:gridCol w:w="1082"/>
        <w:gridCol w:w="3141"/>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accessId</w:t>
            </w:r>
          </w:p>
        </w:tc>
        <w:tc>
          <w:tcPr/>
          <w:p>
            <w:pPr>
              <w:numPr>
                <w:ilvl w:val="0"/>
                <w:numId w:val="0"/>
              </w:numPr>
              <w:spacing w:before="0" w:beforeAutospacing="0" w:after="120" w:afterAutospacing="0" w:line="240" w:lineRule="auto"/>
              <w:ind w:left="0" w:right="0" w:firstLine="0"/>
              <w:jc w:val="left"/>
              <w:outlineLvl w:val="9"/>
            </w:pPr>
            <w:r>
              <w:t>Id of the access the subscription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 to the Access table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email</w:t>
            </w:r>
          </w:p>
        </w:tc>
        <w:tc>
          <w:tcPr/>
          <w:p>
            <w:pPr>
              <w:numPr>
                <w:ilvl w:val="0"/>
                <w:numId w:val="0"/>
              </w:numPr>
              <w:spacing w:before="0" w:beforeAutospacing="0" w:after="120" w:afterAutospacing="0" w:line="240" w:lineRule="auto"/>
              <w:ind w:left="0" w:right="0" w:firstLine="0"/>
              <w:jc w:val="left"/>
              <w:outlineLvl w:val="9"/>
            </w:pPr>
            <w:r>
              <w:t>Email address to send email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Must be a valid email address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verificationTime</w:t>
            </w:r>
          </w:p>
        </w:tc>
        <w:tc>
          <w:tcPr/>
          <w:p>
            <w:pPr>
              <w:numPr>
                <w:ilvl w:val="0"/>
                <w:numId w:val="0"/>
              </w:numPr>
              <w:spacing w:before="0" w:beforeAutospacing="0" w:after="120" w:afterAutospacing="0" w:line="240" w:lineRule="auto"/>
              <w:ind w:left="0" w:right="0" w:firstLine="0"/>
              <w:jc w:val="left"/>
              <w:outlineLvl w:val="9"/>
            </w:pPr>
            <w:r>
              <w:t>Marks when the subscription was verified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Empty if the subscription has not been verified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confirmationTime</w:t>
            </w:r>
          </w:p>
        </w:tc>
        <w:tc>
          <w:tcPr/>
          <w:p>
            <w:pPr>
              <w:numPr>
                <w:ilvl w:val="0"/>
                <w:numId w:val="0"/>
              </w:numPr>
              <w:spacing w:before="0" w:beforeAutospacing="0" w:after="120" w:afterAutospacing="0" w:line="240" w:lineRule="auto"/>
              <w:ind w:left="0" w:right="0" w:firstLine="0"/>
              <w:jc w:val="left"/>
              <w:outlineLvl w:val="9"/>
            </w:pPr>
            <w:r>
              <w:t>Marks when the subscription was last confirmed</w:t>
            </w:r>
            <w:r>
              <w:t xml:space="preserve"> (not via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used by view client to give reminders to check if the user still uses the mobile number</w:t>
            </w:r>
          </w:p>
        </w:tc>
      </w:tr>
    </w:tbl>
    <w:p>
      <w:r>
        <w:rPr>
          <w:b/>
        </w:rPr>
        <w:t>Push Notification Subscription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PushNotificationSubscription</w:t>
      </w:r>
      <w:r>
        <w:t xml:space="preserve"> entity contains the subscription for push notification on devices for the mailbox. When a user has a push notification subscription native notification is delivered to the view clients smartphone application.</w:t>
      </w:r>
    </w:p>
    <w:tbl>
      <w:tblPr>
        <w:tblStyle w:val="ScrollTableNormal"/>
        <w:tblW w:w="5000" w:type="pct"/>
        <w:tblLook w:val="0000"/>
      </w:tblPr>
      <w:tblGrid>
        <w:gridCol w:w="1389"/>
        <w:gridCol w:w="2551"/>
        <w:gridCol w:w="1082"/>
        <w:gridCol w:w="3465"/>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deviceId</w:t>
            </w:r>
          </w:p>
        </w:tc>
        <w:tc>
          <w:tcPr/>
          <w:p>
            <w:pPr>
              <w:numPr>
                <w:ilvl w:val="0"/>
                <w:numId w:val="0"/>
              </w:numPr>
              <w:spacing w:before="0" w:beforeAutospacing="0" w:after="120" w:afterAutospacing="0" w:line="240" w:lineRule="auto"/>
              <w:ind w:left="0" w:right="0" w:firstLine="0"/>
              <w:jc w:val="left"/>
              <w:outlineLvl w:val="9"/>
            </w:pPr>
            <w:r>
              <w:t>The id of the device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This and deviceToken fields will be collapsed into a single field in the future)</w:t>
            </w:r>
            <w:r>
              <w:br/>
            </w:r>
            <w:r>
              <w:t>For now just put some dummy info.</w:t>
            </w:r>
            <w:r>
              <w:br/>
            </w:r>
            <w:r>
              <w:t>*under clarification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deviceToken</w:t>
            </w:r>
          </w:p>
        </w:tc>
        <w:tc>
          <w:tcPr/>
          <w:p>
            <w:pPr>
              <w:numPr>
                <w:ilvl w:val="0"/>
                <w:numId w:val="0"/>
              </w:numPr>
              <w:spacing w:before="0" w:beforeAutospacing="0" w:after="120" w:afterAutospacing="0" w:line="240" w:lineRule="auto"/>
              <w:ind w:left="0" w:right="0" w:firstLine="0"/>
              <w:jc w:val="left"/>
              <w:outlineLvl w:val="9"/>
            </w:pPr>
            <w:r>
              <w:t>DeviceToken should hold the FCM/APNs deviceToken to receive push notifications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Obtained by the app on the device, the deviceId *under clarification</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instanceId</w:t>
            </w:r>
          </w:p>
        </w:tc>
        <w:tc>
          <w:tcPr/>
          <w:p>
            <w:pPr>
              <w:numPr>
                <w:ilvl w:val="0"/>
                <w:numId w:val="0"/>
              </w:numPr>
              <w:spacing w:before="0" w:beforeAutospacing="0" w:after="120" w:afterAutospacing="0" w:line="240" w:lineRule="auto"/>
              <w:ind w:left="0" w:right="0" w:firstLine="0"/>
              <w:jc w:val="left"/>
              <w:outlineLvl w:val="9"/>
            </w:pPr>
            <w:r>
              <w:t xml:space="preserve">InstanceId from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 xml:space="preserve">A tenant can have multiple apps.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instanceId</w:t>
            </w:r>
            <w:r>
              <w:t>, the settings for the specific app are checked.</w:t>
            </w:r>
          </w:p>
          <w:p>
            <w:pPr>
              <w:numPr>
                <w:ilvl w:val="0"/>
                <w:numId w:val="0"/>
              </w:numPr>
              <w:spacing w:before="0" w:beforeAutospacing="0" w:after="120" w:afterAutospacing="0" w:line="240" w:lineRule="auto"/>
              <w:ind w:left="0" w:right="0" w:firstLine="0"/>
              <w:jc w:val="left"/>
              <w:outlineLvl w:val="9"/>
            </w:pPr>
            <w:r>
              <w:br/>
            </w:r>
            <w:r>
              <w:t>See “Push notification integrations” in the documentation for more info and endpoints to find this value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tenantId</w:t>
            </w:r>
          </w:p>
        </w:tc>
        <w:tc>
          <w:tcPr/>
          <w:p>
            <w:pPr>
              <w:numPr>
                <w:ilvl w:val="0"/>
                <w:numId w:val="0"/>
              </w:numPr>
              <w:spacing w:before="0" w:beforeAutospacing="0" w:after="120" w:afterAutospacing="0" w:line="240" w:lineRule="auto"/>
              <w:ind w:left="0" w:right="0" w:firstLine="0"/>
              <w:jc w:val="left"/>
              <w:outlineLvl w:val="9"/>
            </w:pPr>
            <w:r>
              <w:t>TenantId from push-notification-settings-store - Identifier for the specific push notification sender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See “Push notification integrations” in the documentation for more info and endpoints to find this value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providerType</w:t>
            </w:r>
          </w:p>
        </w:tc>
        <w:tc>
          <w:tcPr/>
          <w:p>
            <w:pPr>
              <w:numPr>
                <w:ilvl w:val="0"/>
                <w:numId w:val="0"/>
              </w:numPr>
              <w:spacing w:before="0" w:beforeAutospacing="0" w:after="120" w:afterAutospacing="0" w:line="240" w:lineRule="auto"/>
              <w:ind w:left="0" w:right="0" w:firstLine="0"/>
              <w:jc w:val="left"/>
              <w:outlineLvl w:val="9"/>
            </w:pPr>
            <w:r>
              <w:t>The push notification provider type. Either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FCM</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Current Digital Post supports Apple Push Notification Service (APN) for iOS notifications and Firebase Cloud Messaging (FCM) for Android notification</w:t>
            </w:r>
          </w:p>
        </w:tc>
      </w:tr>
    </w:tbl>
    <w:p>
      <w:pPr>
        <w:pStyle w:val="Heading3"/>
      </w:pPr>
      <w:bookmarkStart w:id="207" w:name="scroll-bookmark-126"/>
      <w:bookmarkStart w:id="208" w:name="_Toc256000399"/>
      <w:r>
        <w:t>Message model</w:t>
      </w:r>
      <w:bookmarkEnd w:id="208"/>
      <w:bookmarkEnd w:id="207"/>
    </w:p>
    <w:p>
      <w:r>
        <w:drawing>
          <wp:inline>
            <wp:extent cx="5395595" cy="6021776"/>
            <wp:docPr id="1000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71"/>
                    <a:stretch>
                      <a:fillRect/>
                    </a:stretch>
                  </pic:blipFill>
                  <pic:spPr>
                    <a:xfrm>
                      <a:off x="0" y="0"/>
                      <a:ext cx="5395595" cy="6021776"/>
                    </a:xfrm>
                    <a:prstGeom prst="rect">
                      <a:avLst/>
                    </a:prstGeom>
                  </pic:spPr>
                </pic:pic>
              </a:graphicData>
            </a:graphic>
          </wp:inline>
        </w:drawing>
      </w:r>
    </w:p>
    <w:p>
      <w:r>
        <w:rPr>
          <w:b/>
        </w:rPr>
        <w:t>Message</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xml:space="preserve"> entity contains a message for a given mailbox.</w:t>
      </w:r>
    </w:p>
    <w:tbl>
      <w:tblPr>
        <w:tblStyle w:val="ScrollTableNormal"/>
        <w:tblW w:w="5000" w:type="pct"/>
        <w:tblLook w:val="0020"/>
      </w:tblPr>
      <w:tblGrid>
        <w:gridCol w:w="2474"/>
        <w:gridCol w:w="2121"/>
        <w:gridCol w:w="1082"/>
        <w:gridCol w:w="28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r>
              <w:t>The id of the transaction the resource was updated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The time of creation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r>
              <w:t>The time of last update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message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folderId</w:t>
            </w:r>
          </w:p>
        </w:tc>
        <w:tc>
          <w:tcPr/>
          <w:p>
            <w:pPr>
              <w:numPr>
                <w:ilvl w:val="0"/>
                <w:numId w:val="0"/>
              </w:numPr>
              <w:spacing w:before="0" w:beforeAutospacing="0" w:after="120" w:afterAutospacing="0" w:line="240" w:lineRule="auto"/>
              <w:ind w:left="0" w:right="0" w:firstLine="0"/>
              <w:jc w:val="left"/>
              <w:outlineLvl w:val="9"/>
            </w:pPr>
            <w:r>
              <w:t>Id of the folder the message is placed in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memoCreatedDateTime</w:t>
            </w:r>
          </w:p>
        </w:tc>
        <w:tc>
          <w:tcPr/>
          <w:p>
            <w:pPr>
              <w:numPr>
                <w:ilvl w:val="0"/>
                <w:numId w:val="0"/>
              </w:numPr>
              <w:spacing w:before="0" w:beforeAutospacing="0" w:after="120" w:afterAutospacing="0" w:line="240" w:lineRule="auto"/>
              <w:ind w:left="0" w:right="0" w:firstLine="0"/>
              <w:jc w:val="left"/>
              <w:outlineLvl w:val="9"/>
            </w:pPr>
            <w:r>
              <w:t>Date the MeMo was created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This is when the MeMo that was sent to the mailbox was created - Not the message object in the database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receivedDateTime</w:t>
            </w:r>
          </w:p>
        </w:tc>
        <w:tc>
          <w:tcPr/>
          <w:p>
            <w:pPr>
              <w:numPr>
                <w:ilvl w:val="0"/>
                <w:numId w:val="0"/>
              </w:numPr>
              <w:spacing w:before="0" w:beforeAutospacing="0" w:after="120" w:afterAutospacing="0" w:line="240" w:lineRule="auto"/>
              <w:ind w:left="0" w:right="0" w:firstLine="0"/>
              <w:jc w:val="left"/>
              <w:outlineLvl w:val="9"/>
            </w:pPr>
            <w:r>
              <w:t>When the message was received by the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Null if the message has not been received (e.g. sent messages and drafts)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w:t>
            </w:r>
          </w:p>
        </w:tc>
        <w:tc>
          <w:tcPr/>
          <w:p>
            <w:pPr>
              <w:numPr>
                <w:ilvl w:val="0"/>
                <w:numId w:val="0"/>
              </w:numPr>
              <w:spacing w:before="0" w:beforeAutospacing="0" w:after="120" w:afterAutospacing="0" w:line="240" w:lineRule="auto"/>
              <w:ind w:left="0" w:right="0" w:firstLine="0"/>
              <w:jc w:val="left"/>
              <w:outlineLvl w:val="9"/>
            </w:pPr>
            <w:r>
              <w:t>The senders identifier for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messageType</w:t>
            </w:r>
          </w:p>
        </w:tc>
        <w:tc>
          <w:tcPr/>
          <w:p>
            <w:pPr>
              <w:numPr>
                <w:ilvl w:val="0"/>
                <w:numId w:val="0"/>
              </w:numPr>
              <w:spacing w:before="0" w:beforeAutospacing="0" w:after="120" w:afterAutospacing="0" w:line="240" w:lineRule="auto"/>
              <w:ind w:left="0" w:right="0" w:firstLine="0"/>
              <w:jc w:val="left"/>
              <w:outlineLvl w:val="9"/>
            </w:pPr>
            <w:r>
              <w:t>Type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messageState</w:t>
            </w:r>
          </w:p>
        </w:tc>
        <w:tc>
          <w:tcPr/>
          <w:p>
            <w:pPr>
              <w:numPr>
                <w:ilvl w:val="0"/>
                <w:numId w:val="0"/>
              </w:numPr>
              <w:spacing w:before="0" w:beforeAutospacing="0" w:after="120" w:afterAutospacing="0" w:line="240" w:lineRule="auto"/>
              <w:ind w:left="0" w:right="0" w:firstLine="0"/>
              <w:jc w:val="left"/>
              <w:outlineLvl w:val="9"/>
            </w:pPr>
            <w:r>
              <w:t>State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DRAFT/SENT/RECEIVED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memoId</w:t>
            </w:r>
          </w:p>
        </w:tc>
        <w:tc>
          <w:tcPr/>
          <w:p>
            <w:pPr>
              <w:numPr>
                <w:ilvl w:val="0"/>
                <w:numId w:val="0"/>
              </w:numPr>
              <w:spacing w:before="0" w:beforeAutospacing="0" w:after="120" w:afterAutospacing="0" w:line="240" w:lineRule="auto"/>
              <w:ind w:left="0" w:right="0" w:firstLine="0"/>
              <w:jc w:val="left"/>
              <w:outlineLvl w:val="9"/>
            </w:pPr>
            <w:r>
              <w:t>messageUUID from Memo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Id of the sender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Id of the recipient of the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forwardDataId</w:t>
            </w:r>
          </w:p>
        </w:tc>
        <w:tc>
          <w:tcPr/>
          <w:p>
            <w:pPr>
              <w:numPr>
                <w:ilvl w:val="0"/>
                <w:numId w:val="0"/>
              </w:numPr>
              <w:spacing w:before="0" w:beforeAutospacing="0" w:after="120" w:afterAutospacing="0" w:line="240" w:lineRule="auto"/>
              <w:ind w:left="0" w:right="0" w:firstLine="0"/>
              <w:jc w:val="left"/>
              <w:outlineLvl w:val="9"/>
            </w:pPr>
            <w:r>
              <w:t>Id of the forward data in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contentDataId</w:t>
            </w:r>
          </w:p>
        </w:tc>
        <w:tc>
          <w:tcPr/>
          <w:p>
            <w:pPr>
              <w:numPr>
                <w:ilvl w:val="0"/>
                <w:numId w:val="0"/>
              </w:numPr>
              <w:spacing w:before="0" w:beforeAutospacing="0" w:after="120" w:afterAutospacing="0" w:line="240" w:lineRule="auto"/>
              <w:ind w:left="0" w:right="0" w:firstLine="0"/>
              <w:jc w:val="left"/>
              <w:outlineLvl w:val="9"/>
            </w:pPr>
            <w:r>
              <w:t>Id of the content data in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forward</w:t>
            </w:r>
          </w:p>
        </w:tc>
        <w:tc>
          <w:tcPr/>
          <w:p>
            <w:pPr>
              <w:numPr>
                <w:ilvl w:val="0"/>
                <w:numId w:val="0"/>
              </w:numPr>
              <w:spacing w:before="0" w:beforeAutospacing="0" w:after="120" w:afterAutospacing="0" w:line="240" w:lineRule="auto"/>
              <w:ind w:left="0" w:right="0" w:firstLine="0"/>
              <w:jc w:val="left"/>
              <w:outlineLvl w:val="9"/>
            </w:pPr>
            <w:r>
              <w:t xml:space="preserve">Marks if the message </w:t>
            </w:r>
            <w:r>
              <w:t>can be forwarded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reply</w:t>
            </w:r>
          </w:p>
        </w:tc>
        <w:tc>
          <w:tcPr/>
          <w:p>
            <w:pPr>
              <w:numPr>
                <w:ilvl w:val="0"/>
                <w:numId w:val="0"/>
              </w:numPr>
              <w:spacing w:before="0" w:beforeAutospacing="0" w:after="120" w:afterAutospacing="0" w:line="240" w:lineRule="auto"/>
              <w:ind w:left="0" w:right="0" w:firstLine="0"/>
              <w:jc w:val="left"/>
              <w:outlineLvl w:val="9"/>
            </w:pPr>
            <w:r>
              <w:t xml:space="preserve">Marks if the message can be </w:t>
            </w:r>
            <w:r>
              <w:t>replied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flag</w:t>
            </w:r>
          </w:p>
        </w:tc>
        <w:tc>
          <w:tcPr/>
          <w:p>
            <w:pPr>
              <w:numPr>
                <w:ilvl w:val="0"/>
                <w:numId w:val="0"/>
              </w:numPr>
              <w:spacing w:before="0" w:beforeAutospacing="0" w:after="120" w:afterAutospacing="0" w:line="240" w:lineRule="auto"/>
              <w:ind w:left="0" w:right="0" w:firstLine="0"/>
              <w:jc w:val="left"/>
              <w:outlineLvl w:val="9"/>
            </w:pPr>
            <w:r>
              <w:t xml:space="preserve">Used </w:t>
            </w:r>
            <w:r>
              <w:t>by view clients</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Used to mark the message with a flag.</w:t>
            </w:r>
          </w:p>
          <w:p>
            <w:pPr>
              <w:numPr>
                <w:ilvl w:val="0"/>
                <w:numId w:val="0"/>
              </w:numPr>
              <w:spacing w:before="0" w:beforeAutospacing="0" w:after="120" w:afterAutospacing="0" w:line="240" w:lineRule="auto"/>
              <w:ind w:left="0" w:right="0" w:firstLine="0"/>
              <w:jc w:val="left"/>
              <w:outlineLvl w:val="9"/>
            </w:pPr>
            <w:r>
              <w:t>Like the flag option in Outlook. There is no connected business logic - it is up to the clients to use for their purpose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legallyNotified</w:t>
            </w:r>
          </w:p>
        </w:tc>
        <w:tc>
          <w:tcPr/>
          <w:p>
            <w:pPr>
              <w:numPr>
                <w:ilvl w:val="0"/>
                <w:numId w:val="0"/>
              </w:numPr>
              <w:spacing w:before="0" w:beforeAutospacing="0" w:after="120" w:afterAutospacing="0" w:line="240" w:lineRule="auto"/>
              <w:ind w:left="0" w:right="0" w:firstLine="0"/>
              <w:jc w:val="left"/>
              <w:outlineLvl w:val="9"/>
            </w:pPr>
            <w:r>
              <w:t>Marks if the message has been legally notified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Only rel</w:t>
            </w:r>
            <w:r>
              <w:t>evant for messages with message type LEGAL_NOTIFICATION. Attempts to update field on irrelevant types will be rejected with BAD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legallyNotifiedDateTime</w:t>
            </w:r>
          </w:p>
        </w:tc>
        <w:tc>
          <w:tcPr/>
          <w:p>
            <w:pPr>
              <w:numPr>
                <w:ilvl w:val="0"/>
                <w:numId w:val="0"/>
              </w:numPr>
              <w:spacing w:before="0" w:beforeAutospacing="0" w:after="120" w:afterAutospacing="0" w:line="240" w:lineRule="auto"/>
              <w:ind w:left="0" w:right="0" w:firstLine="0"/>
              <w:jc w:val="left"/>
              <w:outlineLvl w:val="9"/>
            </w:pPr>
            <w:r>
              <w:t>Stamped when legallyNotified is set true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Only relevant for messages with message type LEGAL_NOTIFICATION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read</w:t>
            </w:r>
          </w:p>
        </w:tc>
        <w:tc>
          <w:tcPr/>
          <w:p>
            <w:pPr>
              <w:numPr>
                <w:ilvl w:val="0"/>
                <w:numId w:val="0"/>
              </w:numPr>
              <w:spacing w:before="0" w:beforeAutospacing="0" w:after="120" w:afterAutospacing="0" w:line="240" w:lineRule="auto"/>
              <w:ind w:left="0" w:right="0" w:firstLine="0"/>
              <w:jc w:val="left"/>
              <w:outlineLvl w:val="9"/>
            </w:pPr>
            <w:r>
              <w:t>Marks if the message has been read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welcomeMessage</w:t>
            </w:r>
          </w:p>
        </w:tc>
        <w:tc>
          <w:tcPr/>
          <w:p>
            <w:pPr>
              <w:numPr>
                <w:ilvl w:val="0"/>
                <w:numId w:val="0"/>
              </w:numPr>
              <w:spacing w:before="0" w:beforeAutospacing="0" w:after="120" w:afterAutospacing="0" w:line="240" w:lineRule="auto"/>
              <w:ind w:left="0" w:right="0" w:firstLine="0"/>
              <w:jc w:val="left"/>
              <w:outlineLvl w:val="9"/>
            </w:pPr>
            <w:r>
              <w:t>Marks if the message is a welcome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A welcome message is created when the mailbox is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errorMessage</w:t>
            </w:r>
          </w:p>
        </w:tc>
        <w:tc>
          <w:tcPr/>
          <w:p>
            <w:pPr>
              <w:numPr>
                <w:ilvl w:val="0"/>
                <w:numId w:val="0"/>
              </w:numPr>
              <w:spacing w:before="0" w:beforeAutospacing="0" w:after="120" w:afterAutospacing="0" w:line="240" w:lineRule="auto"/>
              <w:ind w:left="0" w:right="0" w:firstLine="0"/>
              <w:jc w:val="left"/>
              <w:outlineLvl w:val="9"/>
            </w:pPr>
            <w:r>
              <w:t>Marks if the message is an error message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When a user sends a MeMo from the mailbox, if it is rejected by the validator component, an error message will be returned to the mailbox</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Title of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messageCode</w:t>
            </w:r>
          </w:p>
        </w:tc>
        <w:tc>
          <w:tcPr/>
          <w:p>
            <w:pPr>
              <w:numPr>
                <w:ilvl w:val="0"/>
                <w:numId w:val="0"/>
              </w:numPr>
              <w:spacing w:before="0" w:beforeAutospacing="0" w:after="120" w:afterAutospacing="0" w:line="240" w:lineRule="auto"/>
              <w:ind w:left="0" w:right="0" w:firstLine="0"/>
              <w:jc w:val="left"/>
              <w:outlineLvl w:val="9"/>
            </w:pPr>
            <w:r>
              <w:t>Code for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There are no specific rules for messageCode, but it can be used to indicate the types of messages, e.g. all messages transformed by transformation-processor has code Transformed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sendDateTime</w:t>
            </w:r>
          </w:p>
        </w:tc>
        <w:tc>
          <w:tcPr/>
          <w:p>
            <w:pPr>
              <w:numPr>
                <w:ilvl w:val="0"/>
                <w:numId w:val="0"/>
              </w:numPr>
              <w:spacing w:before="0" w:beforeAutospacing="0" w:after="120" w:afterAutospacing="0" w:line="240" w:lineRule="auto"/>
              <w:ind w:left="0" w:right="0" w:firstLine="0"/>
              <w:jc w:val="left"/>
              <w:outlineLvl w:val="9"/>
            </w:pPr>
            <w:r>
              <w:t>The date the message was sent, if it was sent from this mailbox</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Received messages does not have a value in this field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Field the user can use to write a note to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postType</w:t>
            </w:r>
          </w:p>
        </w:tc>
        <w:tc>
          <w:tcPr/>
          <w:p>
            <w:pPr>
              <w:numPr>
                <w:ilvl w:val="0"/>
                <w:numId w:val="0"/>
              </w:numPr>
              <w:spacing w:before="0" w:beforeAutospacing="0" w:after="120" w:afterAutospacing="0" w:line="240" w:lineRule="auto"/>
              <w:ind w:left="0" w:right="0" w:firstLine="0"/>
              <w:jc w:val="left"/>
              <w:outlineLvl w:val="9"/>
            </w:pPr>
            <w:r>
              <w:t>Type of post - Company/Authority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Document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w:t>
      </w:r>
      <w:r>
        <w:t xml:space="preserve"> entity contains the attachments/files of MeMo messages. Three types of documents can be added to a DIGITALPOST type message. Messages of the type NEMSMS, has no body and therefore no added documents.</w:t>
      </w:r>
    </w:p>
    <w:tbl>
      <w:tblPr>
        <w:tblStyle w:val="ScrollTableNormal"/>
        <w:tblW w:w="5000" w:type="pct"/>
        <w:tblLook w:val="0020"/>
      </w:tblPr>
      <w:tblGrid>
        <w:gridCol w:w="1616"/>
        <w:gridCol w:w="3506"/>
        <w:gridCol w:w="1082"/>
        <w:gridCol w:w="228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message_id</w:t>
            </w:r>
          </w:p>
        </w:tc>
        <w:tc>
          <w:tcPr/>
          <w:p>
            <w:pPr>
              <w:numPr>
                <w:ilvl w:val="0"/>
                <w:numId w:val="0"/>
              </w:numPr>
              <w:spacing w:before="0" w:beforeAutospacing="0" w:after="120" w:afterAutospacing="0" w:line="240" w:lineRule="auto"/>
              <w:ind w:left="0" w:right="0" w:firstLine="0"/>
              <w:jc w:val="left"/>
              <w:outlineLvl w:val="9"/>
            </w:pPr>
            <w:r>
              <w:t>Id of the message the document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Identifier of the document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Custom identifier, not the database 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document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document_type</w:t>
            </w:r>
          </w:p>
        </w:tc>
        <w:tc>
          <w:tcPr/>
          <w:p>
            <w:pPr>
              <w:numPr>
                <w:ilvl w:val="0"/>
                <w:numId w:val="0"/>
              </w:numPr>
              <w:spacing w:before="0" w:beforeAutospacing="0" w:after="120" w:afterAutospacing="0" w:line="240" w:lineRule="auto"/>
              <w:ind w:left="0" w:right="0" w:firstLine="0"/>
              <w:jc w:val="left"/>
              <w:outlineLvl w:val="9"/>
            </w:pPr>
            <w:r>
              <w:t>Type of the document (MAIN/ADDITIONAL/TECHNICAL)</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bl>
    <w:p>
      <w:r>
        <w:rPr>
          <w:b/>
        </w:rPr>
        <w:t>File</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entity is the File in the document. Multiple files in the same document can be used e.g. to include the same document in different language.</w:t>
      </w:r>
    </w:p>
    <w:tbl>
      <w:tblPr>
        <w:tblStyle w:val="ScrollTableNormal"/>
        <w:tblW w:w="5000" w:type="pct"/>
        <w:tblLook w:val="0020"/>
      </w:tblPr>
      <w:tblGrid>
        <w:gridCol w:w="1694"/>
        <w:gridCol w:w="2063"/>
        <w:gridCol w:w="1082"/>
        <w:gridCol w:w="36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 of the document the file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encodingFormat</w:t>
            </w:r>
          </w:p>
        </w:tc>
        <w:tc>
          <w:tcPr/>
          <w:p>
            <w:pPr>
              <w:numPr>
                <w:ilvl w:val="0"/>
                <w:numId w:val="0"/>
              </w:numPr>
              <w:spacing w:before="0" w:beforeAutospacing="0" w:after="120" w:afterAutospacing="0" w:line="240" w:lineRule="auto"/>
              <w:ind w:left="0" w:right="0" w:firstLine="0"/>
              <w:jc w:val="left"/>
              <w:outlineLvl w:val="9"/>
            </w:pPr>
            <w:r>
              <w:t>Encoding format of the attached file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application/pdf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filename</w:t>
            </w:r>
          </w:p>
        </w:tc>
        <w:tc>
          <w:tcPr/>
          <w:p>
            <w:pPr>
              <w:numPr>
                <w:ilvl w:val="0"/>
                <w:numId w:val="0"/>
              </w:numPr>
              <w:spacing w:before="0" w:beforeAutospacing="0" w:after="120" w:afterAutospacing="0" w:line="240" w:lineRule="auto"/>
              <w:ind w:left="0" w:right="0" w:firstLine="0"/>
              <w:jc w:val="left"/>
              <w:outlineLvl w:val="9"/>
            </w:pPr>
            <w:r>
              <w:t>Name of the file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language</w:t>
            </w:r>
          </w:p>
        </w:tc>
        <w:tc>
          <w:tcPr/>
          <w:p>
            <w:pPr>
              <w:numPr>
                <w:ilvl w:val="0"/>
                <w:numId w:val="0"/>
              </w:numPr>
              <w:spacing w:before="0" w:beforeAutospacing="0" w:after="120" w:afterAutospacing="0" w:line="240" w:lineRule="auto"/>
              <w:ind w:left="0" w:right="0" w:firstLine="0"/>
              <w:jc w:val="left"/>
              <w:outlineLvl w:val="9"/>
            </w:pPr>
            <w:r>
              <w:t>The language of the file content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Must follow ISO 639-1. If not specified the language is considered to be Danish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fileSize</w:t>
            </w:r>
          </w:p>
        </w:tc>
        <w:tc>
          <w:tcPr/>
          <w:p>
            <w:pPr>
              <w:numPr>
                <w:ilvl w:val="0"/>
                <w:numId w:val="0"/>
              </w:numPr>
              <w:spacing w:before="0" w:beforeAutospacing="0" w:after="120" w:afterAutospacing="0" w:line="240" w:lineRule="auto"/>
              <w:ind w:left="0" w:right="0" w:firstLine="0"/>
              <w:jc w:val="left"/>
              <w:outlineLvl w:val="9"/>
            </w:pPr>
            <w:r>
              <w:t>Number of bytes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Automatically filled out when file is added</w:t>
            </w:r>
          </w:p>
        </w:tc>
      </w:tr>
    </w:tbl>
    <w:p>
      <w:r>
        <w:rPr>
          <w:b/>
        </w:rPr>
        <w:t>Action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Action</w:t>
      </w:r>
      <w:r>
        <w:t xml:space="preserve"> entity is for actions the sender can supply, which makes it possible for the recipient to act directly on the message. It could be creating a calendar appointment, pay an invoice in the sender’s payment solution, signing a document or other interactions with external systems based on an external link.</w:t>
      </w:r>
    </w:p>
    <w:tbl>
      <w:tblPr>
        <w:tblStyle w:val="ScrollTableNormal"/>
        <w:tblW w:w="5000" w:type="pct"/>
        <w:tblLook w:val="0020"/>
      </w:tblPr>
      <w:tblGrid>
        <w:gridCol w:w="2183"/>
        <w:gridCol w:w="2835"/>
        <w:gridCol w:w="1082"/>
        <w:gridCol w:w="23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documentId</w:t>
            </w:r>
          </w:p>
        </w:tc>
        <w:tc>
          <w:tcPr/>
          <w:p>
            <w:pPr>
              <w:numPr>
                <w:ilvl w:val="0"/>
                <w:numId w:val="0"/>
              </w:numPr>
              <w:spacing w:before="0" w:beforeAutospacing="0" w:after="120" w:afterAutospacing="0" w:line="240" w:lineRule="auto"/>
              <w:ind w:left="0" w:right="0" w:firstLine="0"/>
              <w:jc w:val="left"/>
              <w:outlineLvl w:val="9"/>
            </w:pPr>
            <w:r>
              <w:t>Id of the document the action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Title of the action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actionCode</w:t>
            </w:r>
          </w:p>
        </w:tc>
        <w:tc>
          <w:tcPr/>
          <w:p>
            <w:pPr>
              <w:numPr>
                <w:ilvl w:val="0"/>
                <w:numId w:val="0"/>
              </w:numPr>
              <w:spacing w:before="0" w:beforeAutospacing="0" w:after="120" w:afterAutospacing="0" w:line="240" w:lineRule="auto"/>
              <w:ind w:left="0" w:right="0" w:firstLine="0"/>
              <w:jc w:val="left"/>
              <w:outlineLvl w:val="9"/>
            </w:pPr>
            <w:r>
              <w:t>Indicates the type of action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e.g. BETALING, SIGNERING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actionStartTime</w:t>
            </w:r>
          </w:p>
        </w:tc>
        <w:tc>
          <w:tcPr/>
          <w:p>
            <w:pPr>
              <w:numPr>
                <w:ilvl w:val="0"/>
                <w:numId w:val="0"/>
              </w:numPr>
              <w:spacing w:before="0" w:beforeAutospacing="0" w:after="120" w:afterAutospacing="0" w:line="240" w:lineRule="auto"/>
              <w:ind w:left="0" w:right="0" w:firstLine="0"/>
              <w:jc w:val="left"/>
              <w:outlineLvl w:val="9"/>
            </w:pPr>
            <w:r>
              <w:t>The start date and time from when an action can be carried out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actionEndTime</w:t>
            </w:r>
          </w:p>
        </w:tc>
        <w:tc>
          <w:tcPr/>
          <w:p>
            <w:pPr>
              <w:numPr>
                <w:ilvl w:val="0"/>
                <w:numId w:val="0"/>
              </w:numPr>
              <w:spacing w:before="0" w:beforeAutospacing="0" w:after="120" w:afterAutospacing="0" w:line="240" w:lineRule="auto"/>
              <w:ind w:left="0" w:right="0" w:firstLine="0"/>
              <w:jc w:val="left"/>
              <w:outlineLvl w:val="9"/>
            </w:pPr>
            <w:r>
              <w:t>The deadline to carry out the specified action if relevant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entryPointUrl</w:t>
            </w:r>
          </w:p>
        </w:tc>
        <w:tc>
          <w:tcPr/>
          <w:p>
            <w:pPr>
              <w:numPr>
                <w:ilvl w:val="0"/>
                <w:numId w:val="0"/>
              </w:numPr>
              <w:spacing w:before="0" w:beforeAutospacing="0" w:after="120" w:afterAutospacing="0" w:line="240" w:lineRule="auto"/>
              <w:ind w:left="0" w:right="0" w:firstLine="0"/>
              <w:jc w:val="left"/>
              <w:outlineLvl w:val="9"/>
            </w:pPr>
            <w:r>
              <w:t>URI to the service/action made available by the sender of the message e.g. a payment solution or a self-service solution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Further description of the appointment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reservationUUID</w:t>
            </w:r>
          </w:p>
        </w:tc>
        <w:tc>
          <w:tcPr/>
          <w:p>
            <w:pPr>
              <w:numPr>
                <w:ilvl w:val="0"/>
                <w:numId w:val="0"/>
              </w:numPr>
              <w:spacing w:before="0" w:beforeAutospacing="0" w:after="120" w:afterAutospacing="0" w:line="240" w:lineRule="auto"/>
              <w:ind w:left="0" w:right="0" w:firstLine="0"/>
              <w:jc w:val="left"/>
              <w:outlineLvl w:val="9"/>
            </w:pPr>
            <w:r>
              <w:t>This property defines the persistent, unique identifier for the calendar component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reservationAbstract</w:t>
            </w:r>
          </w:p>
        </w:tc>
        <w:tc>
          <w:tcPr/>
          <w:p>
            <w:pPr>
              <w:numPr>
                <w:ilvl w:val="0"/>
                <w:numId w:val="0"/>
              </w:numPr>
              <w:spacing w:before="0" w:beforeAutospacing="0" w:after="120" w:afterAutospacing="0" w:line="240" w:lineRule="auto"/>
              <w:ind w:left="0" w:right="0" w:firstLine="0"/>
              <w:jc w:val="left"/>
              <w:outlineLvl w:val="9"/>
            </w:pPr>
            <w:r>
              <w:t>Short text/headline for the calendar appointment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reservationStartTime</w:t>
            </w:r>
          </w:p>
        </w:tc>
        <w:tc>
          <w:tcPr/>
          <w:p>
            <w:pPr>
              <w:numPr>
                <w:ilvl w:val="0"/>
                <w:numId w:val="0"/>
              </w:numPr>
              <w:spacing w:before="0" w:beforeAutospacing="0" w:after="120" w:afterAutospacing="0" w:line="240" w:lineRule="auto"/>
              <w:ind w:left="0" w:right="0" w:firstLine="0"/>
              <w:jc w:val="left"/>
              <w:outlineLvl w:val="9"/>
            </w:pPr>
            <w:r>
              <w:t>Calendar start time of the reservation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reservationEndTime</w:t>
            </w:r>
          </w:p>
        </w:tc>
        <w:tc>
          <w:tcPr/>
          <w:p>
            <w:pPr>
              <w:numPr>
                <w:ilvl w:val="0"/>
                <w:numId w:val="0"/>
              </w:numPr>
              <w:spacing w:before="0" w:beforeAutospacing="0" w:after="120" w:afterAutospacing="0" w:line="240" w:lineRule="auto"/>
              <w:ind w:left="0" w:right="0" w:firstLine="0"/>
              <w:jc w:val="left"/>
              <w:outlineLvl w:val="9"/>
            </w:pPr>
            <w:r>
              <w:t>Calendar end time of the reservation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organizerMail</w:t>
            </w:r>
          </w:p>
        </w:tc>
        <w:tc>
          <w:tcPr/>
          <w:p>
            <w:pPr>
              <w:numPr>
                <w:ilvl w:val="0"/>
                <w:numId w:val="0"/>
              </w:numPr>
              <w:spacing w:before="0" w:beforeAutospacing="0" w:after="120" w:afterAutospacing="0" w:line="240" w:lineRule="auto"/>
              <w:ind w:left="0" w:right="0" w:firstLine="0"/>
              <w:jc w:val="left"/>
              <w:outlineLvl w:val="9"/>
            </w:pPr>
            <w:r>
              <w:t>The calendar organizers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organizerName</w:t>
            </w:r>
          </w:p>
        </w:tc>
        <w:tc>
          <w:tcPr/>
          <w:p>
            <w:pPr>
              <w:numPr>
                <w:ilvl w:val="0"/>
                <w:numId w:val="0"/>
              </w:numPr>
              <w:spacing w:before="0" w:beforeAutospacing="0" w:after="120" w:afterAutospacing="0" w:line="240" w:lineRule="auto"/>
              <w:ind w:left="0" w:right="0" w:firstLine="0"/>
              <w:jc w:val="left"/>
              <w:outlineLvl w:val="9"/>
            </w:pPr>
            <w:r>
              <w:t>The calendar organizers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ForwardData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ForwardData</w:t>
      </w:r>
      <w:r>
        <w:t xml:space="preserve"> entity is for data used in forwarded messages to reference the original message.</w:t>
      </w:r>
    </w:p>
    <w:tbl>
      <w:tblPr>
        <w:tblStyle w:val="ScrollTableNormal"/>
        <w:tblW w:w="5000" w:type="pct"/>
        <w:tblLook w:val="0020"/>
      </w:tblPr>
      <w:tblGrid>
        <w:gridCol w:w="2811"/>
        <w:gridCol w:w="2576"/>
        <w:gridCol w:w="1082"/>
        <w:gridCol w:w="201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originalMessageId</w:t>
            </w:r>
          </w:p>
        </w:tc>
        <w:tc>
          <w:tcPr/>
          <w:p>
            <w:pPr>
              <w:numPr>
                <w:ilvl w:val="0"/>
                <w:numId w:val="0"/>
              </w:numPr>
              <w:spacing w:before="0" w:beforeAutospacing="0" w:after="120" w:afterAutospacing="0" w:line="240" w:lineRule="auto"/>
              <w:ind w:left="0" w:right="0" w:firstLine="0"/>
              <w:jc w:val="left"/>
              <w:outlineLvl w:val="9"/>
            </w:pPr>
            <w:r>
              <w:t>id of the message that is forwarded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originalMemoId</w:t>
            </w:r>
          </w:p>
        </w:tc>
        <w:tc>
          <w:tcPr/>
          <w:p>
            <w:pPr>
              <w:numPr>
                <w:ilvl w:val="0"/>
                <w:numId w:val="0"/>
              </w:numPr>
              <w:spacing w:before="0" w:beforeAutospacing="0" w:after="120" w:afterAutospacing="0" w:line="240" w:lineRule="auto"/>
              <w:ind w:left="0" w:right="0" w:firstLine="0"/>
              <w:jc w:val="left"/>
              <w:outlineLvl w:val="9"/>
            </w:pPr>
            <w:r>
              <w:t>messageUUID of the message that is forwarded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originalSender</w:t>
            </w:r>
          </w:p>
        </w:tc>
        <w:tc>
          <w:tcPr/>
          <w:p>
            <w:pPr>
              <w:numPr>
                <w:ilvl w:val="0"/>
                <w:numId w:val="0"/>
              </w:numPr>
              <w:spacing w:before="0" w:beforeAutospacing="0" w:after="120" w:afterAutospacing="0" w:line="240" w:lineRule="auto"/>
              <w:ind w:left="0" w:right="0" w:firstLine="0"/>
              <w:jc w:val="left"/>
              <w:outlineLvl w:val="9"/>
            </w:pPr>
            <w:r>
              <w:t xml:space="preserve">Sender </w:t>
            </w:r>
            <w:r>
              <w:t>of the message the original/forwarded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CPR/CVR of original sender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originalContentResponsible</w:t>
            </w:r>
          </w:p>
        </w:tc>
        <w:tc>
          <w:tcPr/>
          <w:p>
            <w:pPr>
              <w:numPr>
                <w:ilvl w:val="0"/>
                <w:numId w:val="0"/>
              </w:numPr>
              <w:spacing w:before="0" w:beforeAutospacing="0" w:after="120" w:afterAutospacing="0" w:line="240" w:lineRule="auto"/>
              <w:ind w:left="0" w:right="0" w:firstLine="0"/>
              <w:jc w:val="left"/>
              <w:outlineLvl w:val="9"/>
            </w:pPr>
            <w:r>
              <w:t>Identification of the original content responsible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comment</w:t>
            </w:r>
          </w:p>
        </w:tc>
        <w:tc>
          <w:tcPr/>
          <w:p>
            <w:pPr>
              <w:numPr>
                <w:ilvl w:val="0"/>
                <w:numId w:val="0"/>
              </w:numPr>
              <w:spacing w:before="0" w:beforeAutospacing="0" w:after="120" w:afterAutospacing="0" w:line="240" w:lineRule="auto"/>
              <w:ind w:left="0" w:right="0" w:firstLine="0"/>
              <w:jc w:val="left"/>
              <w:outlineLvl w:val="9"/>
            </w:pPr>
            <w:r>
              <w:t>Any comment from the original recipient of the message to the new receiver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Identification of the original contact point id of the forwarded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newMemoId</w:t>
            </w:r>
          </w:p>
        </w:tc>
        <w:tc>
          <w:tcPr/>
          <w:p>
            <w:pPr>
              <w:numPr>
                <w:ilvl w:val="0"/>
                <w:numId w:val="0"/>
              </w:numPr>
              <w:spacing w:before="0" w:beforeAutospacing="0" w:after="120" w:afterAutospacing="0" w:line="240" w:lineRule="auto"/>
              <w:ind w:left="0" w:right="0" w:firstLine="0"/>
              <w:jc w:val="left"/>
              <w:outlineLvl w:val="9"/>
            </w:pPr>
            <w:r>
              <w:t>ID of the new MeMo (the forward)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originalMessageDateTime</w:t>
            </w:r>
          </w:p>
        </w:tc>
        <w:tc>
          <w:tcPr/>
          <w:p>
            <w:pPr>
              <w:numPr>
                <w:ilvl w:val="0"/>
                <w:numId w:val="0"/>
              </w:numPr>
              <w:spacing w:before="0" w:beforeAutospacing="0" w:after="120" w:afterAutospacing="0" w:line="240" w:lineRule="auto"/>
              <w:ind w:left="0" w:right="0" w:firstLine="0"/>
              <w:jc w:val="left"/>
              <w:outlineLvl w:val="9"/>
            </w:pPr>
            <w:r>
              <w:t>Send date of the original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ReplyData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entity contains data that allows the sender to specify data which must be returned in an answer.</w:t>
      </w:r>
    </w:p>
    <w:tbl>
      <w:tblPr>
        <w:tblStyle w:val="ScrollTableNormal"/>
        <w:tblW w:w="5000" w:type="pct"/>
        <w:tblLook w:val="0020"/>
      </w:tblPr>
      <w:tblGrid>
        <w:gridCol w:w="2085"/>
        <w:gridCol w:w="2959"/>
        <w:gridCol w:w="1082"/>
        <w:gridCol w:w="236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childMessageId</w:t>
            </w:r>
          </w:p>
        </w:tc>
        <w:tc>
          <w:tcPr/>
          <w:p>
            <w:pPr>
              <w:numPr>
                <w:ilvl w:val="0"/>
                <w:numId w:val="0"/>
              </w:numPr>
              <w:spacing w:before="0" w:beforeAutospacing="0" w:after="120" w:afterAutospacing="0" w:line="240" w:lineRule="auto"/>
              <w:ind w:left="0" w:right="0" w:firstLine="0"/>
              <w:jc w:val="left"/>
              <w:outlineLvl w:val="9"/>
            </w:pPr>
            <w:r>
              <w:t>Message id of this reply data structure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parentMessageId</w:t>
            </w:r>
          </w:p>
        </w:tc>
        <w:tc>
          <w:tcPr/>
          <w:p>
            <w:pPr>
              <w:numPr>
                <w:ilvl w:val="0"/>
                <w:numId w:val="0"/>
              </w:numPr>
              <w:spacing w:before="0" w:beforeAutospacing="0" w:after="120" w:afterAutospacing="0" w:line="240" w:lineRule="auto"/>
              <w:ind w:left="0" w:right="0" w:firstLine="0"/>
              <w:jc w:val="left"/>
              <w:outlineLvl w:val="9"/>
            </w:pPr>
            <w:r>
              <w:t>Message id of the parent message of this reply data structure. Ie. the message this was a reply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childMemoId</w:t>
            </w:r>
          </w:p>
        </w:tc>
        <w:tc>
          <w:tcPr/>
          <w:p>
            <w:pPr>
              <w:numPr>
                <w:ilvl w:val="0"/>
                <w:numId w:val="0"/>
              </w:numPr>
              <w:spacing w:before="0" w:beforeAutospacing="0" w:after="120" w:afterAutospacing="0" w:line="240" w:lineRule="auto"/>
              <w:ind w:left="0" w:right="0" w:firstLine="0"/>
              <w:jc w:val="left"/>
              <w:outlineLvl w:val="9"/>
            </w:pPr>
            <w:r>
              <w:t>MessageUUID of this reply data structure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parentMemoId</w:t>
            </w:r>
          </w:p>
        </w:tc>
        <w:tc>
          <w:tcPr/>
          <w:p>
            <w:pPr>
              <w:numPr>
                <w:ilvl w:val="0"/>
                <w:numId w:val="0"/>
              </w:numPr>
              <w:spacing w:before="0" w:beforeAutospacing="0" w:after="120" w:afterAutospacing="0" w:line="240" w:lineRule="auto"/>
              <w:ind w:left="0" w:right="0" w:firstLine="0"/>
              <w:jc w:val="left"/>
              <w:outlineLvl w:val="9"/>
            </w:pPr>
            <w:r>
              <w:t>MessageUUID of the parent message of this reply data structure. Ie. the message this was a reply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messageIdentifier</w:t>
            </w:r>
          </w:p>
        </w:tc>
        <w:tc>
          <w:tcPr/>
          <w:p>
            <w:pPr>
              <w:numPr>
                <w:ilvl w:val="0"/>
                <w:numId w:val="0"/>
              </w:numPr>
              <w:spacing w:before="0" w:beforeAutospacing="0" w:after="120" w:afterAutospacing="0" w:line="240" w:lineRule="auto"/>
              <w:ind w:left="0" w:right="0" w:firstLine="0"/>
              <w:jc w:val="left"/>
              <w:outlineLvl w:val="9"/>
            </w:pPr>
            <w:r>
              <w:t>Messageidentifier of replying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SenderID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CVR/CPR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RecipientID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CVR/CPR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caseId</w:t>
            </w:r>
          </w:p>
        </w:tc>
        <w:tc>
          <w:tcPr/>
          <w:p>
            <w:pPr>
              <w:numPr>
                <w:ilvl w:val="0"/>
                <w:numId w:val="0"/>
              </w:numPr>
              <w:spacing w:before="0" w:beforeAutospacing="0" w:after="120" w:afterAutospacing="0" w:line="240" w:lineRule="auto"/>
              <w:ind w:left="0" w:right="0" w:firstLine="0"/>
              <w:jc w:val="left"/>
              <w:outlineLvl w:val="9"/>
            </w:pPr>
            <w:r>
              <w:t>CaseID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ContactPointID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generatingSystemId</w:t>
            </w:r>
          </w:p>
        </w:tc>
        <w:tc>
          <w:tcPr/>
          <w:p>
            <w:pPr>
              <w:numPr>
                <w:ilvl w:val="0"/>
                <w:numId w:val="0"/>
              </w:numPr>
              <w:spacing w:before="0" w:beforeAutospacing="0" w:after="120" w:afterAutospacing="0" w:line="240" w:lineRule="auto"/>
              <w:ind w:left="0" w:right="0" w:firstLine="0"/>
              <w:jc w:val="left"/>
              <w:outlineLvl w:val="9"/>
            </w:pPr>
            <w:r>
              <w:t>GeneratingSystem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comment</w:t>
            </w:r>
          </w:p>
        </w:tc>
        <w:tc>
          <w:tcPr/>
          <w:p>
            <w:pPr>
              <w:numPr>
                <w:ilvl w:val="0"/>
                <w:numId w:val="0"/>
              </w:numPr>
              <w:spacing w:before="0" w:beforeAutospacing="0" w:after="120" w:afterAutospacing="0" w:line="240" w:lineRule="auto"/>
              <w:ind w:left="0" w:right="0" w:firstLine="0"/>
              <w:jc w:val="left"/>
              <w:outlineLvl w:val="9"/>
            </w:pPr>
            <w:r>
              <w:t>Comment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messageId</w:t>
            </w:r>
          </w:p>
        </w:tc>
        <w:tc>
          <w:tcPr/>
          <w:p>
            <w:pPr>
              <w:numPr>
                <w:ilvl w:val="0"/>
                <w:numId w:val="0"/>
              </w:numPr>
              <w:spacing w:before="0" w:beforeAutospacing="0" w:after="120" w:afterAutospacing="0" w:line="240" w:lineRule="auto"/>
              <w:ind w:left="0" w:right="0" w:firstLine="0"/>
              <w:jc w:val="left"/>
              <w:outlineLvl w:val="9"/>
            </w:pPr>
            <w:r>
              <w:t>ID of the message the replydata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bl>
    <w:p>
      <w:r>
        <w:rPr>
          <w:b/>
        </w:rPr>
        <w:t>AdditionalReplyData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AdditionalReplyData</w:t>
      </w:r>
      <w:r>
        <w:t xml:space="preserve"> entity contains up to four subclasses of additional information that must be returned in a reply if specified by the sender, can be added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ReplyData</w:t>
      </w:r>
      <w:r>
        <w:t xml:space="preserve"> entity.</w:t>
      </w:r>
    </w:p>
    <w:tbl>
      <w:tblPr>
        <w:tblStyle w:val="ScrollTableNormal"/>
        <w:tblW w:w="5000" w:type="pct"/>
        <w:tblLook w:val="0020"/>
      </w:tblPr>
      <w:tblGrid>
        <w:gridCol w:w="1230"/>
        <w:gridCol w:w="3390"/>
        <w:gridCol w:w="1082"/>
        <w:gridCol w:w="278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replyDataId</w:t>
            </w:r>
          </w:p>
        </w:tc>
        <w:tc>
          <w:tcPr/>
          <w:p>
            <w:pPr>
              <w:numPr>
                <w:ilvl w:val="0"/>
                <w:numId w:val="0"/>
              </w:numPr>
              <w:spacing w:before="0" w:beforeAutospacing="0" w:after="120" w:afterAutospacing="0" w:line="240" w:lineRule="auto"/>
              <w:ind w:left="0" w:right="0" w:firstLine="0"/>
              <w:jc w:val="left"/>
              <w:outlineLvl w:val="9"/>
            </w:pPr>
            <w:r>
              <w:t>ID of the replydata the additionalreplydata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Label for additional information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for the additional information that must be returned in a reply, if specified by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ContentData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ContentData</w:t>
      </w:r>
      <w:r>
        <w:t xml:space="preserve"> entity contains content data that is specified as data containing the relevant properties. The purpose is to help the recipient sort and distribute received messages internally.</w:t>
      </w:r>
    </w:p>
    <w:tbl>
      <w:tblPr>
        <w:tblStyle w:val="ScrollTableNormal"/>
        <w:tblW w:w="5000" w:type="pct"/>
        <w:tblLook w:val="0020"/>
      </w:tblPr>
      <w:tblGrid>
        <w:gridCol w:w="2952"/>
        <w:gridCol w:w="1903"/>
        <w:gridCol w:w="1082"/>
        <w:gridCol w:w="255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Id of the address belonging to the content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cprDataCprNumber</w:t>
            </w:r>
          </w:p>
        </w:tc>
        <w:tc>
          <w:tcPr/>
          <w:p>
            <w:pPr>
              <w:numPr>
                <w:ilvl w:val="0"/>
                <w:numId w:val="0"/>
              </w:numPr>
              <w:spacing w:before="0" w:beforeAutospacing="0" w:after="120" w:afterAutospacing="0" w:line="240" w:lineRule="auto"/>
              <w:ind w:left="0" w:right="0" w:firstLine="0"/>
              <w:jc w:val="left"/>
              <w:outlineLvl w:val="9"/>
            </w:pPr>
            <w:r>
              <w:t>Personal registration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cprDataName</w:t>
            </w:r>
          </w:p>
        </w:tc>
        <w:tc>
          <w:tcPr/>
          <w:p>
            <w:pPr>
              <w:numPr>
                <w:ilvl w:val="0"/>
                <w:numId w:val="0"/>
              </w:numPr>
              <w:spacing w:before="0" w:beforeAutospacing="0" w:after="120" w:afterAutospacing="0" w:line="240" w:lineRule="auto"/>
              <w:ind w:left="0" w:right="0" w:firstLine="0"/>
              <w:jc w:val="left"/>
              <w:outlineLvl w:val="9"/>
            </w:pPr>
            <w:r>
              <w:t>The person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cvrDataCvrNumber</w:t>
            </w:r>
          </w:p>
        </w:tc>
        <w:tc>
          <w:tcPr/>
          <w:p>
            <w:pPr>
              <w:numPr>
                <w:ilvl w:val="0"/>
                <w:numId w:val="0"/>
              </w:numPr>
              <w:spacing w:before="0" w:beforeAutospacing="0" w:after="120" w:afterAutospacing="0" w:line="240" w:lineRule="auto"/>
              <w:ind w:left="0" w:right="0" w:firstLine="0"/>
              <w:jc w:val="left"/>
              <w:outlineLvl w:val="9"/>
            </w:pPr>
            <w:r>
              <w:t>Company identification (CVR-number)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cvrDataCompanyName</w:t>
            </w:r>
          </w:p>
        </w:tc>
        <w:tc>
          <w:tcPr/>
          <w:p>
            <w:pPr>
              <w:numPr>
                <w:ilvl w:val="0"/>
                <w:numId w:val="0"/>
              </w:numPr>
              <w:spacing w:before="0" w:beforeAutospacing="0" w:after="120" w:afterAutospacing="0" w:line="240" w:lineRule="auto"/>
              <w:ind w:left="0" w:right="0" w:firstLine="0"/>
              <w:jc w:val="left"/>
              <w:outlineLvl w:val="9"/>
            </w:pPr>
            <w:r>
              <w:t>The company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motorVehicleLicenseNumber</w:t>
            </w:r>
          </w:p>
        </w:tc>
        <w:tc>
          <w:tcPr/>
          <w:p>
            <w:pPr>
              <w:numPr>
                <w:ilvl w:val="0"/>
                <w:numId w:val="0"/>
              </w:numPr>
              <w:spacing w:before="0" w:beforeAutospacing="0" w:after="120" w:afterAutospacing="0" w:line="240" w:lineRule="auto"/>
              <w:ind w:left="0" w:right="0" w:firstLine="0"/>
              <w:jc w:val="left"/>
              <w:outlineLvl w:val="9"/>
            </w:pPr>
            <w:r>
              <w:t>The vehicles license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motorVehicleChassisNumber</w:t>
            </w:r>
          </w:p>
        </w:tc>
        <w:tc>
          <w:tcPr/>
          <w:p>
            <w:pPr>
              <w:numPr>
                <w:ilvl w:val="0"/>
                <w:numId w:val="0"/>
              </w:numPr>
              <w:spacing w:before="0" w:beforeAutospacing="0" w:after="120" w:afterAutospacing="0" w:line="240" w:lineRule="auto"/>
              <w:ind w:left="0" w:right="0" w:firstLine="0"/>
              <w:jc w:val="left"/>
              <w:outlineLvl w:val="9"/>
            </w:pPr>
            <w:r>
              <w:t>The vehicles chassis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propertyNumber</w:t>
            </w:r>
          </w:p>
        </w:tc>
        <w:tc>
          <w:tcPr/>
          <w:p>
            <w:pPr>
              <w:numPr>
                <w:ilvl w:val="0"/>
                <w:numId w:val="0"/>
              </w:numPr>
              <w:spacing w:before="0" w:beforeAutospacing="0" w:after="120" w:afterAutospacing="0" w:line="240" w:lineRule="auto"/>
              <w:ind w:left="0" w:right="0" w:firstLine="0"/>
              <w:jc w:val="left"/>
              <w:outlineLvl w:val="9"/>
            </w:pPr>
            <w:r>
              <w:t>Property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caseId</w:t>
            </w:r>
          </w:p>
        </w:tc>
        <w:tc>
          <w:tcPr/>
          <w:p>
            <w:pPr>
              <w:numPr>
                <w:ilvl w:val="0"/>
                <w:numId w:val="0"/>
              </w:numPr>
              <w:spacing w:before="0" w:beforeAutospacing="0" w:after="120" w:afterAutospacing="0" w:line="240" w:lineRule="auto"/>
              <w:ind w:left="0" w:right="0" w:firstLine="0"/>
              <w:jc w:val="left"/>
              <w:outlineLvl w:val="9"/>
            </w:pPr>
            <w:r>
              <w:t>Case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caseSystem</w:t>
            </w:r>
          </w:p>
        </w:tc>
        <w:tc>
          <w:tcPr/>
          <w:p>
            <w:pPr>
              <w:numPr>
                <w:ilvl w:val="0"/>
                <w:numId w:val="0"/>
              </w:numPr>
              <w:spacing w:before="0" w:beforeAutospacing="0" w:after="120" w:afterAutospacing="0" w:line="240" w:lineRule="auto"/>
              <w:ind w:left="0" w:right="0" w:firstLine="0"/>
              <w:jc w:val="left"/>
              <w:outlineLvl w:val="9"/>
            </w:pPr>
            <w:r>
              <w:t>The system where the case number is identified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kleDataSubjectKey</w:t>
            </w:r>
          </w:p>
        </w:tc>
        <w:tc>
          <w:tcPr/>
          <w:p>
            <w:pPr>
              <w:numPr>
                <w:ilvl w:val="0"/>
                <w:numId w:val="0"/>
              </w:numPr>
              <w:spacing w:before="0" w:beforeAutospacing="0" w:after="120" w:afterAutospacing="0" w:line="240" w:lineRule="auto"/>
              <w:ind w:left="0" w:right="0" w:firstLine="0"/>
              <w:jc w:val="left"/>
              <w:outlineLvl w:val="9"/>
            </w:pPr>
            <w:r>
              <w:t>Identification of the KLE subject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kleDataVersion</w:t>
            </w:r>
          </w:p>
        </w:tc>
        <w:tc>
          <w:tcPr/>
          <w:p>
            <w:pPr>
              <w:numPr>
                <w:ilvl w:val="0"/>
                <w:numId w:val="0"/>
              </w:numPr>
              <w:spacing w:before="0" w:beforeAutospacing="0" w:after="120" w:afterAutospacing="0" w:line="240" w:lineRule="auto"/>
              <w:ind w:left="0" w:right="0" w:firstLine="0"/>
              <w:jc w:val="left"/>
              <w:outlineLvl w:val="9"/>
            </w:pPr>
            <w:r>
              <w:t>The KLE version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kleDataActivityFacet</w:t>
            </w:r>
          </w:p>
        </w:tc>
        <w:tc>
          <w:tcPr/>
          <w:p>
            <w:pPr>
              <w:numPr>
                <w:ilvl w:val="0"/>
                <w:numId w:val="0"/>
              </w:numPr>
              <w:spacing w:before="0" w:beforeAutospacing="0" w:after="120" w:afterAutospacing="0" w:line="240" w:lineRule="auto"/>
              <w:ind w:left="0" w:right="0" w:firstLine="0"/>
              <w:jc w:val="left"/>
              <w:outlineLvl w:val="9"/>
            </w:pPr>
            <w:r>
              <w:t>Identification of the KLE activity facet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kleDataLabel</w:t>
            </w:r>
          </w:p>
        </w:tc>
        <w:tc>
          <w:tcPr/>
          <w:p>
            <w:pPr>
              <w:numPr>
                <w:ilvl w:val="0"/>
                <w:numId w:val="0"/>
              </w:numPr>
              <w:spacing w:before="0" w:beforeAutospacing="0" w:after="120" w:afterAutospacing="0" w:line="240" w:lineRule="auto"/>
              <w:ind w:left="0" w:right="0" w:firstLine="0"/>
              <w:jc w:val="left"/>
              <w:outlineLvl w:val="9"/>
            </w:pPr>
            <w:r>
              <w:t>Text or label for the KLE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formDataTaskKey</w:t>
            </w:r>
          </w:p>
        </w:tc>
        <w:tc>
          <w:tcPr/>
          <w:p>
            <w:pPr>
              <w:numPr>
                <w:ilvl w:val="0"/>
                <w:numId w:val="0"/>
              </w:numPr>
              <w:spacing w:before="0" w:beforeAutospacing="0" w:after="120" w:afterAutospacing="0" w:line="240" w:lineRule="auto"/>
              <w:ind w:left="0" w:right="0" w:firstLine="0"/>
              <w:jc w:val="left"/>
              <w:outlineLvl w:val="9"/>
            </w:pPr>
            <w:r>
              <w:t>Identification of the FORM subject key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formDataVersion</w:t>
            </w:r>
          </w:p>
        </w:tc>
        <w:tc>
          <w:tcPr/>
          <w:p>
            <w:pPr>
              <w:numPr>
                <w:ilvl w:val="0"/>
                <w:numId w:val="0"/>
              </w:numPr>
              <w:spacing w:before="0" w:beforeAutospacing="0" w:after="120" w:afterAutospacing="0" w:line="240" w:lineRule="auto"/>
              <w:ind w:left="0" w:right="0" w:firstLine="0"/>
              <w:jc w:val="left"/>
              <w:outlineLvl w:val="9"/>
            </w:pPr>
            <w:r>
              <w:t>The FORM version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formDataActivityFacet</w:t>
            </w:r>
          </w:p>
        </w:tc>
        <w:tc>
          <w:tcPr/>
          <w:p>
            <w:pPr>
              <w:numPr>
                <w:ilvl w:val="0"/>
                <w:numId w:val="0"/>
              </w:numPr>
              <w:spacing w:before="0" w:beforeAutospacing="0" w:after="120" w:afterAutospacing="0" w:line="240" w:lineRule="auto"/>
              <w:ind w:left="0" w:right="0" w:firstLine="0"/>
              <w:jc w:val="left"/>
              <w:outlineLvl w:val="9"/>
            </w:pPr>
            <w:r>
              <w:t>Identification of the FORM activity facet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formDataLabel</w:t>
            </w:r>
          </w:p>
        </w:tc>
        <w:tc>
          <w:tcPr/>
          <w:p>
            <w:pPr>
              <w:numPr>
                <w:ilvl w:val="0"/>
                <w:numId w:val="0"/>
              </w:numPr>
              <w:spacing w:before="0" w:beforeAutospacing="0" w:after="120" w:afterAutospacing="0" w:line="240" w:lineRule="auto"/>
              <w:ind w:left="0" w:right="0" w:firstLine="0"/>
              <w:jc w:val="left"/>
              <w:outlineLvl w:val="9"/>
            </w:pPr>
            <w:r>
              <w:t>Text or label for the FORM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productionUnitNumber</w:t>
            </w:r>
          </w:p>
        </w:tc>
        <w:tc>
          <w:tcPr/>
          <w:p>
            <w:pPr>
              <w:numPr>
                <w:ilvl w:val="0"/>
                <w:numId w:val="0"/>
              </w:numPr>
              <w:spacing w:before="0" w:beforeAutospacing="0" w:after="120" w:afterAutospacing="0" w:line="240" w:lineRule="auto"/>
              <w:ind w:left="0" w:right="0" w:firstLine="0"/>
              <w:jc w:val="left"/>
              <w:outlineLvl w:val="9"/>
            </w:pPr>
            <w:r>
              <w:t>Production unit code (“P-nummer”)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productionUnitName</w:t>
            </w:r>
          </w:p>
        </w:tc>
        <w:tc>
          <w:tcPr/>
          <w:p>
            <w:pPr>
              <w:numPr>
                <w:ilvl w:val="0"/>
                <w:numId w:val="0"/>
              </w:numPr>
              <w:spacing w:before="0" w:beforeAutospacing="0" w:after="120" w:afterAutospacing="0" w:line="240" w:lineRule="auto"/>
              <w:ind w:left="0" w:right="0" w:firstLine="0"/>
              <w:jc w:val="left"/>
              <w:outlineLvl w:val="9"/>
            </w:pPr>
            <w:r>
              <w:t>Text or label for the production unit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educationCode</w:t>
            </w:r>
          </w:p>
        </w:tc>
        <w:tc>
          <w:tcPr/>
          <w:p>
            <w:pPr>
              <w:numPr>
                <w:ilvl w:val="0"/>
                <w:numId w:val="0"/>
              </w:numPr>
              <w:spacing w:before="0" w:beforeAutospacing="0" w:after="120" w:afterAutospacing="0" w:line="240" w:lineRule="auto"/>
              <w:ind w:left="0" w:right="0" w:firstLine="0"/>
              <w:jc w:val="left"/>
              <w:outlineLvl w:val="9"/>
            </w:pPr>
            <w:r>
              <w:t>The code for that specific education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educitationName</w:t>
            </w:r>
          </w:p>
        </w:tc>
        <w:tc>
          <w:tcPr/>
          <w:p>
            <w:pPr>
              <w:numPr>
                <w:ilvl w:val="0"/>
                <w:numId w:val="0"/>
              </w:numPr>
              <w:spacing w:before="0" w:beforeAutospacing="0" w:after="120" w:afterAutospacing="0" w:line="240" w:lineRule="auto"/>
              <w:ind w:left="0" w:right="0" w:firstLine="0"/>
              <w:jc w:val="left"/>
              <w:outlineLvl w:val="9"/>
            </w:pPr>
            <w:r>
              <w:t>Text or label describing the education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unstructuredAddress</w:t>
            </w:r>
          </w:p>
        </w:tc>
        <w:tc>
          <w:tcPr/>
          <w:p>
            <w:pPr>
              <w:numPr>
                <w:ilvl w:val="0"/>
                <w:numId w:val="0"/>
              </w:numPr>
              <w:spacing w:before="0" w:beforeAutospacing="0" w:after="120" w:afterAutospacing="0" w:line="240" w:lineRule="auto"/>
              <w:ind w:left="0" w:right="0" w:firstLine="0"/>
              <w:jc w:val="left"/>
              <w:outlineLvl w:val="9"/>
            </w:pPr>
            <w:r>
              <w:t>Unstructured address specification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AdditionalContentData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AdditionalContentData</w:t>
      </w:r>
      <w:r>
        <w:t xml:space="preserve"> entity contains additional content data for a message. A maximum of 10 AdditionalContentData pr. message is allowed.</w:t>
      </w:r>
    </w:p>
    <w:tbl>
      <w:tblPr>
        <w:tblStyle w:val="ScrollTableNormal"/>
        <w:tblW w:w="5000" w:type="pct"/>
        <w:tblLook w:val="0020"/>
      </w:tblPr>
      <w:tblGrid>
        <w:gridCol w:w="1894"/>
        <w:gridCol w:w="2425"/>
        <w:gridCol w:w="1082"/>
        <w:gridCol w:w="308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contentDataId</w:t>
            </w:r>
          </w:p>
        </w:tc>
        <w:tc>
          <w:tcPr/>
          <w:p>
            <w:pPr>
              <w:numPr>
                <w:ilvl w:val="0"/>
                <w:numId w:val="0"/>
              </w:numPr>
              <w:spacing w:before="0" w:beforeAutospacing="0" w:after="120" w:afterAutospacing="0" w:line="240" w:lineRule="auto"/>
              <w:ind w:left="0" w:right="0" w:firstLine="0"/>
              <w:jc w:val="left"/>
              <w:outlineLvl w:val="9"/>
            </w:pPr>
            <w:r>
              <w:t>ID of the content data the additional content data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contentDataType</w:t>
            </w:r>
          </w:p>
        </w:tc>
        <w:tc>
          <w:tcPr/>
          <w:p>
            <w:pPr>
              <w:numPr>
                <w:ilvl w:val="0"/>
                <w:numId w:val="0"/>
              </w:numPr>
              <w:spacing w:before="0" w:beforeAutospacing="0" w:after="120" w:afterAutospacing="0" w:line="240" w:lineRule="auto"/>
              <w:ind w:left="0" w:right="0" w:firstLine="0"/>
              <w:jc w:val="left"/>
              <w:outlineLvl w:val="9"/>
            </w:pPr>
            <w:r>
              <w:t>The type of additional content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contentDataName</w:t>
            </w:r>
          </w:p>
        </w:tc>
        <w:tc>
          <w:tcPr/>
          <w:p>
            <w:pPr>
              <w:numPr>
                <w:ilvl w:val="0"/>
                <w:numId w:val="0"/>
              </w:numPr>
              <w:spacing w:before="0" w:beforeAutospacing="0" w:after="120" w:afterAutospacing="0" w:line="240" w:lineRule="auto"/>
              <w:ind w:left="0" w:right="0" w:firstLine="0"/>
              <w:jc w:val="left"/>
              <w:outlineLvl w:val="9"/>
            </w:pPr>
            <w:r>
              <w:t>The name of the additional content data element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contentDataValue</w:t>
            </w:r>
          </w:p>
        </w:tc>
        <w:tc>
          <w:tcPr/>
          <w:p>
            <w:pPr>
              <w:numPr>
                <w:ilvl w:val="0"/>
                <w:numId w:val="0"/>
              </w:numPr>
              <w:spacing w:before="0" w:beforeAutospacing="0" w:after="120" w:afterAutospacing="0" w:line="240" w:lineRule="auto"/>
              <w:ind w:left="0" w:right="0" w:firstLine="0"/>
              <w:jc w:val="left"/>
              <w:outlineLvl w:val="9"/>
            </w:pPr>
            <w:r>
              <w:t>The value of the additional content data element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Address</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Address</w:t>
      </w:r>
      <w:r>
        <w:t xml:space="preserve"> entity is for additional information on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ContentData</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AttentionData</w:t>
      </w:r>
      <w:r>
        <w:t xml:space="preserve"> entities used to specify an address.</w:t>
      </w:r>
    </w:p>
    <w:tbl>
      <w:tblPr>
        <w:tblStyle w:val="ScrollTableNormal"/>
        <w:tblW w:w="5000" w:type="pct"/>
        <w:tblLook w:val="0020"/>
      </w:tblPr>
      <w:tblGrid>
        <w:gridCol w:w="2907"/>
        <w:gridCol w:w="1711"/>
        <w:gridCol w:w="1082"/>
        <w:gridCol w:w="27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Unique identifier for the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addressLabel</w:t>
            </w:r>
          </w:p>
        </w:tc>
        <w:tc>
          <w:tcPr/>
          <w:p>
            <w:pPr>
              <w:numPr>
                <w:ilvl w:val="0"/>
                <w:numId w:val="0"/>
              </w:numPr>
              <w:spacing w:before="0" w:beforeAutospacing="0" w:after="120" w:afterAutospacing="0" w:line="240" w:lineRule="auto"/>
              <w:ind w:left="0" w:right="0" w:firstLine="0"/>
              <w:jc w:val="left"/>
              <w:outlineLvl w:val="9"/>
            </w:pPr>
            <w:r>
              <w:t>Street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houseNumber</w:t>
            </w:r>
          </w:p>
        </w:tc>
        <w:tc>
          <w:tcPr/>
          <w:p>
            <w:pPr>
              <w:numPr>
                <w:ilvl w:val="0"/>
                <w:numId w:val="0"/>
              </w:numPr>
              <w:spacing w:before="0" w:beforeAutospacing="0" w:after="120" w:afterAutospacing="0" w:line="240" w:lineRule="auto"/>
              <w:ind w:left="0" w:right="0" w:firstLine="0"/>
              <w:jc w:val="left"/>
              <w:outlineLvl w:val="9"/>
            </w:pPr>
            <w:r>
              <w:t>House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door</w:t>
            </w:r>
          </w:p>
        </w:tc>
        <w:tc>
          <w:tcPr/>
          <w:p>
            <w:pPr>
              <w:numPr>
                <w:ilvl w:val="0"/>
                <w:numId w:val="0"/>
              </w:numPr>
              <w:spacing w:before="0" w:beforeAutospacing="0" w:after="120" w:afterAutospacing="0" w:line="240" w:lineRule="auto"/>
              <w:ind w:left="0" w:right="0" w:firstLine="0"/>
              <w:jc w:val="left"/>
              <w:outlineLvl w:val="9"/>
            </w:pPr>
            <w:r>
              <w:t>Identifier for the door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Floor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w:t>
            </w:r>
          </w:p>
        </w:tc>
        <w:tc>
          <w:tcPr/>
          <w:p>
            <w:pPr>
              <w:numPr>
                <w:ilvl w:val="0"/>
                <w:numId w:val="0"/>
              </w:numPr>
              <w:spacing w:before="0" w:beforeAutospacing="0" w:after="120" w:afterAutospacing="0" w:line="240" w:lineRule="auto"/>
              <w:ind w:left="0" w:right="0" w:firstLine="0"/>
              <w:jc w:val="left"/>
              <w:outlineLvl w:val="9"/>
            </w:pPr>
            <w:r>
              <w:t>Care of/attention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zipCode</w:t>
            </w:r>
          </w:p>
        </w:tc>
        <w:tc>
          <w:tcPr/>
          <w:p>
            <w:pPr>
              <w:numPr>
                <w:ilvl w:val="0"/>
                <w:numId w:val="0"/>
              </w:numPr>
              <w:spacing w:before="0" w:beforeAutospacing="0" w:after="120" w:afterAutospacing="0" w:line="240" w:lineRule="auto"/>
              <w:ind w:left="0" w:right="0" w:firstLine="0"/>
              <w:jc w:val="left"/>
              <w:outlineLvl w:val="9"/>
            </w:pPr>
            <w:r>
              <w:t>Zip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city</w:t>
            </w:r>
          </w:p>
        </w:tc>
        <w:tc>
          <w:tcPr/>
          <w:p>
            <w:pPr>
              <w:numPr>
                <w:ilvl w:val="0"/>
                <w:numId w:val="0"/>
              </w:numPr>
              <w:spacing w:before="0" w:beforeAutospacing="0" w:after="120" w:afterAutospacing="0" w:line="240" w:lineRule="auto"/>
              <w:ind w:left="0" w:right="0" w:firstLine="0"/>
              <w:jc w:val="left"/>
              <w:outlineLvl w:val="9"/>
            </w:pPr>
            <w:r>
              <w:t>City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country</w:t>
            </w:r>
          </w:p>
        </w:tc>
        <w:tc>
          <w:tcPr/>
          <w:p>
            <w:pPr>
              <w:numPr>
                <w:ilvl w:val="0"/>
                <w:numId w:val="0"/>
              </w:numPr>
              <w:spacing w:before="0" w:beforeAutospacing="0" w:after="120" w:afterAutospacing="0" w:line="240" w:lineRule="auto"/>
              <w:ind w:left="0" w:right="0" w:firstLine="0"/>
              <w:jc w:val="left"/>
              <w:outlineLvl w:val="9"/>
            </w:pPr>
            <w:r>
              <w:t>Country code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geographicEastingMeasure</w:t>
            </w:r>
          </w:p>
        </w:tc>
        <w:tc>
          <w:tcPr/>
          <w:p>
            <w:pPr>
              <w:numPr>
                <w:ilvl w:val="0"/>
                <w:numId w:val="0"/>
              </w:numPr>
              <w:spacing w:before="0" w:beforeAutospacing="0" w:after="120" w:afterAutospacing="0" w:line="240" w:lineRule="auto"/>
              <w:ind w:left="0" w:right="0" w:firstLine="0"/>
              <w:jc w:val="left"/>
              <w:outlineLvl w:val="9"/>
            </w:pPr>
            <w:r>
              <w:t>Degree of latitude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geographicNorthingMeasure</w:t>
            </w:r>
          </w:p>
        </w:tc>
        <w:tc>
          <w:tcPr/>
          <w:p>
            <w:pPr>
              <w:numPr>
                <w:ilvl w:val="0"/>
                <w:numId w:val="0"/>
              </w:numPr>
              <w:spacing w:before="0" w:beforeAutospacing="0" w:after="120" w:afterAutospacing="0" w:line="240" w:lineRule="auto"/>
              <w:ind w:left="0" w:right="0" w:firstLine="0"/>
              <w:jc w:val="left"/>
              <w:outlineLvl w:val="9"/>
            </w:pPr>
            <w:r>
              <w:t>Degree of longitude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geographicHeighMeasure</w:t>
            </w:r>
          </w:p>
        </w:tc>
        <w:tc>
          <w:tcPr/>
          <w:p>
            <w:pPr>
              <w:numPr>
                <w:ilvl w:val="0"/>
                <w:numId w:val="0"/>
              </w:numPr>
              <w:spacing w:before="0" w:beforeAutospacing="0" w:after="120" w:afterAutospacing="0" w:line="240" w:lineRule="auto"/>
              <w:ind w:left="0" w:right="0" w:firstLine="0"/>
              <w:jc w:val="left"/>
              <w:outlineLvl w:val="9"/>
            </w:pPr>
            <w:r>
              <w:t>Altitude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AttentionData</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AttentionData</w:t>
      </w:r>
      <w:r>
        <w:t xml:space="preserve"> entity is for supplementary data describing the sender or the recipient.</w:t>
      </w:r>
    </w:p>
    <w:tbl>
      <w:tblPr>
        <w:tblStyle w:val="ScrollTableNormal"/>
        <w:tblW w:w="5000" w:type="pct"/>
        <w:tblLook w:val="0020"/>
      </w:tblPr>
      <w:tblGrid>
        <w:gridCol w:w="2573"/>
        <w:gridCol w:w="2355"/>
        <w:gridCol w:w="1082"/>
        <w:gridCol w:w="247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addressId</w:t>
            </w:r>
          </w:p>
        </w:tc>
        <w:tc>
          <w:tcPr/>
          <w:p>
            <w:pPr>
              <w:numPr>
                <w:ilvl w:val="0"/>
                <w:numId w:val="0"/>
              </w:numPr>
              <w:spacing w:before="0" w:beforeAutospacing="0" w:after="120" w:afterAutospacing="0" w:line="240" w:lineRule="auto"/>
              <w:ind w:left="0" w:right="0" w:firstLine="0"/>
              <w:jc w:val="left"/>
              <w:outlineLvl w:val="9"/>
            </w:pPr>
            <w:r>
              <w:t>ID of the address on the attention 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personId</w:t>
            </w:r>
          </w:p>
        </w:tc>
        <w:tc>
          <w:tcPr/>
          <w:p>
            <w:pPr>
              <w:numPr>
                <w:ilvl w:val="0"/>
                <w:numId w:val="0"/>
              </w:numPr>
              <w:spacing w:before="0" w:beforeAutospacing="0" w:after="120" w:afterAutospacing="0" w:line="240" w:lineRule="auto"/>
              <w:ind w:left="0" w:right="0" w:firstLine="0"/>
              <w:jc w:val="left"/>
              <w:outlineLvl w:val="9"/>
            </w:pPr>
            <w:r>
              <w:t>Identifier for the person e.g. employee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personLabel</w:t>
            </w:r>
          </w:p>
        </w:tc>
        <w:tc>
          <w:tcPr/>
          <w:p>
            <w:pPr>
              <w:numPr>
                <w:ilvl w:val="0"/>
                <w:numId w:val="0"/>
              </w:numPr>
              <w:spacing w:before="0" w:beforeAutospacing="0" w:after="120" w:afterAutospacing="0" w:line="240" w:lineRule="auto"/>
              <w:ind w:left="0" w:right="0" w:firstLine="0"/>
              <w:jc w:val="left"/>
              <w:outlineLvl w:val="9"/>
            </w:pPr>
            <w:r>
              <w:t>Text or label for the ID e.g. person name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productionUnitNumber</w:t>
            </w:r>
          </w:p>
        </w:tc>
        <w:tc>
          <w:tcPr/>
          <w:p>
            <w:pPr>
              <w:numPr>
                <w:ilvl w:val="0"/>
                <w:numId w:val="0"/>
              </w:numPr>
              <w:spacing w:before="0" w:beforeAutospacing="0" w:after="120" w:afterAutospacing="0" w:line="240" w:lineRule="auto"/>
              <w:ind w:left="0" w:right="0" w:firstLine="0"/>
              <w:jc w:val="left"/>
              <w:outlineLvl w:val="9"/>
            </w:pPr>
            <w:r>
              <w:t>Production unit code (“P-nummer”)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productionUnitName</w:t>
            </w:r>
          </w:p>
        </w:tc>
        <w:tc>
          <w:tcPr/>
          <w:p>
            <w:pPr>
              <w:numPr>
                <w:ilvl w:val="0"/>
                <w:numId w:val="0"/>
              </w:numPr>
              <w:spacing w:before="0" w:beforeAutospacing="0" w:after="120" w:afterAutospacing="0" w:line="240" w:lineRule="auto"/>
              <w:ind w:left="0" w:right="0" w:firstLine="0"/>
              <w:jc w:val="left"/>
              <w:outlineLvl w:val="9"/>
            </w:pPr>
            <w:r>
              <w:t>Text or label for the production unit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globalLocationNumber</w:t>
            </w:r>
          </w:p>
        </w:tc>
        <w:tc>
          <w:tcPr/>
          <w:p>
            <w:pPr>
              <w:numPr>
                <w:ilvl w:val="0"/>
                <w:numId w:val="0"/>
              </w:numPr>
              <w:spacing w:before="0" w:beforeAutospacing="0" w:after="120" w:afterAutospacing="0" w:line="240" w:lineRule="auto"/>
              <w:ind w:left="0" w:right="0" w:firstLine="0"/>
              <w:jc w:val="left"/>
              <w:outlineLvl w:val="9"/>
            </w:pPr>
            <w:r>
              <w:t>The Global Location Number of the respective organization, person, or place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location</w:t>
            </w:r>
          </w:p>
        </w:tc>
        <w:tc>
          <w:tcPr/>
          <w:p>
            <w:pPr>
              <w:numPr>
                <w:ilvl w:val="0"/>
                <w:numId w:val="0"/>
              </w:numPr>
              <w:spacing w:before="0" w:beforeAutospacing="0" w:after="120" w:afterAutospacing="0" w:line="240" w:lineRule="auto"/>
              <w:ind w:left="0" w:right="0" w:firstLine="0"/>
              <w:jc w:val="left"/>
              <w:outlineLvl w:val="9"/>
            </w:pPr>
            <w:r>
              <w:t>Text or label for the GLN-number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emailAddress</w:t>
            </w:r>
          </w:p>
        </w:tc>
        <w:tc>
          <w:tcPr/>
          <w:p>
            <w:pPr>
              <w:numPr>
                <w:ilvl w:val="0"/>
                <w:numId w:val="0"/>
              </w:numPr>
              <w:spacing w:before="0" w:beforeAutospacing="0" w:after="120" w:afterAutospacing="0" w:line="240" w:lineRule="auto"/>
              <w:ind w:left="0" w:right="0" w:firstLine="0"/>
              <w:jc w:val="left"/>
              <w:outlineLvl w:val="9"/>
            </w:pPr>
            <w:r>
              <w:t>Email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relatedEmailAgent</w:t>
            </w:r>
          </w:p>
        </w:tc>
        <w:tc>
          <w:tcPr/>
          <w:p>
            <w:pPr>
              <w:numPr>
                <w:ilvl w:val="0"/>
                <w:numId w:val="0"/>
              </w:numPr>
              <w:spacing w:before="0" w:beforeAutospacing="0" w:after="120" w:afterAutospacing="0" w:line="240" w:lineRule="auto"/>
              <w:ind w:left="0" w:right="0" w:firstLine="0"/>
              <w:jc w:val="left"/>
              <w:outlineLvl w:val="9"/>
            </w:pPr>
            <w:r>
              <w:t>The owner/agent related to the email address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seNumber</w:t>
            </w:r>
          </w:p>
        </w:tc>
        <w:tc>
          <w:tcPr/>
          <w:p>
            <w:pPr>
              <w:numPr>
                <w:ilvl w:val="0"/>
                <w:numId w:val="0"/>
              </w:numPr>
              <w:spacing w:before="0" w:beforeAutospacing="0" w:after="120" w:afterAutospacing="0" w:line="240" w:lineRule="auto"/>
              <w:ind w:left="0" w:right="0" w:firstLine="0"/>
              <w:jc w:val="left"/>
              <w:outlineLvl w:val="9"/>
            </w:pPr>
            <w:r>
              <w:t>VAT-number (“SE-nummer”)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seCompanyName</w:t>
            </w:r>
          </w:p>
        </w:tc>
        <w:tc>
          <w:tcPr/>
          <w:p>
            <w:pPr>
              <w:numPr>
                <w:ilvl w:val="0"/>
                <w:numId w:val="0"/>
              </w:numPr>
              <w:spacing w:before="0" w:beforeAutospacing="0" w:after="120" w:afterAutospacing="0" w:line="240" w:lineRule="auto"/>
              <w:ind w:left="0" w:right="0" w:firstLine="0"/>
              <w:jc w:val="left"/>
              <w:outlineLvl w:val="9"/>
            </w:pPr>
            <w:r>
              <w:t>Text or label for the owner of the VAT-number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telephoneNumber</w:t>
            </w:r>
          </w:p>
        </w:tc>
        <w:tc>
          <w:tcPr/>
          <w:p>
            <w:pPr>
              <w:numPr>
                <w:ilvl w:val="0"/>
                <w:numId w:val="0"/>
              </w:numPr>
              <w:spacing w:before="0" w:beforeAutospacing="0" w:after="120" w:afterAutospacing="0" w:line="240" w:lineRule="auto"/>
              <w:ind w:left="0" w:right="0" w:firstLine="0"/>
              <w:jc w:val="left"/>
              <w:outlineLvl w:val="9"/>
            </w:pPr>
            <w:r>
              <w:t>Phone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relatedTelephoneAgent</w:t>
            </w:r>
          </w:p>
        </w:tc>
        <w:tc>
          <w:tcPr/>
          <w:p>
            <w:pPr>
              <w:numPr>
                <w:ilvl w:val="0"/>
                <w:numId w:val="0"/>
              </w:numPr>
              <w:spacing w:before="0" w:beforeAutospacing="0" w:after="120" w:afterAutospacing="0" w:line="240" w:lineRule="auto"/>
              <w:ind w:left="0" w:right="0" w:firstLine="0"/>
              <w:jc w:val="left"/>
              <w:outlineLvl w:val="9"/>
            </w:pPr>
            <w:r>
              <w:t>The owner/agent related to the phone number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eId</w:t>
            </w:r>
          </w:p>
        </w:tc>
        <w:tc>
          <w:tcPr/>
          <w:p>
            <w:pPr>
              <w:numPr>
                <w:ilvl w:val="0"/>
                <w:numId w:val="0"/>
              </w:numPr>
              <w:spacing w:before="0" w:beforeAutospacing="0" w:after="120" w:afterAutospacing="0" w:line="240" w:lineRule="auto"/>
              <w:ind w:left="0" w:right="0" w:firstLine="0"/>
              <w:jc w:val="left"/>
              <w:outlineLvl w:val="9"/>
            </w:pPr>
            <w:r>
              <w:t>eID identifier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eIdLabel</w:t>
            </w:r>
          </w:p>
        </w:tc>
        <w:tc>
          <w:tcPr/>
          <w:p>
            <w:pPr>
              <w:numPr>
                <w:ilvl w:val="0"/>
                <w:numId w:val="0"/>
              </w:numPr>
              <w:spacing w:before="0" w:beforeAutospacing="0" w:after="120" w:afterAutospacing="0" w:line="240" w:lineRule="auto"/>
              <w:ind w:left="0" w:right="0" w:firstLine="0"/>
              <w:jc w:val="left"/>
              <w:outlineLvl w:val="9"/>
            </w:pPr>
            <w:r>
              <w:t>The name of the owner of the eID/certificate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contentResponsibleId</w:t>
            </w:r>
          </w:p>
        </w:tc>
        <w:tc>
          <w:tcPr/>
          <w:p>
            <w:pPr>
              <w:numPr>
                <w:ilvl w:val="0"/>
                <w:numId w:val="0"/>
              </w:numPr>
              <w:spacing w:before="0" w:beforeAutospacing="0" w:after="120" w:afterAutospacing="0" w:line="240" w:lineRule="auto"/>
              <w:ind w:left="0" w:right="0" w:firstLine="0"/>
              <w:jc w:val="left"/>
              <w:outlineLvl w:val="9"/>
            </w:pPr>
            <w:r>
              <w:t>The identifier for the content responsible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contentResponsibleLabel</w:t>
            </w:r>
          </w:p>
        </w:tc>
        <w:tc>
          <w:tcPr/>
          <w:p>
            <w:pPr>
              <w:numPr>
                <w:ilvl w:val="0"/>
                <w:numId w:val="0"/>
              </w:numPr>
              <w:spacing w:before="0" w:beforeAutospacing="0" w:after="120" w:afterAutospacing="0" w:line="240" w:lineRule="auto"/>
              <w:ind w:left="0" w:right="0" w:firstLine="0"/>
              <w:jc w:val="left"/>
              <w:outlineLvl w:val="9"/>
            </w:pPr>
            <w:r>
              <w:t>Text for label for the content responsible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generatingSystemId</w:t>
            </w:r>
          </w:p>
        </w:tc>
        <w:tc>
          <w:tcPr/>
          <w:p>
            <w:pPr>
              <w:numPr>
                <w:ilvl w:val="0"/>
                <w:numId w:val="0"/>
              </w:numPr>
              <w:spacing w:before="0" w:beforeAutospacing="0" w:after="120" w:afterAutospacing="0" w:line="240" w:lineRule="auto"/>
              <w:ind w:left="0" w:right="0" w:firstLine="0"/>
              <w:jc w:val="left"/>
              <w:outlineLvl w:val="9"/>
            </w:pPr>
            <w:r>
              <w:t>Identifier for the generating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generatingSystemLabel</w:t>
            </w:r>
          </w:p>
        </w:tc>
        <w:tc>
          <w:tcPr/>
          <w:p>
            <w:pPr>
              <w:numPr>
                <w:ilvl w:val="0"/>
                <w:numId w:val="0"/>
              </w:numPr>
              <w:spacing w:before="0" w:beforeAutospacing="0" w:after="120" w:afterAutospacing="0" w:line="240" w:lineRule="auto"/>
              <w:ind w:left="0" w:right="0" w:firstLine="0"/>
              <w:jc w:val="left"/>
              <w:outlineLvl w:val="9"/>
            </w:pPr>
            <w:r>
              <w:t>Text or label for the generating system</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unstructuredAddress</w:t>
            </w:r>
          </w:p>
        </w:tc>
        <w:tc>
          <w:tcPr/>
          <w:p>
            <w:pPr>
              <w:numPr>
                <w:ilvl w:val="0"/>
                <w:numId w:val="0"/>
              </w:numPr>
              <w:spacing w:before="0" w:beforeAutospacing="0" w:after="120" w:afterAutospacing="0" w:line="240" w:lineRule="auto"/>
              <w:ind w:left="0" w:right="0" w:firstLine="0"/>
              <w:jc w:val="left"/>
              <w:outlineLvl w:val="9"/>
            </w:pPr>
            <w:r>
              <w:t>Unstructured address specification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sorDataSorIdentifier</w:t>
            </w:r>
          </w:p>
        </w:tc>
        <w:tc>
          <w:tcPr/>
          <w:p>
            <w:pPr>
              <w:numPr>
                <w:ilvl w:val="0"/>
                <w:numId w:val="0"/>
              </w:numPr>
              <w:spacing w:before="0" w:beforeAutospacing="0" w:after="120" w:afterAutospacing="0" w:line="240" w:lineRule="auto"/>
              <w:ind w:left="0" w:right="0" w:firstLine="0"/>
              <w:jc w:val="left"/>
              <w:outlineLvl w:val="9"/>
            </w:pPr>
            <w:r>
              <w:t>SOR identification</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sorDataEntryName</w:t>
            </w:r>
          </w:p>
        </w:tc>
        <w:tc>
          <w:tcPr/>
          <w:p>
            <w:pPr>
              <w:numPr>
                <w:ilvl w:val="0"/>
                <w:numId w:val="0"/>
              </w:numPr>
              <w:spacing w:before="0" w:beforeAutospacing="0" w:after="120" w:afterAutospacing="0" w:line="240" w:lineRule="auto"/>
              <w:ind w:left="0" w:right="0" w:firstLine="0"/>
              <w:jc w:val="left"/>
              <w:outlineLvl w:val="9"/>
            </w:pPr>
            <w:r>
              <w:t>Name related to SOR identifier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Sender</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Sender</w:t>
      </w:r>
      <w:r>
        <w:t>entity contains information about the sender of the message.</w:t>
      </w:r>
    </w:p>
    <w:tbl>
      <w:tblPr>
        <w:tblStyle w:val="ScrollTableNormal"/>
        <w:tblW w:w="5000" w:type="pct"/>
        <w:tblLook w:val="0000"/>
      </w:tblPr>
      <w:tblGrid>
        <w:gridCol w:w="1963"/>
        <w:gridCol w:w="2242"/>
        <w:gridCol w:w="1082"/>
        <w:gridCol w:w="3200"/>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attentionDataId</w:t>
            </w:r>
          </w:p>
        </w:tc>
        <w:tc>
          <w:tcPr/>
          <w:p>
            <w:pPr>
              <w:numPr>
                <w:ilvl w:val="0"/>
                <w:numId w:val="0"/>
              </w:numPr>
              <w:spacing w:before="0" w:beforeAutospacing="0" w:after="120" w:afterAutospacing="0" w:line="240" w:lineRule="auto"/>
              <w:ind w:left="0" w:right="0" w:firstLine="0"/>
              <w:jc w:val="left"/>
              <w:outlineLvl w:val="9"/>
            </w:pPr>
            <w:r>
              <w:t>An id to the related attentionData</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An id to the related contact point of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w:t>
            </w:r>
          </w:p>
        </w:tc>
        <w:tc>
          <w:tcPr/>
          <w:p>
            <w:pPr>
              <w:numPr>
                <w:ilvl w:val="0"/>
                <w:numId w:val="0"/>
              </w:numPr>
              <w:spacing w:before="0" w:beforeAutospacing="0" w:after="120" w:afterAutospacing="0" w:line="240" w:lineRule="auto"/>
              <w:ind w:left="0" w:right="0" w:firstLine="0"/>
              <w:jc w:val="left"/>
              <w:outlineLvl w:val="9"/>
            </w:pPr>
            <w:r>
              <w:t>An id of the sender of the message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cvr or cpr of the sender</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senderIdType</w:t>
            </w:r>
          </w:p>
        </w:tc>
        <w:tc>
          <w:tcPr/>
          <w:p>
            <w:pPr>
              <w:numPr>
                <w:ilvl w:val="0"/>
                <w:numId w:val="0"/>
              </w:numPr>
              <w:spacing w:before="0" w:beforeAutospacing="0" w:after="120" w:afterAutospacing="0" w:line="240" w:lineRule="auto"/>
              <w:ind w:left="0" w:right="0" w:firstLine="0"/>
              <w:jc w:val="left"/>
              <w:outlineLvl w:val="9"/>
            </w:pPr>
            <w:r>
              <w:t>The type of sender. Can be CPR or CVR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senderIdTypeLabel</w:t>
            </w:r>
          </w:p>
        </w:tc>
        <w:tc>
          <w:tcPr/>
          <w:p>
            <w:pPr>
              <w:numPr>
                <w:ilvl w:val="0"/>
                <w:numId w:val="0"/>
              </w:numPr>
              <w:spacing w:before="0" w:beforeAutospacing="0" w:after="120" w:afterAutospacing="0" w:line="240" w:lineRule="auto"/>
              <w:ind w:left="0" w:right="0" w:firstLine="0"/>
              <w:jc w:val="left"/>
              <w:outlineLvl w:val="9"/>
            </w:pPr>
            <w:r>
              <w:t>Name of the used idType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sender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Recipient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Recipient</w:t>
      </w:r>
      <w:r>
        <w:t xml:space="preserve"> entity contains information about the recipient of the message.</w:t>
      </w:r>
    </w:p>
    <w:tbl>
      <w:tblPr>
        <w:tblStyle w:val="ScrollTableNormal"/>
        <w:tblW w:w="5000" w:type="pct"/>
        <w:tblLook w:val="0000"/>
      </w:tblPr>
      <w:tblGrid>
        <w:gridCol w:w="2158"/>
        <w:gridCol w:w="2381"/>
        <w:gridCol w:w="1082"/>
        <w:gridCol w:w="2866"/>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attentionDataId</w:t>
            </w:r>
          </w:p>
        </w:tc>
        <w:tc>
          <w:tcPr/>
          <w:p>
            <w:pPr>
              <w:numPr>
                <w:ilvl w:val="0"/>
                <w:numId w:val="0"/>
              </w:numPr>
              <w:spacing w:before="0" w:beforeAutospacing="0" w:after="120" w:afterAutospacing="0" w:line="240" w:lineRule="auto"/>
              <w:ind w:left="0" w:right="0" w:firstLine="0"/>
              <w:jc w:val="left"/>
              <w:outlineLvl w:val="9"/>
            </w:pPr>
            <w:r>
              <w:t>Attention data on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Contact point on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w:t>
            </w:r>
          </w:p>
        </w:tc>
        <w:tc>
          <w:tcPr/>
          <w:p>
            <w:pPr>
              <w:numPr>
                <w:ilvl w:val="0"/>
                <w:numId w:val="0"/>
              </w:numPr>
              <w:spacing w:before="0" w:beforeAutospacing="0" w:after="120" w:afterAutospacing="0" w:line="240" w:lineRule="auto"/>
              <w:ind w:left="0" w:right="0" w:firstLine="0"/>
              <w:jc w:val="left"/>
              <w:outlineLvl w:val="9"/>
            </w:pPr>
            <w:r>
              <w:t>The identification of the recipient e.g. by CVR-number, CPR-number, or e-mail address in case of forwarding</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recipientIdType</w:t>
            </w:r>
          </w:p>
        </w:tc>
        <w:tc>
          <w:tcPr/>
          <w:p>
            <w:pPr>
              <w:numPr>
                <w:ilvl w:val="0"/>
                <w:numId w:val="0"/>
              </w:numPr>
              <w:spacing w:before="0" w:beforeAutospacing="0" w:after="120" w:afterAutospacing="0" w:line="240" w:lineRule="auto"/>
              <w:ind w:left="0" w:right="0" w:firstLine="0"/>
              <w:jc w:val="left"/>
              <w:outlineLvl w:val="9"/>
            </w:pPr>
            <w:r>
              <w:t>Specifies the type of the ID, e.g. “CVR”, “CPR” or “EMAIL“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recipientIdTypeLabel</w:t>
            </w:r>
          </w:p>
        </w:tc>
        <w:tc>
          <w:tcPr/>
          <w:p>
            <w:pPr>
              <w:numPr>
                <w:ilvl w:val="0"/>
                <w:numId w:val="0"/>
              </w:numPr>
              <w:spacing w:before="0" w:beforeAutospacing="0" w:after="120" w:afterAutospacing="0" w:line="240" w:lineRule="auto"/>
              <w:ind w:left="0" w:right="0" w:firstLine="0"/>
              <w:jc w:val="left"/>
              <w:outlineLvl w:val="9"/>
            </w:pPr>
            <w:r>
              <w:t>Name of the used idType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of the recipient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Recipient label is NOT used internally by NgDP. When recipient’s name is needed, e.g.. for notification emails, it is looked up in the Identity Registry.</w:t>
            </w:r>
          </w:p>
        </w:tc>
      </w:tr>
    </w:tbl>
    <w:p>
      <w:r>
        <w:rPr>
          <w:b/>
        </w:rPr>
        <w:t>Contact point</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ContactPoint</w:t>
      </w:r>
      <w:r>
        <w:t xml:space="preserve"> entity is used to identify different areas within a public authorities that it makes sense for eg. a citizen to send Digital Post to. Each ContactPoint has an identified receiving system setup in the Digital Post solution.</w:t>
      </w:r>
    </w:p>
    <w:tbl>
      <w:tblPr>
        <w:tblStyle w:val="ScrollTableNormal"/>
        <w:tblW w:w="5000" w:type="pct"/>
        <w:tblLook w:val="0000"/>
      </w:tblPr>
      <w:tblGrid>
        <w:gridCol w:w="1499"/>
        <w:gridCol w:w="2216"/>
        <w:gridCol w:w="1082"/>
        <w:gridCol w:w="3690"/>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contactGroup</w:t>
            </w:r>
          </w:p>
        </w:tc>
        <w:tc>
          <w:tcPr/>
          <w:p>
            <w:pPr>
              <w:numPr>
                <w:ilvl w:val="0"/>
                <w:numId w:val="0"/>
              </w:numPr>
              <w:spacing w:before="0" w:beforeAutospacing="0" w:after="120" w:afterAutospacing="0" w:line="240" w:lineRule="auto"/>
              <w:ind w:left="0" w:right="0" w:firstLine="0"/>
              <w:jc w:val="left"/>
              <w:outlineLvl w:val="9"/>
            </w:pPr>
            <w:r>
              <w:t>A contact group defined by the authority</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Name of the contact group of the contact point in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The authority’s contact point Id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Id of the contact point in the system registry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Text or label describing the contact point</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Contact info</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ContactInfo</w:t>
      </w:r>
      <w:r>
        <w:t xml:space="preserve"> entity contains supplementary contact information requested by the authority. When specifying the contact point, the authority can add up to two additional fields, which must be filled out before a message is sent to that particular contact point.</w:t>
      </w:r>
    </w:p>
    <w:tbl>
      <w:tblPr>
        <w:tblStyle w:val="ScrollTableNormal"/>
        <w:tblW w:w="5000" w:type="pct"/>
        <w:tblLook w:val="0000"/>
      </w:tblPr>
      <w:tblGrid>
        <w:gridCol w:w="1499"/>
        <w:gridCol w:w="2392"/>
        <w:gridCol w:w="1082"/>
        <w:gridCol w:w="3514"/>
      </w:tblGrid>
      <w:tr>
        <w:tblPrEx>
          <w:tblW w:w="5000" w:type="pct"/>
          <w:tblLook w:val="000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Column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Description</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Required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 of the contact point the contact info belongs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Foreign key</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Name for the contact info field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for the contact info field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pPr>
        <w:pStyle w:val="Heading3"/>
      </w:pPr>
      <w:bookmarkStart w:id="209" w:name="scroll-bookmark-127"/>
      <w:bookmarkStart w:id="210" w:name="_Toc256000400"/>
      <w:r>
        <w:t>Folder model</w:t>
      </w:r>
      <w:bookmarkEnd w:id="210"/>
      <w:bookmarkEnd w:id="209"/>
    </w:p>
    <w:p>
      <w:r>
        <w:drawing>
          <wp:inline>
            <wp:extent cx="5395595" cy="4356163"/>
            <wp:docPr id="1000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70"/>
                    <a:stretch>
                      <a:fillRect/>
                    </a:stretch>
                  </pic:blipFill>
                  <pic:spPr>
                    <a:xfrm>
                      <a:off x="0" y="0"/>
                      <a:ext cx="5395595" cy="4356163"/>
                    </a:xfrm>
                    <a:prstGeom prst="rect">
                      <a:avLst/>
                    </a:prstGeom>
                  </pic:spPr>
                </pic:pic>
              </a:graphicData>
            </a:graphic>
          </wp:inline>
        </w:drawing>
      </w:r>
    </w:p>
    <w:p>
      <w:r>
        <w:rPr>
          <w:b/>
        </w:rPr>
        <w:t>Folder</w:t>
      </w:r>
    </w:p>
    <w:p>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Folder</w:t>
      </w:r>
      <w:r>
        <w:t xml:space="preserve"> entity to place messages in.</w:t>
      </w:r>
    </w:p>
    <w:tbl>
      <w:tblPr>
        <w:tblStyle w:val="ScrollTableNormal"/>
        <w:tblW w:w="5000" w:type="pct"/>
        <w:tblLook w:val="0020"/>
      </w:tblPr>
      <w:tblGrid>
        <w:gridCol w:w="1786"/>
        <w:gridCol w:w="1562"/>
        <w:gridCol w:w="1082"/>
        <w:gridCol w:w="405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transactionId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createdCateTime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folderType</w:t>
            </w:r>
          </w:p>
        </w:tc>
        <w:tc>
          <w:tcPr/>
          <w:p>
            <w:pPr>
              <w:numPr>
                <w:ilvl w:val="0"/>
                <w:numId w:val="0"/>
              </w:numPr>
              <w:spacing w:before="0" w:beforeAutospacing="0" w:after="120" w:afterAutospacing="0" w:line="240" w:lineRule="auto"/>
              <w:ind w:left="0" w:right="0" w:firstLine="0"/>
              <w:jc w:val="left"/>
              <w:outlineLvl w:val="9"/>
            </w:pPr>
            <w:r>
              <w:t>Type of the folder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Standard folders that exist for all mailboxes (INBOX/DRAFTS/SENT/DELETED), and a custom folder type USER_DEFINED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parentFolderId</w:t>
            </w:r>
          </w:p>
        </w:tc>
        <w:tc>
          <w:tcPr/>
          <w:p>
            <w:pPr>
              <w:numPr>
                <w:ilvl w:val="0"/>
                <w:numId w:val="0"/>
              </w:numPr>
              <w:spacing w:before="0" w:beforeAutospacing="0" w:after="120" w:afterAutospacing="0" w:line="240" w:lineRule="auto"/>
              <w:ind w:left="0" w:right="0" w:firstLine="0"/>
              <w:jc w:val="left"/>
              <w:outlineLvl w:val="9"/>
            </w:pPr>
            <w:r>
              <w:t>ID of the parent folder</w:t>
            </w:r>
          </w:p>
        </w:tc>
        <w:tc>
          <w:tcPr/>
          <w:p>
            <w:pPr>
              <w:numPr>
                <w:ilvl w:val="0"/>
                <w:numId w:val="0"/>
              </w:numPr>
              <w:spacing w:before="0" w:beforeAutospacing="0" w:after="120" w:afterAutospacing="0" w:line="240" w:lineRule="auto"/>
              <w:ind w:left="0" w:right="0" w:firstLine="0"/>
              <w:jc w:val="left"/>
              <w:outlineLvl w:val="9"/>
            </w:pPr>
            <w:r>
              <w:t>No</w:t>
            </w:r>
          </w:p>
        </w:tc>
        <w:tc>
          <w:tcPr/>
          <w:p>
            <w:pPr>
              <w:spacing w:before="0" w:beforeAutospacing="0" w:after="120" w:afterAutospacing="0" w:line="240" w:lineRule="auto"/>
              <w:ind w:left="0" w:right="0" w:firstLine="0"/>
              <w:jc w:val="left"/>
              <w:outlineLvl w:val="9"/>
            </w:pPr>
            <w:r>
              <w:t>Folders can be placed inside another folder.</w:t>
            </w:r>
          </w:p>
          <w:p>
            <w:pPr>
              <w:numPr>
                <w:ilvl w:val="0"/>
                <w:numId w:val="0"/>
              </w:numPr>
              <w:spacing w:before="0" w:beforeAutospacing="0" w:after="120" w:afterAutospacing="0" w:line="240" w:lineRule="auto"/>
              <w:ind w:left="0" w:right="0" w:firstLine="0"/>
              <w:jc w:val="left"/>
              <w:outlineLvl w:val="9"/>
            </w:pPr>
            <w:r>
              <w:t>The max depth of folders in folders is 10 folders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Name of the folder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Standard folders have predefined names that cannot be updated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the folder belongs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Foreign key</w:t>
            </w:r>
          </w:p>
        </w:tc>
      </w:tr>
    </w:tbl>
    <w:p>
      <w:pPr>
        <w:pStyle w:val="Heading3"/>
      </w:pPr>
      <w:bookmarkStart w:id="211" w:name="scroll-bookmark-128"/>
      <w:bookmarkStart w:id="212" w:name="_Toc256000401"/>
      <w:r>
        <w:t>SystemFetch model</w:t>
      </w:r>
      <w:bookmarkEnd w:id="212"/>
      <w:bookmarkEnd w:id="211"/>
    </w:p>
    <w:p>
      <w:r>
        <w:drawing>
          <wp:inline>
            <wp:extent cx="5395595" cy="520986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70"/>
                    <a:stretch>
                      <a:fillRect/>
                    </a:stretch>
                  </pic:blipFill>
                  <pic:spPr>
                    <a:xfrm>
                      <a:off x="0" y="0"/>
                      <a:ext cx="5395595" cy="5209860"/>
                    </a:xfrm>
                    <a:prstGeom prst="rect">
                      <a:avLst/>
                    </a:prstGeom>
                  </pic:spPr>
                </pic:pic>
              </a:graphicData>
            </a:graphic>
          </wp:inline>
        </w:drawing>
      </w:r>
    </w:p>
    <w:p>
      <w:r>
        <w:rPr>
          <w:b/>
        </w:rPr>
        <w:t>SystemFetch</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SystemFetch</w:t>
      </w:r>
      <w:r>
        <w:t xml:space="preserve"> entity is used in the operation of system fetch</w:t>
      </w:r>
      <w:r>
        <w:t>. Used when a recipient system is connected instead of a mailbox. All messages in the mailbox is fetched and send to the recipient system.</w:t>
      </w:r>
    </w:p>
    <w:tbl>
      <w:tblPr>
        <w:tblStyle w:val="ScrollTableNormal"/>
        <w:tblW w:w="5000" w:type="pct"/>
        <w:tblLook w:val="0020"/>
      </w:tblPr>
      <w:tblGrid>
        <w:gridCol w:w="2465"/>
        <w:gridCol w:w="2024"/>
        <w:gridCol w:w="1082"/>
        <w:gridCol w:w="291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finishedDateTime</w:t>
            </w:r>
          </w:p>
        </w:tc>
        <w:tc>
          <w:tcPr/>
          <w:p>
            <w:pPr>
              <w:numPr>
                <w:ilvl w:val="0"/>
                <w:numId w:val="0"/>
              </w:numPr>
              <w:spacing w:before="0" w:beforeAutospacing="0" w:after="120" w:afterAutospacing="0" w:line="240" w:lineRule="auto"/>
              <w:ind w:left="0" w:right="0" w:firstLine="0"/>
              <w:jc w:val="left"/>
              <w:outlineLvl w:val="9"/>
            </w:pPr>
            <w:r>
              <w:t>Type of the folder</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Stamped when system fetch has finished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systemFetchStatusType</w:t>
            </w:r>
          </w:p>
        </w:tc>
        <w:tc>
          <w:tcPr/>
          <w:p>
            <w:pPr>
              <w:numPr>
                <w:ilvl w:val="0"/>
                <w:numId w:val="0"/>
              </w:numPr>
              <w:spacing w:before="0" w:beforeAutospacing="0" w:after="120" w:afterAutospacing="0" w:line="240" w:lineRule="auto"/>
              <w:ind w:left="0" w:right="0" w:firstLine="0"/>
              <w:jc w:val="left"/>
              <w:outlineLvl w:val="9"/>
            </w:pPr>
            <w:r>
              <w:t>Current 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RUNNING</w:t>
            </w:r>
            <w:r>
              <w:br/>
            </w:r>
            <w:r>
              <w:t>FINISHED</w:t>
            </w:r>
            <w:r>
              <w:br/>
            </w:r>
            <w:r>
              <w:t>STOPPED (manually stopped before being finished)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mailboxId</w:t>
            </w:r>
          </w:p>
        </w:tc>
        <w:tc>
          <w:tcPr/>
          <w:p>
            <w:pPr>
              <w:numPr>
                <w:ilvl w:val="0"/>
                <w:numId w:val="0"/>
              </w:numPr>
              <w:spacing w:before="0" w:beforeAutospacing="0" w:after="120" w:afterAutospacing="0" w:line="240" w:lineRule="auto"/>
              <w:ind w:left="0" w:right="0" w:firstLine="0"/>
              <w:jc w:val="left"/>
              <w:outlineLvl w:val="9"/>
            </w:pPr>
            <w:r>
              <w:t>ID of the mailbox that is being system fetched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organisationId</w:t>
            </w:r>
          </w:p>
        </w:tc>
        <w:tc>
          <w:tcPr/>
          <w:p>
            <w:pPr>
              <w:numPr>
                <w:ilvl w:val="0"/>
                <w:numId w:val="0"/>
              </w:numPr>
              <w:spacing w:before="0" w:beforeAutospacing="0" w:after="120" w:afterAutospacing="0" w:line="240" w:lineRule="auto"/>
              <w:ind w:left="0" w:right="0" w:firstLine="0"/>
              <w:jc w:val="left"/>
              <w:outlineLvl w:val="9"/>
            </w:pPr>
            <w:r>
              <w:t>ID of the organisation that is fetching</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ID of the system that is being fetched to</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contactPointId</w:t>
            </w:r>
          </w:p>
        </w:tc>
        <w:tc>
          <w:tcPr/>
          <w:p>
            <w:pPr>
              <w:numPr>
                <w:ilvl w:val="0"/>
                <w:numId w:val="0"/>
              </w:numPr>
              <w:spacing w:before="0" w:beforeAutospacing="0" w:after="120" w:afterAutospacing="0" w:line="240" w:lineRule="auto"/>
              <w:ind w:left="0" w:right="0" w:firstLine="0"/>
              <w:jc w:val="left"/>
              <w:outlineLvl w:val="9"/>
            </w:pPr>
            <w:r>
              <w:t>ID of the contact point that is being fetched to</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r>
              <w:t>From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totalMessages</w:t>
            </w:r>
          </w:p>
        </w:tc>
        <w:tc>
          <w:tcPr/>
          <w:p>
            <w:pPr>
              <w:numPr>
                <w:ilvl w:val="0"/>
                <w:numId w:val="0"/>
              </w:numPr>
              <w:spacing w:before="0" w:beforeAutospacing="0" w:after="120" w:afterAutospacing="0" w:line="240" w:lineRule="auto"/>
              <w:ind w:left="0" w:right="0" w:firstLine="0"/>
              <w:jc w:val="left"/>
              <w:outlineLvl w:val="9"/>
            </w:pPr>
            <w:r>
              <w:t>Total messages available for fetch</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fetchedMessages</w:t>
            </w:r>
          </w:p>
        </w:tc>
        <w:tc>
          <w:tcPr/>
          <w:p>
            <w:pPr>
              <w:numPr>
                <w:ilvl w:val="0"/>
                <w:numId w:val="0"/>
              </w:numPr>
              <w:spacing w:before="0" w:beforeAutospacing="0" w:after="120" w:afterAutospacing="0" w:line="240" w:lineRule="auto"/>
              <w:ind w:left="0" w:right="0" w:firstLine="0"/>
              <w:jc w:val="left"/>
              <w:outlineLvl w:val="9"/>
            </w:pPr>
            <w:r>
              <w:t>Number of messages (currently) fetched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failedMesssaged</w:t>
            </w:r>
          </w:p>
        </w:tc>
        <w:tc>
          <w:tcPr/>
          <w:p>
            <w:pPr>
              <w:numPr>
                <w:ilvl w:val="0"/>
                <w:numId w:val="0"/>
              </w:numPr>
              <w:spacing w:before="0" w:beforeAutospacing="0" w:after="120" w:afterAutospacing="0" w:line="240" w:lineRule="auto"/>
              <w:ind w:left="0" w:right="0" w:firstLine="0"/>
              <w:jc w:val="left"/>
              <w:outlineLvl w:val="9"/>
            </w:pPr>
            <w:r>
              <w:t>Number of messages that failed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ActionStatus</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ActionStatus</w:t>
      </w:r>
      <w:r>
        <w:t xml:space="preserve"> entity for supplementary data describing the status of an Action in a document.</w:t>
      </w:r>
    </w:p>
    <w:tbl>
      <w:tblPr>
        <w:tblStyle w:val="ScrollTableNormal"/>
        <w:tblW w:w="5000" w:type="pct"/>
        <w:tblLook w:val="0020"/>
      </w:tblPr>
      <w:tblGrid>
        <w:gridCol w:w="2798"/>
        <w:gridCol w:w="1776"/>
        <w:gridCol w:w="1082"/>
        <w:gridCol w:w="283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statusCodeLastUpdated</w:t>
            </w:r>
          </w:p>
        </w:tc>
        <w:tc>
          <w:tcPr/>
          <w:p>
            <w:pPr>
              <w:numPr>
                <w:ilvl w:val="0"/>
                <w:numId w:val="0"/>
              </w:numPr>
              <w:spacing w:before="0" w:beforeAutospacing="0" w:after="120" w:afterAutospacing="0" w:line="240" w:lineRule="auto"/>
              <w:ind w:left="0" w:right="0" w:firstLine="0"/>
              <w:jc w:val="left"/>
              <w:outlineLvl w:val="9"/>
            </w:pPr>
            <w:r>
              <w:t>Timestamp to track when the status code last updated.</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statusCode</w:t>
            </w:r>
          </w:p>
        </w:tc>
        <w:tc>
          <w:tcPr/>
          <w:p>
            <w:pPr>
              <w:numPr>
                <w:ilvl w:val="0"/>
                <w:numId w:val="0"/>
              </w:numPr>
              <w:spacing w:before="0" w:beforeAutospacing="0" w:after="120" w:afterAutospacing="0" w:line="240" w:lineRule="auto"/>
              <w:ind w:left="0" w:right="0" w:firstLine="0"/>
              <w:jc w:val="left"/>
              <w:outlineLvl w:val="9"/>
            </w:pPr>
            <w:r>
              <w:t>Status of the action</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RECEIVED</w:t>
            </w:r>
          </w:p>
          <w:p>
            <w:pPr>
              <w:spacing w:before="0" w:beforeAutospacing="0" w:after="120" w:afterAutospacing="0" w:line="240" w:lineRule="auto"/>
              <w:ind w:left="0" w:right="0" w:firstLine="0"/>
              <w:jc w:val="left"/>
              <w:outlineLvl w:val="9"/>
            </w:pPr>
            <w:r>
              <w:t>STARTED</w:t>
            </w:r>
          </w:p>
          <w:p>
            <w:pPr>
              <w:spacing w:before="0" w:beforeAutospacing="0" w:after="120" w:afterAutospacing="0" w:line="240" w:lineRule="auto"/>
              <w:ind w:left="0" w:right="0" w:firstLine="0"/>
              <w:jc w:val="left"/>
              <w:outlineLvl w:val="9"/>
            </w:pPr>
            <w:r>
              <w:t>COMPLETED</w:t>
            </w:r>
          </w:p>
          <w:p>
            <w:pPr>
              <w:spacing w:before="0" w:beforeAutospacing="0" w:after="120" w:afterAutospacing="0" w:line="240" w:lineRule="auto"/>
              <w:ind w:left="0" w:right="0" w:firstLine="0"/>
              <w:jc w:val="left"/>
              <w:outlineLvl w:val="9"/>
            </w:pPr>
            <w:r>
              <w:t>FAILED_WITH_ERROR</w:t>
            </w:r>
          </w:p>
          <w:p>
            <w:pPr>
              <w:numPr>
                <w:ilvl w:val="0"/>
                <w:numId w:val="0"/>
              </w:numPr>
              <w:spacing w:before="0" w:beforeAutospacing="0" w:after="120" w:afterAutospacing="0" w:line="240" w:lineRule="auto"/>
              <w:ind w:left="0" w:right="0" w:firstLine="0"/>
              <w:jc w:val="left"/>
              <w:outlineLvl w:val="9"/>
            </w:pPr>
            <w:r>
              <w:t>CANCELLED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Text to describe the action status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additionalActionStatusData</w:t>
            </w:r>
          </w:p>
        </w:tc>
        <w:tc>
          <w:tcPr/>
          <w:p>
            <w:pPr>
              <w:numPr>
                <w:ilvl w:val="0"/>
                <w:numId w:val="0"/>
              </w:numPr>
              <w:spacing w:before="0" w:beforeAutospacing="0" w:after="120" w:afterAutospacing="0" w:line="240" w:lineRule="auto"/>
              <w:ind w:left="0" w:right="0" w:firstLine="0"/>
              <w:jc w:val="left"/>
              <w:outlineLvl w:val="9"/>
            </w:pPr>
            <w:r>
              <w:t>A list describing additional status data e.g. earlier states.</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bl>
    <w:p>
      <w:r>
        <w:rPr>
          <w:b/>
        </w:rPr>
        <w:t>AdditionalActionStatusData</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AdditionalActionStatusData</w:t>
      </w:r>
      <w:r>
        <w:t xml:space="preserve"> list for supplementary data additonaly describing status data e.g. earlier states.</w:t>
      </w:r>
    </w:p>
    <w:tbl>
      <w:tblPr>
        <w:tblStyle w:val="ScrollTableNormal"/>
        <w:tblW w:w="5000" w:type="pct"/>
        <w:tblLook w:val="0020"/>
      </w:tblPr>
      <w:tblGrid>
        <w:gridCol w:w="3289"/>
        <w:gridCol w:w="1397"/>
        <w:gridCol w:w="1082"/>
        <w:gridCol w:w="2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Column</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Comment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id</w:t>
            </w:r>
          </w:p>
        </w:tc>
        <w:tc>
          <w:tcPr/>
          <w:p>
            <w:pPr>
              <w:numPr>
                <w:ilvl w:val="0"/>
                <w:numId w:val="0"/>
              </w:numPr>
              <w:spacing w:before="0" w:beforeAutospacing="0" w:after="120" w:afterAutospacing="0" w:line="240" w:lineRule="auto"/>
              <w:ind w:left="0" w:right="0" w:firstLine="0"/>
              <w:jc w:val="left"/>
              <w:outlineLvl w:val="9"/>
            </w:pPr>
            <w:r>
              <w:t>id of entity</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The primary key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version</w:t>
            </w:r>
          </w:p>
        </w:tc>
        <w:tc>
          <w:tcPr/>
          <w:p>
            <w:pPr>
              <w:numPr>
                <w:ilvl w:val="0"/>
                <w:numId w:val="0"/>
              </w:numPr>
              <w:spacing w:before="0" w:beforeAutospacing="0" w:after="120" w:afterAutospacing="0" w:line="240" w:lineRule="auto"/>
              <w:ind w:left="0" w:right="0" w:firstLine="0"/>
              <w:jc w:val="left"/>
              <w:outlineLvl w:val="9"/>
            </w:pPr>
            <w:r>
              <w:t>The current version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Used to ensure optimistic locking and is automatically increased by one on each update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lastUpdated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label</w:t>
            </w:r>
          </w:p>
        </w:tc>
        <w:tc>
          <w:tcPr/>
          <w:p>
            <w:pPr>
              <w:numPr>
                <w:ilvl w:val="0"/>
                <w:numId w:val="0"/>
              </w:numPr>
              <w:spacing w:before="0" w:beforeAutospacing="0" w:after="120" w:afterAutospacing="0" w:line="240" w:lineRule="auto"/>
              <w:ind w:left="0" w:right="0" w:firstLine="0"/>
              <w:jc w:val="left"/>
              <w:outlineLvl w:val="9"/>
            </w:pPr>
            <w:r>
              <w:t>A label to describe the additional description e.g title</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value</w:t>
            </w:r>
          </w:p>
        </w:tc>
        <w:tc>
          <w:tcPr/>
          <w:p>
            <w:pPr>
              <w:numPr>
                <w:ilvl w:val="0"/>
                <w:numId w:val="0"/>
              </w:numPr>
              <w:spacing w:before="0" w:beforeAutospacing="0" w:after="120" w:afterAutospacing="0" w:line="240" w:lineRule="auto"/>
              <w:ind w:left="0" w:right="0" w:firstLine="0"/>
              <w:jc w:val="left"/>
              <w:outlineLvl w:val="9"/>
            </w:pPr>
            <w:r>
              <w:t>Value of the label</w:t>
            </w:r>
          </w:p>
        </w:tc>
        <w:tc>
          <w:tcPr/>
          <w:p>
            <w:pPr>
              <w:numPr>
                <w:ilvl w:val="0"/>
                <w:numId w:val="0"/>
              </w:numPr>
              <w:spacing w:before="0" w:beforeAutospacing="0" w:after="120" w:afterAutospacing="0" w:line="240" w:lineRule="auto"/>
              <w:ind w:left="0" w:right="0" w:firstLine="0"/>
              <w:jc w:val="left"/>
              <w:outlineLvl w:val="9"/>
            </w:pPr>
            <w:r>
              <w:t>No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additionalActionStatusDataType</w:t>
            </w:r>
          </w:p>
        </w:tc>
        <w:tc>
          <w:tcPr/>
          <w:p>
            <w:pPr>
              <w:numPr>
                <w:ilvl w:val="0"/>
                <w:numId w:val="0"/>
              </w:numPr>
              <w:spacing w:before="0" w:beforeAutospacing="0" w:after="120" w:afterAutospacing="0" w:line="240" w:lineRule="auto"/>
              <w:ind w:left="0" w:right="0" w:firstLine="0"/>
              <w:jc w:val="left"/>
              <w:outlineLvl w:val="9"/>
            </w:pPr>
            <w:r>
              <w:t>Text to describe the action status</w:t>
            </w:r>
          </w:p>
        </w:tc>
        <w:tc>
          <w:tcPr/>
          <w:p>
            <w:pPr>
              <w:numPr>
                <w:ilvl w:val="0"/>
                <w:numId w:val="0"/>
              </w:numPr>
              <w:spacing w:before="0" w:beforeAutospacing="0" w:after="120" w:afterAutospacing="0" w:line="240" w:lineRule="auto"/>
              <w:ind w:left="0" w:right="0" w:firstLine="0"/>
              <w:jc w:val="left"/>
              <w:outlineLvl w:val="9"/>
            </w:pPr>
            <w:r>
              <w:t>Yes</w:t>
            </w:r>
          </w:p>
        </w:tc>
        <w:tc>
          <w:tcPr/>
          <w:p>
            <w:pPr>
              <w:spacing w:before="0" w:beforeAutospacing="0" w:after="120" w:afterAutospacing="0" w:line="240" w:lineRule="auto"/>
              <w:ind w:left="0" w:right="0" w:firstLine="0"/>
              <w:jc w:val="left"/>
              <w:outlineLvl w:val="9"/>
            </w:pPr>
            <w:r>
              <w:t>TECHNICAL</w:t>
            </w:r>
          </w:p>
          <w:p>
            <w:pPr>
              <w:numPr>
                <w:ilvl w:val="0"/>
                <w:numId w:val="0"/>
              </w:numPr>
              <w:spacing w:before="0" w:beforeAutospacing="0" w:after="120" w:afterAutospacing="0" w:line="240" w:lineRule="auto"/>
              <w:ind w:left="0" w:right="0" w:firstLine="0"/>
              <w:jc w:val="left"/>
              <w:outlineLvl w:val="9"/>
            </w:pPr>
            <w:r>
              <w:t>END_USER_PRESENTABLE</w:t>
            </w:r>
          </w:p>
        </w:tc>
      </w:tr>
    </w:tbl>
    <w:p>
      <w:pPr>
        <w:pStyle w:val="Heading2"/>
      </w:pPr>
      <w:bookmarkStart w:id="213" w:name="scroll-bookmark-129"/>
      <w:bookmarkStart w:id="214" w:name="_Toc256000402"/>
      <w:r>
        <w:t>Querying for Messages</w:t>
      </w:r>
      <w:bookmarkEnd w:id="214"/>
      <w:bookmarkEnd w:id="213"/>
    </w:p>
    <w:p>
      <w:r>
        <w:t xml:space="preserve">For description of common search functionality, please revisit the section </w:t>
      </w:r>
      <w:r>
        <w:rPr>
          <w:b/>
        </w:rPr>
        <w:t>Querying and searching resources</w:t>
      </w:r>
      <w:r>
        <w:t>.</w:t>
      </w:r>
    </w:p>
    <w:p>
      <w:r>
        <w:t xml:space="preserve">Querying messages is done using a GET request to the </w:t>
      </w:r>
      <w:r>
        <w:rPr>
          <w:i/>
        </w:rPr>
        <w:t>/mailboxes/{id}/messages/</w:t>
      </w:r>
      <w:r>
        <w:t xml:space="preserve"> endpoint.</w:t>
      </w:r>
    </w:p>
    <w:p>
      <w:r>
        <w:t>The result is a messageSearchResult,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"messages"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15" w:name="scroll-bookmark-130"/>
      <w:bookmarkStart w:id="216" w:name="_Toc256000403"/>
      <w:r>
        <w:t>Searching</w:t>
      </w:r>
      <w:bookmarkEnd w:id="216"/>
      <w:bookmarkEnd w:id="215"/>
    </w:p>
    <w:p>
      <w:r>
        <w:t>Besides, and in combination with, the general searching described above, the following parameters can be used:</w:t>
      </w:r>
    </w:p>
    <w:tbl>
      <w:tblPr>
        <w:tblStyle w:val="ScrollTableNormal"/>
        <w:tblW w:w="5000" w:type="pct"/>
        <w:tblLook w:val="0000"/>
      </w:tblPr>
      <w:tblGrid>
        <w:gridCol w:w="1026"/>
        <w:gridCol w:w="7461"/>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folderId</w:t>
            </w:r>
          </w:p>
        </w:tc>
        <w:tc>
          <w:tcPr/>
          <w:p>
            <w:pPr>
              <w:spacing w:before="0" w:beforeAutospacing="0" w:after="120" w:afterAutospacing="0" w:line="240" w:lineRule="auto"/>
              <w:ind w:left="0" w:right="0" w:firstLine="0"/>
              <w:jc w:val="left"/>
              <w:outlineLvl w:val="9"/>
            </w:pPr>
            <w:r>
              <w:t>One or more UUIDs of the folder(s) to filter by. Either separated by comma of by repeating the request parameter.</w:t>
            </w:r>
          </w:p>
          <w:p>
            <w:pPr>
              <w:numPr>
                <w:ilvl w:val="0"/>
                <w:numId w:val="0"/>
              </w:numPr>
              <w:spacing w:before="0" w:beforeAutospacing="0" w:after="120" w:afterAutospacing="0" w:line="240" w:lineRule="auto"/>
              <w:ind w:left="0" w:right="0" w:firstLine="0"/>
              <w:jc w:val="left"/>
              <w:outlineLvl w:val="9"/>
            </w:pPr>
            <w:r>
              <w:t xml:space="preserve">Folders can be found using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/mailboxes/{id}/folders/</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dateFrom</w:t>
            </w:r>
          </w:p>
        </w:tc>
        <w:tc>
          <w:tcPr/>
          <w:p>
            <w:pPr>
              <w:numPr>
                <w:ilvl w:val="0"/>
                <w:numId w:val="0"/>
              </w:numPr>
              <w:spacing w:before="0" w:beforeAutospacing="0" w:after="120" w:afterAutospacing="0" w:line="240" w:lineRule="auto"/>
              <w:ind w:left="0" w:right="0" w:firstLine="0"/>
              <w:jc w:val="left"/>
              <w:outlineLvl w:val="9"/>
            </w:pPr>
            <w:r>
              <w:t>Used to search for messages created on or after this date. Format: yyyy-MM-dd.</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dateTo</w:t>
            </w:r>
          </w:p>
        </w:tc>
        <w:tc>
          <w:tcPr/>
          <w:p>
            <w:pPr>
              <w:numPr>
                <w:ilvl w:val="0"/>
                <w:numId w:val="0"/>
              </w:numPr>
              <w:spacing w:before="0" w:beforeAutospacing="0" w:after="120" w:afterAutospacing="0" w:line="240" w:lineRule="auto"/>
              <w:ind w:left="0" w:right="0" w:firstLine="0"/>
              <w:jc w:val="left"/>
              <w:outlineLvl w:val="9"/>
            </w:pPr>
            <w:r>
              <w:t>Used to search for messages created on or before this date. Format: yyyy-MM-dd.</w:t>
            </w:r>
          </w:p>
        </w:tc>
      </w:tr>
    </w:tbl>
    <w:p>
      <w:r>
        <w:rPr>
          <w:b/>
        </w:rPr>
        <w:t>Examples</w:t>
      </w:r>
    </w:p>
    <w:p>
      <w:r>
        <w:rPr>
          <w:b/>
        </w:rPr>
        <w:t>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/mailboxes/{id}/messages/?folderId=5d2e4e6a-40dc-477a-ade9-5bd53afd1d3e&amp;folderId=5e8c5915-</w:t>
            </w:r>
            <w:r>
              <w:rPr>
                <w:rStyle w:val="scroll-codedefaultnewcontentvalue"/>
                <w:rFonts w:ascii="Courier New" w:eastAsia="Times New Roman" w:hAnsi="Courier New" w:cs="Times New Roman"/>
                <w:i w:val="0"/>
                <w:iCs w:val="0"/>
                <w:color w:val="009900"/>
                <w:sz w:val="18"/>
                <w:szCs w:val="24"/>
              </w:rPr>
              <w:t>3433</w:t>
            </w:r>
            <w:r>
              <w:rPr>
                <w:rStyle w:val="scroll-codedefaultnewcontentplain"/>
                <w:rFonts w:ascii="Courier New" w:eastAsia="Times New Roman" w:hAnsi="Courier New" w:cs="Times New Roman"/>
                <w:i w:val="0"/>
                <w:iCs w:val="0"/>
                <w:color w:val="000000"/>
                <w:sz w:val="18"/>
                <w:szCs w:val="24"/>
              </w:rPr>
              <w:t>-4adf-b80c-c8f94e198284</w:t>
            </w:r>
          </w:p>
        </w:tc>
      </w:tr>
    </w:tbl>
    <w:p>
      <w:r>
        <w:t>returns messages located in in either of the two given folders.</w:t>
      </w:r>
    </w:p>
    <w:p>
      <w:r>
        <w:rPr>
          <w:b/>
        </w:rPr>
        <w:t>Date range: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/mailboxes/{id}/messages/?dateFrom=</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&amp;dateTo=</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15</w:t>
            </w:r>
          </w:p>
        </w:tc>
      </w:tr>
    </w:tbl>
    <w:p>
      <w:r>
        <w:t>searches for messages created between 2020-04-01 and 2020-04-15 - both included.</w:t>
      </w:r>
    </w:p>
    <w:p>
      <w:pPr>
        <w:pStyle w:val="Heading2"/>
      </w:pPr>
      <w:bookmarkStart w:id="217" w:name="scroll-bookmark-131"/>
      <w:bookmarkStart w:id="218" w:name="_Toc256000404"/>
      <w:r>
        <w:t>Common use case examples</w:t>
      </w:r>
      <w:bookmarkEnd w:id="218"/>
      <w:bookmarkEnd w:id="217"/>
    </w:p>
    <w:p>
      <w:pPr>
        <w:pStyle w:val="Heading3"/>
      </w:pPr>
      <w:bookmarkStart w:id="219" w:name="scroll-bookmark-132"/>
      <w:bookmarkStart w:id="220" w:name="_Toc256000405"/>
      <w:r>
        <w:t>Update access</w:t>
      </w:r>
      <w:bookmarkEnd w:id="220"/>
      <w:bookmarkEnd w:id="219"/>
    </w:p>
    <w:p>
      <w:r>
        <w:t>The If-Match header must be set to the version of the Access ressource. The latest can be fetched using</w:t>
      </w:r>
    </w:p>
    <w:p>
      <w:r>
        <w:rPr>
          <w:i/>
        </w:rPr>
        <w:t xml:space="preserve">GET /mailboxes/8deb553b-0536-4671-9c9e-239f202d56e0/accesses/ </w:t>
      </w:r>
      <w:r>
        <w:t>ce65def2-eb5b-4d4d-86da-4f70ffe9f6e1</w:t>
      </w:r>
      <w:r>
        <w:rPr>
          <w:i/>
        </w:rPr>
        <w:t xml:space="preserve"> - </w:t>
      </w:r>
      <w:r>
        <w:t>in this case 3 as shown in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Adding smsNotificationSubscription and emailNotificationSubscriptions:</w:t>
      </w:r>
    </w:p>
    <w:p>
      <w:r>
        <w:t>PUT</w:t>
      </w:r>
      <w:r>
        <w:rPr>
          <w:i/>
        </w:rPr>
        <w:t xml:space="preserve"> /mailboxes/8deb553b-0536-4671-9c9e-239f202d56e0/accesses/ce65def2-eb5b-4d4d-86da-4f70ffe9f6e1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Updating the email-address:</w:t>
      </w:r>
    </w:p>
    <w:p>
      <w:r>
        <w:t xml:space="preserve">PUT </w:t>
      </w:r>
      <w:r>
        <w:rPr>
          <w:i/>
        </w:rPr>
        <w:t>/mailboxes/8deb553b-0536-4671-9c9e-239f202d56e0/accesses/ce65def2-eb5b-4d4d-86da-4f70ffe9f6e1</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1" w:name="scroll-bookmark-133"/>
      <w:bookmarkStart w:id="222" w:name="_Toc256000406"/>
      <w:r>
        <w:t>Create folder</w:t>
      </w:r>
      <w:bookmarkEnd w:id="222"/>
      <w:bookmarkEnd w:id="221"/>
    </w:p>
    <w:p>
      <w:r>
        <w:t>Endpoint for creation of 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/mailboxes/{mailboxId}/folders/</w:t>
            </w:r>
          </w:p>
        </w:tc>
      </w:tr>
    </w:tbl>
    <w:p/>
    <w:p>
      <w:r>
        <w:t>Example:</w:t>
      </w:r>
    </w:p>
    <w:p>
      <w:r>
        <w:t xml:space="preserve">POST </w:t>
      </w:r>
      <w:r>
        <w:rPr>
          <w:i/>
        </w:rPr>
        <w:t>/mailboxes/8deb553b-0536-4671-9c9e-239f202d56e0/folders/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"My archive"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 folder with a parent folder:</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"parentFolderId"</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"0cd94f1a-4e6b-4065-8f1c-ac95371df03b"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"USER_DEFINED"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 folder"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3" w:name="scroll-bookmark-134"/>
      <w:bookmarkStart w:id="224" w:name="_Toc256000407"/>
      <w:r>
        <w:t>Create draft message</w:t>
      </w:r>
      <w:bookmarkEnd w:id="224"/>
      <w:bookmarkEnd w:id="223"/>
    </w:p>
    <w:p>
      <w:r>
        <w:t>Endpoint for creation of a draft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w:t>
            </w:r>
          </w:p>
        </w:tc>
      </w:tr>
    </w:tbl>
    <w:p/>
    <w:p>
      <w:r>
        <w:rPr>
          <w:b/>
        </w:rPr>
        <w:t>Example:</w:t>
      </w:r>
      <w:r>
        <w:br/>
      </w:r>
      <w:r>
        <w:t>POST</w:t>
      </w:r>
      <w:r>
        <w:rPr>
          <w:i/>
        </w:rPr>
        <w:t xml:space="preserve"> /mailboxes/8deb553b-0536-4671-9c9e-239f202d56e0/messages/</w:t>
      </w:r>
    </w:p>
    <w:p>
      <w:r>
        <w:t>Create a draft message with default values.</w:t>
      </w:r>
    </w:p>
    <w:p>
      <w:r>
        <w:t xml:space="preserve">This </w:t>
      </w:r>
      <w:r>
        <w:rPr>
          <w:i/>
        </w:rPr>
        <w:t>empty</w:t>
      </w:r>
      <w:r>
        <w:t xml:space="preserve"> request will construct a message, placed in the default folder DRAFTS, with one main html document ready for content: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"a00aca0a-920c-4a81-945a-1ecddca52964"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"EpYjn8kP0N7wVASwtRTEWYCgrbjyM0US"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"2020-08-17T17:41:26.634Z"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"98776603-058d-46aa-afaf-8b3b7381ca47"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"f63fc5b8-9651-4aa9-b131-8eeb05d85ee5"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"cbd20048-194c-42fa-aa3a-fa38191047cd"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5" w:name="scroll-bookmark-135"/>
      <w:bookmarkStart w:id="226" w:name="_Toc256000408"/>
      <w:r>
        <w:t>Update draft message</w:t>
      </w:r>
      <w:bookmarkEnd w:id="226"/>
      <w:bookmarkEnd w:id="225"/>
    </w:p>
    <w:p>
      <w:r>
        <w:t>This example shows how to add recipient data and label to a draft message.</w:t>
      </w:r>
    </w:p>
    <w:p>
      <w:r>
        <w:t>A draft message can be created as described in the “Create draft message”.</w:t>
      </w:r>
      <w:r>
        <w:br/>
      </w:r>
      <w:r>
        <w:t>You add the recipient data below the “sender” data. Below you can see an example on how the recipient data looks with its data fields and then the draft with the recipient data added to it. Please note if the recipient contains recipientIdtype: CVR this recipient must be present in NgDP, otherwise the update will fail in validation.</w:t>
      </w:r>
      <w:r>
        <w:br/>
      </w:r>
      <w:r>
        <w:t>Above the “sender” you can add the label, which also is shown before added to draft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"EyLyCQBRxwxyFsfb4bzJrSXeDUiLCsvO"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You will need to send the draft with the recipient data and label as a put request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/mailboxes/e000a1d2-</w:t>
            </w:r>
            <w:r>
              <w:rPr>
                <w:rStyle w:val="scroll-codedefaultnewcontentvalue"/>
                <w:rFonts w:ascii="Courier New" w:eastAsia="Times New Roman" w:hAnsi="Courier New" w:cs="Times New Roman"/>
                <w:i w:val="0"/>
                <w:iCs w:val="0"/>
                <w:color w:val="009900"/>
                <w:sz w:val="18"/>
                <w:szCs w:val="24"/>
              </w:rPr>
              <w:t>2933</w:t>
            </w:r>
            <w:r>
              <w:rPr>
                <w:rStyle w:val="scroll-codedefaultnewcontentplain"/>
                <w:rFonts w:ascii="Courier New" w:eastAsia="Times New Roman" w:hAnsi="Courier New" w:cs="Times New Roman"/>
                <w:i w:val="0"/>
                <w:iCs w:val="0"/>
                <w:color w:val="000000"/>
                <w:sz w:val="18"/>
                <w:szCs w:val="24"/>
              </w:rPr>
              <w:t>-44a6-a126-071ccdb4e090/messages/2ea949fe-ebf3-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 xml:space="preserve">-926c-7dea3dc0c6b5 </w:t>
            </w:r>
          </w:p>
        </w:tc>
      </w:tr>
    </w:tbl>
    <w:p>
      <w:r>
        <w:t>The last part of the URL needs to match your message ID on your draft you are updating and the If-Match header must be set to the draft version.</w:t>
      </w:r>
      <w:r>
        <w:br/>
      </w:r>
      <w:r>
        <w:br/>
      </w:r>
      <w:r>
        <w:t>Then the put request is done you have added recipient data and label to your draft and the response will look like this with the version number of the draft updated: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"EyM2UOwkrnoeJtc2DHMBvCMqx3GGEnG0"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"2021-02-10T14:27:25.962Z"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27" w:name="scroll-bookmark-136"/>
      <w:bookmarkStart w:id="228" w:name="_Toc256000409"/>
      <w:r>
        <w:t>Upload content to a file resource</w:t>
      </w:r>
      <w:bookmarkEnd w:id="228"/>
      <w:bookmarkEnd w:id="227"/>
    </w:p>
    <w:p>
      <w:r>
        <w:t>When writing a draft or replying to a Message you must add the file content to a File resource present in a Document as part of your Message.</w:t>
      </w:r>
    </w:p>
    <w:p>
      <w:r>
        <w:t>It is done using a PUT multipart request. In the below example using the endpoint:</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/mailboxes/{mailboxId}/messages/{messageId}/documents/{documentId}/files/{fileId}/content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PUT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/mailboxes/e7c96848-2e39-4cfa-b10e-3347a68ba022/messages/7ebd24ea-78e8-443d-ad1c-8289d3f50c99/documents/5f74111f-e189-</w:t>
            </w:r>
            <w:r>
              <w:rPr>
                <w:rStyle w:val="scroll-codedefaultnewcontentvalue"/>
                <w:rFonts w:ascii="Courier New" w:eastAsia="Times New Roman" w:hAnsi="Courier New" w:cs="Times New Roman"/>
                <w:i w:val="0"/>
                <w:iCs w:val="0"/>
                <w:color w:val="009900"/>
                <w:sz w:val="18"/>
                <w:szCs w:val="24"/>
              </w:rPr>
              <w:t>4955</w:t>
            </w:r>
            <w:r>
              <w:rPr>
                <w:rStyle w:val="scroll-codedefaultnewcontentplain"/>
                <w:rFonts w:ascii="Courier New" w:eastAsia="Times New Roman" w:hAnsi="Courier New" w:cs="Times New Roman"/>
                <w:i w:val="0"/>
                <w:iCs w:val="0"/>
                <w:color w:val="000000"/>
                <w:sz w:val="18"/>
                <w:szCs w:val="24"/>
              </w:rPr>
              <w:t>-99ec-f44e1a60ed6a/files/</w:t>
            </w:r>
            <w:r>
              <w:rPr>
                <w:rStyle w:val="scroll-codedefaultnewcontentvalue"/>
                <w:rFonts w:ascii="Courier New" w:eastAsia="Times New Roman" w:hAnsi="Courier New" w:cs="Times New Roman"/>
                <w:i w:val="0"/>
                <w:iCs w:val="0"/>
                <w:color w:val="009900"/>
                <w:sz w:val="18"/>
                <w:szCs w:val="24"/>
              </w:rPr>
              <w:t>27337891</w:t>
            </w:r>
            <w:r>
              <w:rPr>
                <w:rStyle w:val="scroll-codedefaultnewcontentplain"/>
                <w:rFonts w:ascii="Courier New" w:eastAsia="Times New Roman" w:hAnsi="Courier New" w:cs="Times New Roman"/>
                <w:i w:val="0"/>
                <w:iCs w:val="0"/>
                <w:color w:val="000000"/>
                <w:sz w:val="18"/>
                <w:szCs w:val="24"/>
              </w:rPr>
              <w:t>-de83-4f59-812c-3964c248a14e/content</w:t>
            </w:r>
          </w:p>
        </w:tc>
      </w:tr>
    </w:tbl>
    <w:p>
      <w:r>
        <w:t>With the content fil as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"7ebd24ea-78e8-443d-ad1c-8289d3f50c99"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"e7c96848-2e39-4cfa-b10e-3347a68ba022"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"f9d69b81-e0ba-4c5c-b959-f9241677b888"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"Ex3rp8PRW3oMY4RKE8McXiUF1AT8oFqj"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"2021-01-15T14:17:31.579Z"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"2021-01-15T14:22:39.818Z"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"51d1b490-ec9f-4cf1-98ab-f36927aa42ee"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"69832541"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"Mejerby Standardbank"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"5f74111f-e189-4955-99ec-f44e1a60ed6a"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If-Match header must be set to the version of the File resource.</w:t>
      </w:r>
    </w:p>
    <w:p>
      <w:r>
        <w:t>The name of the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'https://test.digitalpost.dk/apis/v1/mailboxes/e7c96848-2e39-4cfa-b10e-3347a68ba022/messages/7ebd24ea-78e8-443d-ad1c-8289d3f50c99/documents/5f74111f-e189-4955-99ec-f44e1a60ed6a/files/27337891-de83-4f59-812c-3964c248a14e/content'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eyJhbG...xmoiA'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'file=@"/data/documents/hoveddokument.html"'</w:t>
            </w:r>
          </w:p>
        </w:tc>
      </w:tr>
    </w:tbl>
    <w:p>
      <w:r>
        <w:t>The response is a structure containing the new version, to be used for further PUTs - for instance for use in auto save.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"27337891-de83-4f59-812c-3964c248a14e"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415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client must NOT base64 encode the file content. The maximum size of the file is 10 MB.</w:t>
      </w:r>
    </w:p>
    <w:p>
      <w:pPr>
        <w:pStyle w:val="Heading3"/>
      </w:pPr>
      <w:bookmarkStart w:id="229" w:name="scroll-bookmark-137"/>
      <w:bookmarkStart w:id="230" w:name="_Toc256000410"/>
      <w:r>
        <w:t>Send message</w:t>
      </w:r>
      <w:bookmarkEnd w:id="230"/>
      <w:bookmarkEnd w:id="229"/>
    </w:p>
    <w:p>
      <w:r>
        <w:t>When you want to send a message, you need to send a post request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/mailboxes/{mailboxId}/messages/{messageId}/send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Example: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/mailboxes/e000a1d2-</w:t>
            </w:r>
            <w:r>
              <w:rPr>
                <w:rStyle w:val="scroll-codedefaultnewcontentvalue"/>
                <w:rFonts w:ascii="Courier New" w:eastAsia="Times New Roman" w:hAnsi="Courier New" w:cs="Times New Roman"/>
                <w:i w:val="0"/>
                <w:iCs w:val="0"/>
                <w:color w:val="009900"/>
                <w:sz w:val="18"/>
                <w:szCs w:val="24"/>
              </w:rPr>
              <w:t>2933</w:t>
            </w:r>
            <w:r>
              <w:rPr>
                <w:rStyle w:val="scroll-codedefaultnewcontentplain"/>
                <w:rFonts w:ascii="Courier New" w:eastAsia="Times New Roman" w:hAnsi="Courier New" w:cs="Times New Roman"/>
                <w:i w:val="0"/>
                <w:iCs w:val="0"/>
                <w:color w:val="000000"/>
                <w:sz w:val="18"/>
                <w:szCs w:val="24"/>
              </w:rPr>
              <w:t>-44a6-a126-071ccdb4e090/messages/2ea949fe-ebf3-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-926c-7dea3dc0c6b5/send</w:t>
            </w:r>
          </w:p>
        </w:tc>
      </w:tr>
    </w:tbl>
    <w:p>
      <w:r>
        <w:br/>
      </w:r>
      <w:r>
        <w:t xml:space="preserve">The first UUID after </w:t>
      </w:r>
      <w:r>
        <w:rPr>
          <w:i/>
        </w:rPr>
        <w:t>/mailboxes/</w:t>
      </w:r>
      <w:r>
        <w:t xml:space="preserve"> should be your mailboxs ID and the UUID after</w:t>
      </w:r>
      <w:r>
        <w:rPr>
          <w:i/>
        </w:rPr>
        <w:t xml:space="preserve"> /messagers/ </w:t>
      </w:r>
      <w:r>
        <w:t>should be the ID of the message you want to sen</w:t>
      </w:r>
      <w:r>
        <w:t>d</w:t>
      </w:r>
      <w:r>
        <w:t>.</w:t>
      </w:r>
      <w:r>
        <w:br/>
      </w:r>
      <w:r>
        <w:br/>
      </w:r>
      <w:r>
        <w:t>In this example we want to send this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"a3fe6924-aac1-46e9-bcb4-1138b14a19a0"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"EyMBTksE80UnyX61UQMsN1CoJ8TDn7x7"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"2021-02-10T15:35:09.140Z"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the response we got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"2ea949fe-ebf3-4035-926c-7dea3dc0c6b5"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"e000a1d2-2933-44a6-a126-071ccdb4e090"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"6e6654b7-3494-4c94-8b82-6905ff601957"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"EyMFJModgMQZRievm6gd9vVR5CF5usgJ"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"2021-02-10T13:55:06.914Z"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"2021-02-10T16:04:01.369Z"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"Hejsa Lone Defaultssen"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"64bad6cd-9d26-4b6d-866d-4f689c0e0107"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"2307921515"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2076524521 Defaultssen"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"34abe116-424f-478c-ac21-e583c7415945"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"2021-02-10T16:04:01.329Z"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"4d253d55-ac00-4332-9b2f-fd4b269a164b"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"b8509a8f-d454-4cb2-b9de-b6d86061278b"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1" w:name="scroll-bookmark-138"/>
      <w:bookmarkStart w:id="232" w:name="_Toc256000411"/>
      <w:r>
        <w:t>Reply to message</w:t>
      </w:r>
      <w:bookmarkEnd w:id="232"/>
      <w:bookmarkEnd w:id="231"/>
    </w:p>
    <w:p>
      <w:r>
        <w:t>Endpoint for replying to a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/mailboxes/{mailboxId}/messages/{messageId}/reply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-9c9e-239f202d56e0/reply</w:t>
            </w:r>
          </w:p>
        </w:tc>
      </w:tr>
    </w:tbl>
    <w:p/>
    <w:p>
      <w:r>
        <w:t>Will create a draft message with original sender as recipient, filled replyData, and a main document ready for content. Returns: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"767442c8-9b93-41f0-8ced-509c397ab934"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"EpYk1qI5rYy74mjDKtBoQpclcBBMP7ik"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"2020-08-17T17:43:13.799Z"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"Sv: 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"ab7f2b42-1fb6-408d-b582-67c7a14eb96c"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"294edf0a-d4c2-438f-b6d4-679cd689950e"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"attentionData"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"e5fc3c88-9c87-4723-8e57-cb8c0d40c2db"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"9000001234"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"personLabel"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Hansen"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"Produktionsenhed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"globalLocationNumber"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"5798000012345"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"info@bornehaven.dk"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"relatedEmailAgent"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"telephoneNumber"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"12345678"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"relatedTelephoneAgent"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"Ib Jensen"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"CVR:24586369-RID:1234567890123"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"ridCompanyName"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"Virksomhed"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"22334455"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"Børnehaven, rød stue"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"Sys-1234"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"generatingSystemLabel"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"KommunaltPostSystem"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"80c31b0f-1369-474c-8b2f-36a148f89a27"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"8c2ea15d-61fb-4ba9-9366-42f8b194c852"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"Gaden"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"Aalborg"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"crsIdentifier"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"EPSG:25832"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"geographicEastingMeasure"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"557501.23"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"geographicNorthingMeasure"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"6336248.89"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"geographicHeightMeasure"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"e4128215-19aa-4f24-ae8d-c1a91ecccef6"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"912a097a-1556-433b-8a2a-19e2f0c4c514"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"f4abea17-ef6c-443d-96f9-928a5ee87a36"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"3efe49c3-28b8-4e01-a41f-d84291b25580"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3" w:name="scroll-bookmark-139"/>
      <w:bookmarkStart w:id="234" w:name="_Toc256000412"/>
      <w:r>
        <w:t>Update one or more of certain predetermined fields of message (PATCH)</w:t>
      </w:r>
      <w:bookmarkEnd w:id="234"/>
      <w:bookmarkEnd w:id="233"/>
    </w:p>
    <w:p>
      <w:r>
        <w:t>The If-Match header must be set to the version of the Message ressource.</w:t>
      </w:r>
    </w:p>
    <w:p>
      <w:r>
        <w:t>Please note if the recipient contains recipientIdtype: CVR this recipient must be present in NgDP.</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Example: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-9c9e-239f202d56e0/messages/2ea949fe-ebf3-</w:t>
            </w:r>
            <w:r>
              <w:rPr>
                <w:rStyle w:val="scroll-codedefaultnewcontentvalue"/>
                <w:rFonts w:ascii="Courier New" w:eastAsia="Times New Roman" w:hAnsi="Courier New" w:cs="Times New Roman"/>
                <w:i w:val="0"/>
                <w:iCs w:val="0"/>
                <w:color w:val="009900"/>
                <w:sz w:val="18"/>
                <w:szCs w:val="24"/>
              </w:rPr>
              <w:t>4035</w:t>
            </w:r>
            <w:r>
              <w:rPr>
                <w:rStyle w:val="scroll-codedefaultnewcontentplain"/>
                <w:rFonts w:ascii="Courier New" w:eastAsia="Times New Roman" w:hAnsi="Courier New" w:cs="Times New Roman"/>
                <w:i w:val="0"/>
                <w:iCs w:val="0"/>
                <w:color w:val="000000"/>
                <w:sz w:val="18"/>
                <w:szCs w:val="24"/>
              </w:rPr>
              <w:t>-926c-7dea3dc0c6b5</w:t>
            </w:r>
          </w:p>
        </w:tc>
      </w:tr>
    </w:tbl>
    <w:p>
      <w:r>
        <w:t>Example on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"3fa85f64-5717-4562-b3fc-2c963f66afa6"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full recipient with attentiondata, contactpoint etc.</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If an element is left out or set to null that element is not used in the patch.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only sets flag and does not alter any of the other possible values.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above does the exact same thing - only sets flag does not alter any of the other possible values.</w:t>
      </w:r>
    </w:p>
    <w:p>
      <w:pPr>
        <w:pStyle w:val="Heading3"/>
      </w:pPr>
      <w:bookmarkStart w:id="235" w:name="scroll-bookmark-140"/>
      <w:bookmarkStart w:id="236" w:name="_Toc256000413"/>
      <w:r>
        <w:t>Move message between folders</w:t>
      </w:r>
      <w:bookmarkEnd w:id="236"/>
      <w:bookmarkEnd w:id="235"/>
    </w:p>
    <w:p>
      <w:r>
        <w:t>Lets say we have a message in a mailbox with values:</w:t>
      </w:r>
    </w:p>
    <w:tbl>
      <w:tblPr>
        <w:tblStyle w:val="ScrollTableNormal"/>
        <w:tblW w:w="5000" w:type="pct"/>
        <w:tblLook w:val="0000"/>
      </w:tblPr>
      <w:tblGrid>
        <w:gridCol w:w="2058"/>
        <w:gridCol w:w="6429"/>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Mailbox id</w:t>
            </w:r>
          </w:p>
        </w:tc>
        <w:tc>
          <w:tcPr/>
          <w:p>
            <w:pPr>
              <w:numPr>
                <w:ilvl w:val="0"/>
                <w:numId w:val="0"/>
              </w:numPr>
              <w:spacing w:before="0" w:beforeAutospacing="0" w:after="120" w:afterAutospacing="0" w:line="240" w:lineRule="auto"/>
              <w:ind w:left="0" w:right="0" w:firstLine="0"/>
              <w:jc w:val="left"/>
              <w:outlineLvl w:val="9"/>
            </w:pPr>
            <w:r>
              <w:t>8deb553b-0536-4671-9c9e-239f202d56e0</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Message id</w:t>
            </w:r>
          </w:p>
        </w:tc>
        <w:tc>
          <w:tcPr/>
          <w:p>
            <w:pPr>
              <w:numPr>
                <w:ilvl w:val="0"/>
                <w:numId w:val="0"/>
              </w:numPr>
              <w:spacing w:before="0" w:beforeAutospacing="0" w:after="120" w:afterAutospacing="0" w:line="240" w:lineRule="auto"/>
              <w:ind w:left="0" w:right="0" w:firstLine="0"/>
              <w:jc w:val="left"/>
              <w:outlineLvl w:val="9"/>
            </w:pPr>
            <w:r>
              <w:t>61768cb7-7b46-4f4f-a980-fc1c8206a6ef</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Folder id</w:t>
            </w:r>
          </w:p>
        </w:tc>
        <w:tc>
          <w:tcPr/>
          <w:p>
            <w:pPr>
              <w:numPr>
                <w:ilvl w:val="0"/>
                <w:numId w:val="0"/>
              </w:numPr>
              <w:spacing w:before="0" w:beforeAutospacing="0" w:after="120" w:afterAutospacing="0" w:line="240" w:lineRule="auto"/>
              <w:ind w:left="0" w:right="0" w:firstLine="0"/>
              <w:jc w:val="left"/>
              <w:outlineLvl w:val="9"/>
            </w:pPr>
            <w:r>
              <w:t>3fa85f64-5717-4562-b3fc-2c963f66afa6</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New folder id</w:t>
            </w:r>
          </w:p>
        </w:tc>
        <w:tc>
          <w:tcPr/>
          <w:p>
            <w:pPr>
              <w:numPr>
                <w:ilvl w:val="0"/>
                <w:numId w:val="0"/>
              </w:numPr>
              <w:spacing w:before="0" w:beforeAutospacing="0" w:after="120" w:afterAutospacing="0" w:line="240" w:lineRule="auto"/>
              <w:ind w:left="0" w:right="0" w:firstLine="0"/>
              <w:jc w:val="left"/>
              <w:outlineLvl w:val="9"/>
            </w:pPr>
            <w:r>
              <w:t>9f790fc1-7d58-4d5e-9af3-11bce02b2308</w:t>
            </w:r>
          </w:p>
        </w:tc>
      </w:tr>
    </w:tbl>
    <w:p>
      <w:r>
        <w:t>The message is moved between folders by updating and switching folderId. Example using PATCH:</w:t>
      </w:r>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PATCH /mailboxes/8deb553b-</w:t>
            </w:r>
            <w:r>
              <w:rPr>
                <w:rStyle w:val="scroll-codedefaultnewcontentvalue"/>
                <w:rFonts w:ascii="Courier New" w:eastAsia="Times New Roman" w:hAnsi="Courier New" w:cs="Times New Roman"/>
                <w:i w:val="0"/>
                <w:iCs w:val="0"/>
                <w:color w:val="009900"/>
                <w:sz w:val="18"/>
                <w:szCs w:val="24"/>
              </w:rPr>
              <w:t>0536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4671</w:t>
            </w:r>
            <w:r>
              <w:rPr>
                <w:rStyle w:val="scroll-codedefaultnewcontentplain"/>
                <w:rFonts w:ascii="Courier New" w:eastAsia="Times New Roman" w:hAnsi="Courier New" w:cs="Times New Roman"/>
                <w:i w:val="0"/>
                <w:iCs w:val="0"/>
                <w:color w:val="000000"/>
                <w:sz w:val="18"/>
                <w:szCs w:val="24"/>
              </w:rPr>
              <w:t>-9c9e-239f202d56e0/messages/61768cb7-7b46-4f4f-a980-fc1c8206a6ef</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"9f790fc1-7d58-4d5e-9af3-11bce02b2308"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There a some rules for moving a message based on the messageState:</w:t>
      </w:r>
    </w:p>
    <w:p>
      <w:pPr>
        <w:numPr>
          <w:ilvl w:val="0"/>
          <w:numId w:val="335"/>
        </w:numPr>
      </w:pPr>
      <w:r>
        <w:t>A RECEIVED message cannot be moved to SENT, DRAFTS</w:t>
      </w:r>
    </w:p>
    <w:p>
      <w:pPr>
        <w:numPr>
          <w:ilvl w:val="0"/>
          <w:numId w:val="335"/>
        </w:numPr>
      </w:pPr>
      <w:r>
        <w:t>A RECEIVED can be moved to INBOX, DELETED, USER_DEFINED</w:t>
      </w:r>
    </w:p>
    <w:p>
      <w:pPr>
        <w:numPr>
          <w:ilvl w:val="0"/>
          <w:numId w:val="335"/>
        </w:numPr>
      </w:pPr>
      <w:r>
        <w:t>A DRAFT message cannot be moved to SENT, INBOX</w:t>
      </w:r>
    </w:p>
    <w:p>
      <w:pPr>
        <w:numPr>
          <w:ilvl w:val="0"/>
          <w:numId w:val="335"/>
        </w:numPr>
      </w:pPr>
      <w:r>
        <w:t>A DRAFT can be moved to DRAFTS, DELETED, USER_DEFINED</w:t>
      </w:r>
    </w:p>
    <w:p>
      <w:pPr>
        <w:numPr>
          <w:ilvl w:val="0"/>
          <w:numId w:val="335"/>
        </w:numPr>
      </w:pPr>
      <w:r>
        <w:t>A SENT message cannot be moved to INBOX, DRAFTS</w:t>
      </w:r>
    </w:p>
    <w:p>
      <w:pPr>
        <w:numPr>
          <w:ilvl w:val="0"/>
          <w:numId w:val="335"/>
        </w:numPr>
      </w:pPr>
      <w:r>
        <w:t>A SENT can be moved to SENT, DELETED, USER_DEFINED</w:t>
      </w:r>
    </w:p>
    <w:p>
      <w:r>
        <w:t>If an invalid move is attempted, the request is considered BAD (400) and the following error code is returned: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w:t>
            </w:r>
          </w:p>
        </w:tc>
      </w:tr>
    </w:tbl>
    <w:p>
      <w:pPr>
        <w:pStyle w:val="Heading3"/>
      </w:pPr>
      <w:bookmarkStart w:id="237" w:name="scroll-bookmark-141"/>
      <w:bookmarkStart w:id="238" w:name="_Toc256000414"/>
      <w:r>
        <w:t>Forward message to e-mail address</w:t>
      </w:r>
      <w:bookmarkEnd w:id="238"/>
      <w:bookmarkEnd w:id="237"/>
    </w:p>
    <w:p>
      <w:r>
        <w:t>Forwarding is done POSTing a forward command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/mailboxes/{mailboxId}/messages/{messageId}/forward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/mailboxes/69a35cf0-01bc-4e2b-849b-08e0d059692b/messages/cb36a59f-ffef-41e7-b2d9-df136b56f07a/forward</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is a 201 Created with the forwarded message: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"81dc6d2d-c622-4218-8af8-73c520996ca3"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"69a35cf0-01bc-4e2b-849b-08e0d059692b"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"1705e88c-c147-4e2c-a49e-ff30ad51ca73"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"EnYGjNfvVYEYuYoXkiNVexOshxPjaf6c"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"Besked fra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"2020-04-23T12:00:00.000Z"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"2020-07-08T08:40:39.453Z"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"43b3942e-1548-4b97-b7ba-bc9b69879f38"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"9a82031d-4ef4-4e3f-8068-6eccbed0a5e7"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"hans@netcompany.com"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"9b6170cf-b90c-46a9-9f8d-bde375730879"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"cb36a59f-ffef-41e7-b2d9-df136b56f07a"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"08d958d5-7e02-4d6b-b6a4-6363a8a78828"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"cf0cda8f-96e6-4312-824b-23cbc0aae4d3"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"2512169991"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"742a5a26-5190-4559-b5b0-7f5301dfb188"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"3ddd2c4d-c958-429b-9a92-66eed80b62ec"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"2020-07-08T08:47:40.133Z"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"105498e1-5f71-4255-bf6c-d822b1e52e60"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"Tilbud om børnehaveplads"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"1f9dd3db-3beb-4c88-94b1-1f1aa66a2b12"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"2d2cb4c7-257a-440c-932e-7ba4b9897f4c"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"text/plain"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"Pladsanvisning.txt"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"f5f796ea-ac10-4232-b92f-fea216bb062f"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"Spørgeskema"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"2018-11-09T12:00:00.000Z"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"actionEndTime"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"2018-12-09T12:00:00.000Z"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"entryPointUrl"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"http://www.fstyr.dk/DA/Syn-af-Koretojer/Find-synshal.asp"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39" w:name="scroll-bookmark-142"/>
      <w:bookmarkStart w:id="240" w:name="_Toc256000415"/>
      <w:r>
        <w:t>Forward message to trusted recipient and authority</w:t>
      </w:r>
      <w:bookmarkEnd w:id="240"/>
      <w:bookmarkEnd w:id="239"/>
    </w:p>
    <w:p>
      <w:r>
        <w:t>Forwarding is done POSTing a forward command to: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POST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/mailboxes/{mailboxId}/messages/{messageId}/forward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Example: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/mailboxes/69a35cf0-01bc-4e2b-849b-08e0d059692b/messages/cb36a59f-ffef-41e7-b2d9-df136b56f07a/forward</w:t>
            </w:r>
          </w:p>
        </w:tc>
      </w:tr>
    </w:tbl>
    <w:p>
      <w:r>
        <w:t>With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"2008083560"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recipientId can be a CVR of a trusted recipient or a Danish authority, in which case recipientIdType must be set to CVR.</w:t>
      </w:r>
    </w:p>
    <w:p>
      <w:r>
        <w:t>The response is a 201 Created with the forwarded message in the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"b78e8467-9703-44f7-8569-fa6027853625"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"69a35cf0-01bc-4e2b-849b-08e0d059692b"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"folderId"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"1705e88c-c147-4e2c-a49e-ff30ad51ca73"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"EnYIiV4aAZHLIqUXZ9xK3sshq07b2mk3"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"REGULAR"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"messageIdentifier"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"Besked fra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"2020-04-23T12:00:00.000Z"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"2020-07-08T08:40:39.453Z"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"legallyNotified"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"read"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"welcomeMessage"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"d047ec77-4725-422c-b2eb-367450e82fd7"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"0103785457"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"Flemming Jensen"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"f31b8913-d59e-46b4-8349-294a034803d1"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"2008083560"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"forwardData"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"2e366731-b478-475d-856d-67551605f433"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"cb36a59f-ffef-41e7-b2d9-df136b56f07a"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"24586369"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"originalContentResponsible"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"Kommunen"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"comment"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 Hans. Check out this message I got from Børneforvaltningen"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"newMemoId"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"a855a07d-6c2a-4725-9962-8d1d6235103e"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"ceec9eca-e06c-4e0c-8621-7f140b4e087a"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"cprDataCprNumber"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"2512169991"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"Emilie"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"cvrDataCvrNumber"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"5493833"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"cvrDataCompanyName"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"Hansen A/S"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"motorVehicleLicenseNumber"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"motorVehicleChassisNumber"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"HJ93851HJ93851HJ93851"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"propertyNumber"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"58J"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"TY-3473652222"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"caseSystem"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"E-journal"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"kleDataSubjectKey"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"874kj7d6d82a"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"kleDataLabel"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"Pladshenvisning"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"formDataTaskKey"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"83798972311d"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"formDataActivityFacet"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"formDataLabel"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"Visitation"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"productionUnitName"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 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"AB47236"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"educationName"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"RUC"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"6be967af-8535-4396-b395-beb824e41ecd"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"da1c15bb-f74d-4a26-8617-4fbb5ac4f063"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"addressLabel"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"Søen"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"houseNumber"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"tv"</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"floor"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"AB1"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"zipCode"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"Odense"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"country"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"additionalContentData"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"916a9be0-cfe9-41d5-b591-0727199a50a2"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 type"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"Afdeling"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"contentDataValue"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"Inddrivelse"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"2020-07-08T09:02:37.690Z"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"a2e5de45-5a85-4059-8f0c-4af1c29e84ca"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"456"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"Tilbud om børnehaveplads"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"ae332d9f-30b6-4db4-bd95-f61392096641"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"text/plain"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"Pladsanvisning.txt"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"027c03ee-524b-4350-ba99-59f416e93d48"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"Pladsanvisning.pdf"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"43656262-cec3-4130-8c16-2243354e77f9"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"Spørgeskema"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"actionStartTime"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"2018-11-09T12:00:00.000Z"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"actionEndTime"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"2018-12-09T12:00:00.000Z"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"entryPointUrl"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"http://www.fstyr.dk/DA/Syn-af-Koretojer/Find-synshal.asp"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41" w:name="scroll-bookmark-143"/>
      <w:bookmarkStart w:id="242" w:name="_Toc256000416"/>
      <w:r>
        <w:t>ReplyData mail threads</w:t>
      </w:r>
      <w:bookmarkEnd w:id="242"/>
      <w:bookmarkEnd w:id="241"/>
    </w:p>
    <w:p>
      <w:r>
        <w:t>The replyData of a message contains the entire reply history of the message.</w:t>
      </w:r>
    </w:p>
    <w:p>
      <w:r>
        <w:t>In these examples the UUID is replaced with a letter to better illustrate the structure.</w:t>
      </w:r>
    </w:p>
    <w:p>
      <w:r>
        <w:t>Say we have a message A:</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A is replied to, the reply, B,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B is replied to, that reply, C, looks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"replyData"</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"childMessageId"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From this last message C we can traverse the child/parent relationships fra C to B and again from B to A, thus ending up with the root message A. If you want to find all messages of A’s mail thread you can query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/mailboxes/{mailboxId}/messages/?replyData.parentMessageId=A</w:t>
            </w:r>
          </w:p>
        </w:tc>
      </w:tr>
    </w:tbl>
    <w:p>
      <w:pPr>
        <w:pStyle w:val="Heading3"/>
      </w:pPr>
      <w:bookmarkStart w:id="243" w:name="scroll-bookmark-144"/>
      <w:bookmarkStart w:id="244" w:name="_Toc256000417"/>
      <w:r>
        <w:t>Write to the authorities</w:t>
      </w:r>
      <w:bookmarkEnd w:id="244"/>
      <w:bookmarkEnd w:id="243"/>
    </w:p>
    <w:p>
      <w:r>
        <w:t>When you need to write a message to the authorities you need to take following steps:</w:t>
      </w:r>
    </w:p>
    <w:p>
      <w:pPr>
        <w:numPr>
          <w:ilvl w:val="0"/>
          <w:numId w:val="336"/>
        </w:numPr>
      </w:pPr>
      <w:r>
        <w:t>Create draft message</w:t>
      </w:r>
    </w:p>
    <w:p>
      <w:pPr>
        <w:numPr>
          <w:ilvl w:val="0"/>
          <w:numId w:val="336"/>
        </w:numPr>
      </w:pPr>
      <w:r>
        <w:t>Update draft with recipient data(CVR number)</w:t>
      </w:r>
    </w:p>
    <w:p>
      <w:pPr>
        <w:numPr>
          <w:ilvl w:val="0"/>
          <w:numId w:val="336"/>
        </w:numPr>
      </w:pPr>
      <w:r>
        <w:t>Upload content to a file resource</w:t>
      </w:r>
    </w:p>
    <w:p>
      <w:pPr>
        <w:numPr>
          <w:ilvl w:val="0"/>
          <w:numId w:val="336"/>
        </w:numPr>
      </w:pPr>
      <w:r>
        <w:t>Send message</w:t>
      </w:r>
    </w:p>
    <w:p>
      <w:r>
        <w:br/>
      </w:r>
      <w:r>
        <w:t>The first step to take is creating a draft message, this can be done by following the example “create draft message” under “Common use case examples”.</w:t>
      </w:r>
    </w:p>
    <w:p>
      <w:r>
        <w:t>The second step is the update the newly created draft with recipient data. There is an example called “Update draft”, which can be found under “Common use case examples”. The draft should be updated with recipient data, such as CVR number and label.</w:t>
      </w:r>
    </w:p>
    <w:p>
      <w:r>
        <w:t>The third step is to upload content file to a file resource as part of your message. This can be done by following the example “Upload content to a file resource”, under “Common use case examples”. Beware that the maximum file size of the file may not be greater than 10 MB.</w:t>
      </w:r>
    </w:p>
    <w:p>
      <w:r>
        <w:t>The last step is to send the message. Here too you can find an example and its named “send message” and can be found under “Common use case examples”.</w:t>
      </w:r>
    </w:p>
    <w:p>
      <w:pPr>
        <w:pStyle w:val="Heading3"/>
      </w:pPr>
      <w:bookmarkStart w:id="245" w:name="scroll-bookmark-145"/>
      <w:bookmarkStart w:id="246" w:name="_Toc256000418"/>
      <w:r>
        <w:t>Examples of error messages</w:t>
      </w:r>
      <w:bookmarkEnd w:id="246"/>
      <w:bookmarkEnd w:id="245"/>
    </w:p>
    <w:p>
      <w:r>
        <w:t xml:space="preserve">The error codes and error messages that can be returned from the mailbox are documented here: </w:t>
      </w:r>
      <w:hyperlink r:id="rId72" w:history="1">
        <w:r>
          <w:rPr>
            <w:rStyle w:val="Hyperlink"/>
          </w:rPr>
          <w:t>Front-end validation and errorcodes in the Viewclient</w:t>
        </w:r>
      </w:hyperlink>
      <w:r>
        <w:t>. This page shows a few examples of some of these error messages.</w:t>
      </w:r>
    </w:p>
    <w:p>
      <w:pPr>
        <w:pStyle w:val="Heading2"/>
      </w:pPr>
      <w:bookmarkStart w:id="247" w:name="scroll-bookmark-146"/>
      <w:bookmarkStart w:id="248" w:name="_Toc256000419"/>
      <w:r>
        <w:t>Uploading invalid html to a file</w:t>
      </w:r>
      <w:bookmarkEnd w:id="248"/>
      <w:bookmarkEnd w:id="247"/>
    </w:p>
    <w:p>
      <w:r>
        <w:t xml:space="preserve">See </w:t>
      </w:r>
      <w:hyperlink r:id="rId73" w:history="1">
        <w:r>
          <w:rPr>
            <w:rStyle w:val="Hyperlink"/>
          </w:rPr>
          <w:t>Upload content to a file resource</w:t>
        </w:r>
      </w:hyperlink>
      <w:r>
        <w:t xml:space="preserve"> for description of how to upload bytes.</w:t>
      </w:r>
    </w:p>
    <w:p>
      <w:r>
        <w:t xml:space="preserve">When adding content to a file the content is validated as html if the file’s encodingFormat is text/html. The html must adhere to a narrow whitelist of allowed html. See </w:t>
      </w:r>
      <w:hyperlink r:id="rId74" w:history="1">
        <w:r>
          <w:rPr>
            <w:rStyle w:val="Hyperlink"/>
          </w:rPr>
          <w:t>HTML whitelist for document validation</w:t>
        </w:r>
      </w:hyperlink>
      <w:r>
        <w:t xml:space="preserve"> for description. If the html added is invalid the response to the PUT request will be 400 BAD REQUEST with a body like in the example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61d4c728-353f-4b49-bee8-c26d8fe7addd can not be updated with html content"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"html.sanitizer.rejected.element.attributes"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\"meta\" indeholder attribut \"http-equiv\" der ikke accepteres af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"html.sanitizer.rejected.element"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"Elementet \"a\" indeholder html der ikke accepteres af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html file looked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charset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"content-type"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"text/html; charset=UTF-8"</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http-equiv</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"refresh"</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content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 xml:space="preserve">/&gt;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&gt;Test page&lt;/</w:t>
            </w:r>
            <w:r>
              <w:rPr>
                <w:rStyle w:val="scroll-codedefaultnewcontentkeyword"/>
                <w:rFonts w:ascii="Courier New" w:eastAsia="Times New Roman" w:hAnsi="Courier New" w:cs="Times New Roman"/>
                <w:b/>
                <w:bCs/>
                <w:i w:val="0"/>
                <w:iCs w:val="0"/>
                <w:color w:val="336699"/>
                <w:sz w:val="18"/>
                <w:szCs w:val="24"/>
              </w:rPr>
              <w:t>title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head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&gt;Hello Digst&lt;/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img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src</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"data:image/png;base64,iVBORw0KGgoAAAANSUhEUgAAA"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alt</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style</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"background-image:url(&amp;#39;data:image/png;base64,cwAADsMAAA&amp;#39;)"</w:t>
            </w:r>
            <w:r>
              <w:rPr>
                <w:rStyle w:val="scroll-codedefaultnewcontentplain"/>
                <w:rFonts w:ascii="Courier New" w:eastAsia="Times New Roman" w:hAnsi="Courier New" w:cs="Times New Roman"/>
                <w:i w:val="0"/>
                <w:iCs w:val="0"/>
                <w:color w:val="000000"/>
                <w:sz w:val="18"/>
                <w:szCs w:val="24"/>
              </w:rPr>
              <w:t>&gt;Hello&lt;/</w:t>
            </w:r>
            <w:r>
              <w:rPr>
                <w:rStyle w:val="scroll-codedefaultnewcontentkeyword"/>
                <w:rFonts w:ascii="Courier New" w:eastAsia="Times New Roman" w:hAnsi="Courier New" w:cs="Times New Roman"/>
                <w:b/>
                <w:bCs/>
                <w:i w:val="0"/>
                <w:iCs w:val="0"/>
                <w:color w:val="336699"/>
                <w:sz w:val="18"/>
                <w:szCs w:val="24"/>
              </w:rPr>
              <w:t>h1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href</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"http://www.dr.dk"</w:t>
            </w:r>
            <w:r>
              <w:rPr>
                <w:rStyle w:val="scroll-codedefaultnewcontentplain"/>
                <w:rFonts w:ascii="Courier New" w:eastAsia="Times New Roman" w:hAnsi="Courier New" w:cs="Times New Roman"/>
                <w:i w:val="0"/>
                <w:iCs w:val="0"/>
                <w:color w:val="000000"/>
                <w:sz w:val="18"/>
                <w:szCs w:val="24"/>
              </w:rPr>
              <w:t>&gt;Danmarks Radio&lt;/</w:t>
            </w:r>
            <w:r>
              <w:rPr>
                <w:rStyle w:val="scroll-codedefaultnewcontentkeyword"/>
                <w:rFonts w:ascii="Courier New" w:eastAsia="Times New Roman" w:hAnsi="Courier New" w:cs="Times New Roman"/>
                <w:b/>
                <w:bCs/>
                <w:i w:val="0"/>
                <w:iCs w:val="0"/>
                <w:color w:val="336699"/>
                <w:sz w:val="18"/>
                <w:szCs w:val="24"/>
              </w:rPr>
              <w:t>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body</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html</w:t>
            </w:r>
            <w:r>
              <w:rPr>
                <w:rStyle w:val="scroll-codedefaultnewcontentplain"/>
                <w:rFonts w:ascii="Courier New" w:eastAsia="Times New Roman" w:hAnsi="Courier New" w:cs="Times New Roman"/>
                <w:i w:val="0"/>
                <w:iCs w:val="0"/>
                <w:color w:val="000000"/>
                <w:sz w:val="18"/>
                <w:szCs w:val="24"/>
              </w:rPr>
              <w:t>&gt;</w:t>
            </w:r>
          </w:p>
        </w:tc>
      </w:tr>
    </w:tbl>
    <w:p>
      <w:r>
        <w:t>Error codes beginning with “html.sanitizer.“ are all from the html-validation. The error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\"meta\" indeholder attribut \"http-equiv\" der ikke accepteres af Digital Post."</w:t>
      </w:r>
    </w:p>
    <w:p>
      <w:r>
        <w:t xml:space="preserve">tells us that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&lt;meta http-equiv="refresh" content="5"/&gt;</w:t>
      </w:r>
      <w:r>
        <w:t xml:space="preserve"> is not allowed.</w:t>
      </w:r>
    </w:p>
    <w:p>
      <w:r>
        <w:t>The error message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 "Elementet \"a\" indeholder html der ikke accepteres af Digital Post."</w:t>
      </w:r>
    </w:p>
    <w:p>
      <w:r>
        <w:t>is not as revealing but as the whitelist states:</w:t>
      </w:r>
    </w:p>
    <w:p>
      <w:pPr>
        <w:jc w:val="center"/>
      </w:pPr>
      <w:r>
        <w:drawing>
          <wp:inline>
            <wp:extent cx="5395596" cy="915324"/>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75"/>
                    <a:stretch>
                      <a:fillRect/>
                    </a:stretch>
                  </pic:blipFill>
                  <pic:spPr>
                    <a:xfrm>
                      <a:off x="0" y="0"/>
                      <a:ext cx="5395596" cy="915324"/>
                    </a:xfrm>
                    <a:prstGeom prst="rect">
                      <a:avLst/>
                    </a:prstGeom>
                  </pic:spPr>
                </pic:pic>
              </a:graphicData>
            </a:graphic>
          </wp:inline>
        </w:drawing>
      </w:r>
    </w:p>
    <w:p>
      <w:r>
        <w:t>“http“ is not allowed. It must be “https” in this case.</w:t>
      </w:r>
    </w:p>
    <w:p>
      <w:pPr>
        <w:pStyle w:val="Heading2"/>
      </w:pPr>
      <w:bookmarkStart w:id="249" w:name="scroll-bookmark-147"/>
      <w:bookmarkStart w:id="250" w:name="_Toc256000420"/>
      <w:r>
        <w:t>Trying to send a message without content in the main document</w:t>
      </w:r>
      <w:bookmarkEnd w:id="250"/>
      <w:bookmarkEnd w:id="24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Unable to send 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"message.send.documents.files.content.required"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"Der skal tilføjes indhold til filen 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"b4403d29-e2d7-4e4c-9cea-7e5edc7bd624"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"label"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"ba9d5d8c-a12b-4a78-b670-d5cbb2d938f8"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"encodingFormat"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"hoveddokument.html"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"language"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51" w:name="scroll-bookmark-148"/>
      <w:bookmarkStart w:id="252" w:name="_Toc256000421"/>
      <w:r>
        <w:t>Replying to an unreplyable message (reply = false)</w:t>
      </w:r>
      <w:bookmarkEnd w:id="252"/>
      <w:bookmarkEnd w:id="25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"digital.post.error"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 A reply draft can not be created for message with id 5ef34405-60c4-4995-81c5-7cc3956fa165"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"reply"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"message.create.reply.notAllowed"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"Denne meddelse kan ikke besvares."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"rejectedValue"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53" w:name="scroll-bookmark-149"/>
      <w:bookmarkStart w:id="254" w:name="_Toc256000422"/>
      <w:r>
        <w:t>Message state action matrix</w:t>
      </w:r>
      <w:bookmarkEnd w:id="254"/>
      <w:bookmarkEnd w:id="253"/>
    </w:p>
    <w:p>
      <w:r>
        <w:t>The following describes the message state and the actions that are possible within that state.</w:t>
      </w:r>
    </w:p>
    <w:tbl>
      <w:tblPr>
        <w:tblStyle w:val="ScrollTableNormal"/>
        <w:tblW w:w="5000" w:type="pct"/>
        <w:tblLook w:val="0020"/>
      </w:tblPr>
      <w:tblGrid>
        <w:gridCol w:w="5632"/>
        <w:gridCol w:w="1271"/>
        <w:gridCol w:w="881"/>
        <w:gridCol w:w="703"/>
      </w:tblGrid>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p>
        </w:tc>
        <w:tc>
          <w:tcPr>
            <w:gridSpan w:val="3"/>
          </w:tcPr>
          <w:p>
            <w:pPr>
              <w:numPr>
                <w:ilvl w:val="0"/>
                <w:numId w:val="0"/>
              </w:numPr>
              <w:spacing w:before="0" w:beforeAutospacing="0" w:after="120" w:afterAutospacing="0" w:line="240" w:lineRule="auto"/>
              <w:ind w:left="0" w:right="0" w:firstLine="0"/>
              <w:jc w:val="center"/>
              <w:outlineLvl w:val="9"/>
            </w:pPr>
            <w:r>
              <w:rPr>
                <w:b/>
              </w:rPr>
              <w:t>Message state</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rPr>
                <w:b/>
              </w:rPr>
              <w:t>Action</w:t>
            </w:r>
          </w:p>
        </w:tc>
        <w:tc>
          <w:tcPr/>
          <w:p>
            <w:pPr>
              <w:numPr>
                <w:ilvl w:val="0"/>
                <w:numId w:val="0"/>
              </w:numPr>
              <w:spacing w:before="0" w:beforeAutospacing="0" w:after="120" w:afterAutospacing="0" w:line="240" w:lineRule="auto"/>
              <w:ind w:left="0" w:right="0" w:firstLine="0"/>
              <w:jc w:val="center"/>
              <w:outlineLvl w:val="9"/>
            </w:pPr>
            <w:r>
              <w:rPr>
                <w:b/>
              </w:rPr>
              <w:t>RECEIVED</w:t>
            </w:r>
          </w:p>
        </w:tc>
        <w:tc>
          <w:tcPr/>
          <w:p>
            <w:pPr>
              <w:numPr>
                <w:ilvl w:val="0"/>
                <w:numId w:val="0"/>
              </w:numPr>
              <w:spacing w:before="0" w:beforeAutospacing="0" w:after="120" w:afterAutospacing="0" w:line="240" w:lineRule="auto"/>
              <w:ind w:left="0" w:right="0" w:firstLine="0"/>
              <w:jc w:val="center"/>
              <w:outlineLvl w:val="9"/>
            </w:pPr>
            <w:r>
              <w:rPr>
                <w:b/>
              </w:rPr>
              <w:t>DRAFT</w:t>
            </w:r>
          </w:p>
        </w:tc>
        <w:tc>
          <w:tcPr/>
          <w:p>
            <w:pPr>
              <w:numPr>
                <w:ilvl w:val="0"/>
                <w:numId w:val="0"/>
              </w:numPr>
              <w:spacing w:before="0" w:beforeAutospacing="0" w:after="120" w:afterAutospacing="0" w:line="240" w:lineRule="auto"/>
              <w:ind w:left="0" w:right="0" w:firstLine="0"/>
              <w:jc w:val="center"/>
              <w:outlineLvl w:val="9"/>
            </w:pPr>
            <w:r>
              <w:rPr>
                <w:b/>
              </w:rPr>
              <w:t>SENT</w:t>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Send</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3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Forward</w:t>
            </w:r>
            <w:r>
              <w:rPr>
                <w:vertAlign w:val="superscript"/>
              </w:rPr>
              <w:t>1</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49"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Reply</w:t>
            </w:r>
            <w:r>
              <w:rPr>
                <w:vertAlign w:val="superscript"/>
              </w:rPr>
              <w:t>2</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Move</w:t>
            </w:r>
            <w:r>
              <w:rPr>
                <w:vertAlign w:val="superscript"/>
              </w:rPr>
              <w:t>3</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5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Delete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Update read/flag</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6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3"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3"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Add or update note</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5"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5"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7"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7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numPr>
                <w:ilvl w:val="0"/>
                <w:numId w:val="0"/>
              </w:numPr>
              <w:spacing w:before="0" w:beforeAutospacing="0" w:after="120" w:afterAutospacing="0" w:line="240" w:lineRule="auto"/>
              <w:ind w:left="0" w:right="0" w:firstLine="0"/>
              <w:jc w:val="center"/>
              <w:outlineLvl w:val="9"/>
            </w:pPr>
            <w:r>
              <w:t>Mark legally notified</w:t>
            </w:r>
            <w:r>
              <w:rPr>
                <w:vertAlign w:val="superscript"/>
              </w:rPr>
              <w:t>4</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1"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1"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3"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3"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5"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5"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r>
        <w:tblPrEx>
          <w:tblW w:w="5000" w:type="pct"/>
          <w:tblLook w:val="0020"/>
        </w:tblPrEx>
        <w:tc>
          <w:tcPr/>
          <w:p>
            <w:pPr>
              <w:spacing w:before="0" w:beforeAutospacing="0" w:after="120" w:afterAutospacing="0" w:line="240" w:lineRule="auto"/>
              <w:ind w:left="0" w:right="0" w:firstLine="0"/>
              <w:jc w:val="center"/>
              <w:outlineLvl w:val="9"/>
            </w:pPr>
            <w:r>
              <w:t>Add, update or remove</w:t>
            </w:r>
          </w:p>
          <w:p>
            <w:pPr>
              <w:numPr>
                <w:ilvl w:val="0"/>
                <w:numId w:val="0"/>
              </w:numPr>
              <w:spacing w:before="0" w:beforeAutospacing="0" w:after="120" w:afterAutospacing="0" w:line="240" w:lineRule="auto"/>
              <w:ind w:left="0" w:right="0" w:firstLine="0"/>
              <w:jc w:val="center"/>
              <w:outlineLvl w:val="9"/>
            </w:pPr>
            <w:r>
              <w:t>sender, recipient, documents, files and file content</w:t>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7"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89" name="" descr="(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9" name=""/>
                          <pic:cNvPicPr>
                            <a:picLocks noChangeAspect="1"/>
                          </pic:cNvPicPr>
                        </pic:nvPicPr>
                        <pic:blipFill>
                          <a:blip xmlns:r="http://schemas.openxmlformats.org/officeDocument/2006/relationships" r:embed="rId77"/>
                          <a:stretch>
                            <a:fillRect/>
                          </a:stretch>
                        </pic:blipFill>
                        <pic:spPr>
                          <a:xfrm>
                            <a:off x="0" y="0"/>
                            <a:ext cx="152400" cy="152400"/>
                          </a:xfrm>
                          <a:prstGeom prst="rect">
                            <a:avLst/>
                          </a:prstGeom>
                        </pic:spPr>
                      </pic:pic>
                    </a:graphicData>
                  </a:graphic>
                </wp:inline>
              </w:drawing>
            </w:r>
          </w:p>
        </w:tc>
        <w:tc>
          <w:tcPr>
            <w:shd w:val="solid" w:color="FFFFFF" w:fill="FFFFFF"/>
          </w:tcPr>
          <w:p>
            <w:pPr>
              <w:numPr>
                <w:ilvl w:val="0"/>
                <w:numId w:val="0"/>
              </w:numPr>
              <w:spacing w:before="0" w:beforeAutospacing="0" w:after="120" w:afterAutospacing="0" w:line="240" w:lineRule="auto"/>
              <w:ind w:left="0" w:right="0" w:firstLine="0"/>
              <w:jc w:val="center"/>
              <w:outlineLvl w:val="9"/>
            </w:pPr>
            <w:r>
              <w:drawing>
                <wp:inline>
                  <wp:extent cx="152400" cy="152400"/>
                  <wp:docPr id="100091" name="" descr="(m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1" name=""/>
                          <pic:cNvPicPr>
                            <a:picLocks noChangeAspect="1"/>
                          </pic:cNvPicPr>
                        </pic:nvPicPr>
                        <pic:blipFill>
                          <a:blip xmlns:r="http://schemas.openxmlformats.org/officeDocument/2006/relationships" r:embed="rId76"/>
                          <a:stretch>
                            <a:fillRect/>
                          </a:stretch>
                        </pic:blipFill>
                        <pic:spPr>
                          <a:xfrm>
                            <a:off x="0" y="0"/>
                            <a:ext cx="152400" cy="152400"/>
                          </a:xfrm>
                          <a:prstGeom prst="rect">
                            <a:avLst/>
                          </a:prstGeom>
                        </pic:spPr>
                      </pic:pic>
                    </a:graphicData>
                  </a:graphic>
                </wp:inline>
              </w:drawing>
            </w:r>
          </w:p>
        </w:tc>
      </w:tr>
    </w:tbl>
    <w:p>
      <w:pPr>
        <w:numPr>
          <w:ilvl w:val="0"/>
          <w:numId w:val="337"/>
        </w:numPr>
      </w:pPr>
      <w:r>
        <w:t xml:space="preserve">Forward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message.forward</w:t>
      </w:r>
      <w:r>
        <w:t xml:space="preserve"> is true.</w:t>
      </w:r>
    </w:p>
    <w:p>
      <w:pPr>
        <w:numPr>
          <w:ilvl w:val="0"/>
          <w:numId w:val="337"/>
        </w:numPr>
      </w:pPr>
      <w:r>
        <w:t xml:space="preserve">Reply is only allowed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message.reply</w:t>
      </w:r>
      <w:r>
        <w:t xml:space="preserve"> is true.</w:t>
      </w:r>
    </w:p>
    <w:p>
      <w:pPr>
        <w:numPr>
          <w:ilvl w:val="0"/>
          <w:numId w:val="337"/>
        </w:numPr>
      </w:pPr>
      <w:r>
        <w:t xml:space="preserve">A RECEIVED message, a DRAFT and a SENT message are all able to be moved to other folders. However, there are exceptions, as to which folders each type can be moved to. See the rules on the page </w:t>
      </w:r>
      <w:hyperlink r:id="rId78" w:history="1">
        <w:r>
          <w:rPr>
            <w:rStyle w:val="Hyperlink"/>
          </w:rPr>
          <w:t>Move message between folders</w:t>
        </w:r>
      </w:hyperlink>
      <w:r>
        <w:t xml:space="preserve"> .</w:t>
      </w:r>
    </w:p>
    <w:p>
      <w:pPr>
        <w:numPr>
          <w:ilvl w:val="0"/>
          <w:numId w:val="33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message.legallyNotified</w:t>
      </w:r>
      <w:r>
        <w:t xml:space="preserve"> Cannot be changed once switched true.</w:t>
      </w:r>
    </w:p>
    <w:p>
      <w:pPr>
        <w:pStyle w:val="Heading1"/>
      </w:pPr>
      <w:bookmarkStart w:id="255" w:name="scroll-bookmark-150"/>
      <w:bookmarkEnd w:id="255"/>
      <w:bookmarkStart w:id="256" w:name="scroll-bookmark-151"/>
      <w:bookmarkStart w:id="257" w:name="_Toc256000423"/>
      <w:r>
        <w:t>Event log services - TI</w:t>
      </w:r>
      <w:bookmarkEnd w:id="257"/>
      <w:bookmarkEnd w:id="256"/>
    </w:p>
    <w:p>
      <w:r>
        <w:t>From the event log the following services are exposed. Only the index exposes data directly, the index is planned to only contain data from the last 3 month, currently the index support data back to when the solution went live. Due to lack of a way to access the individual events in the database.</w:t>
      </w:r>
      <w:r>
        <w:br/>
      </w:r>
      <w:r>
        <w:t>The database contains events from the last 5 years. Currently to access data from the database a report needs be be created through the usage statistics API. Where aggregated statistical data can be given.</w:t>
      </w:r>
    </w:p>
    <w:p>
      <w:r>
        <w:t>The types of events exposed in the index are listed in “Event Log Index Events” and the rights needed to access those events are listed in the “Required roles“-column.</w:t>
      </w:r>
    </w:p>
    <w:tbl>
      <w:tblPr>
        <w:tblStyle w:val="ScrollTableNormal"/>
        <w:tblW w:w="5000" w:type="pct"/>
        <w:tblLook w:val="0020"/>
      </w:tblPr>
      <w:tblGrid>
        <w:gridCol w:w="953"/>
        <w:gridCol w:w="906"/>
        <w:gridCol w:w="1100"/>
        <w:gridCol w:w="2805"/>
        <w:gridCol w:w="272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event log</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/events/</w:t>
            </w:r>
          </w:p>
        </w:tc>
        <w:tc>
          <w:tcPr/>
          <w:p>
            <w:pPr>
              <w:numPr>
                <w:ilvl w:val="0"/>
                <w:numId w:val="0"/>
              </w:numPr>
              <w:spacing w:before="0" w:beforeAutospacing="0" w:after="120" w:afterAutospacing="0" w:line="240" w:lineRule="auto"/>
              <w:ind w:left="0" w:right="0" w:firstLine="0"/>
              <w:jc w:val="left"/>
              <w:outlineLvl w:val="9"/>
            </w:pPr>
            <w:r>
              <w:t>List of Events</w:t>
            </w:r>
          </w:p>
        </w:tc>
        <w:tc>
          <w:tcPr/>
          <w:p>
            <w:pPr>
              <w:spacing w:before="0" w:beforeAutospacing="0" w:after="120" w:afterAutospacing="0" w:line="240" w:lineRule="auto"/>
              <w:ind w:left="0" w:right="0" w:firstLine="0"/>
              <w:jc w:val="left"/>
              <w:outlineLvl w:val="9"/>
            </w:pPr>
            <w:r>
              <w:t>Used to find information changes related to the caller (sender-system or citizen). Common use cases are;</w:t>
            </w:r>
          </w:p>
          <w:p>
            <w:pPr>
              <w:numPr>
                <w:ilvl w:val="0"/>
                <w:numId w:val="338"/>
              </w:numPr>
              <w:spacing w:before="0" w:beforeAutospacing="0" w:after="120" w:afterAutospacing="0" w:line="240" w:lineRule="auto"/>
              <w:ind w:left="720" w:right="0" w:hanging="360"/>
              <w:jc w:val="left"/>
              <w:outlineLvl w:val="9"/>
            </w:pPr>
            <w:r>
              <w:t>Finding messages where the delivery failed</w:t>
            </w:r>
          </w:p>
          <w:p>
            <w:pPr>
              <w:numPr>
                <w:ilvl w:val="0"/>
                <w:numId w:val="338"/>
              </w:numPr>
              <w:spacing w:before="0" w:beforeAutospacing="0" w:after="120" w:afterAutospacing="0" w:line="240" w:lineRule="auto"/>
              <w:ind w:left="720" w:right="0" w:hanging="360"/>
              <w:jc w:val="left"/>
              <w:outlineLvl w:val="9"/>
            </w:pPr>
            <w:r>
              <w:t>Finding information about business or technical receipts</w:t>
            </w:r>
          </w:p>
          <w:p>
            <w:pPr>
              <w:numPr>
                <w:ilvl w:val="0"/>
                <w:numId w:val="338"/>
              </w:numPr>
              <w:spacing w:before="0" w:beforeAutospacing="0" w:after="120" w:afterAutospacing="0" w:line="240" w:lineRule="auto"/>
              <w:ind w:left="720" w:right="0" w:hanging="360"/>
              <w:jc w:val="left"/>
              <w:outlineLvl w:val="9"/>
            </w:pPr>
            <w:r>
              <w:t>Finding info on who changed contact-structure</w:t>
            </w:r>
          </w:p>
          <w:p>
            <w:pPr>
              <w:numPr>
                <w:ilvl w:val="0"/>
                <w:numId w:val="338"/>
              </w:numPr>
              <w:spacing w:before="0" w:beforeAutospacing="0" w:after="120" w:afterAutospacing="0" w:line="240" w:lineRule="auto"/>
              <w:ind w:left="720" w:right="0" w:hanging="360"/>
              <w:jc w:val="left"/>
              <w:outlineLvl w:val="9"/>
            </w:pPr>
            <w:r>
              <w:t>Seeing what changes to have made to a resource</w:t>
            </w:r>
          </w:p>
          <w:p>
            <w:pPr>
              <w:numPr>
                <w:ilvl w:val="0"/>
                <w:numId w:val="0"/>
              </w:numPr>
              <w:spacing w:before="0" w:beforeAutospacing="0" w:after="120" w:afterAutospacing="0" w:line="240" w:lineRule="auto"/>
              <w:ind w:left="0" w:right="0" w:firstLine="0"/>
              <w:jc w:val="left"/>
              <w:outlineLvl w:val="9"/>
            </w:pPr>
            <w:r>
              <w:t>And many more. The events that are exposed in the event-log are filtered by context so what you can only see relevant events.</w:t>
            </w:r>
          </w:p>
        </w:tc>
        <w:tc>
          <w:tcPr/>
          <w:p>
            <w:pPr>
              <w:numPr>
                <w:ilvl w:val="0"/>
                <w:numId w:val="339"/>
              </w:numPr>
              <w:spacing w:before="0" w:beforeAutospacing="0" w:after="120" w:afterAutospacing="0" w:line="240" w:lineRule="auto"/>
              <w:ind w:left="720" w:right="0" w:hanging="360"/>
              <w:jc w:val="left"/>
              <w:outlineLvl w:val="9"/>
            </w:pPr>
            <w:r>
              <w:t>Citizen</w:t>
            </w:r>
          </w:p>
          <w:p>
            <w:pPr>
              <w:numPr>
                <w:ilvl w:val="0"/>
                <w:numId w:val="339"/>
              </w:numPr>
              <w:spacing w:before="0" w:beforeAutospacing="0" w:after="120" w:afterAutospacing="0" w:line="240" w:lineRule="auto"/>
              <w:ind w:left="720" w:right="0" w:hanging="360"/>
              <w:jc w:val="left"/>
              <w:outlineLvl w:val="9"/>
            </w:pPr>
            <w:r>
              <w:t>Organisation administrator</w:t>
            </w:r>
          </w:p>
          <w:p>
            <w:pPr>
              <w:numPr>
                <w:ilvl w:val="0"/>
                <w:numId w:val="339"/>
              </w:numPr>
              <w:spacing w:before="0" w:beforeAutospacing="0" w:after="120" w:afterAutospacing="0" w:line="240" w:lineRule="auto"/>
              <w:ind w:left="720" w:right="0" w:hanging="360"/>
              <w:jc w:val="left"/>
              <w:outlineLvl w:val="9"/>
            </w:pPr>
            <w:r>
              <w:t>Legal Representative</w:t>
            </w:r>
          </w:p>
          <w:p>
            <w:pPr>
              <w:numPr>
                <w:ilvl w:val="0"/>
                <w:numId w:val="339"/>
              </w:numPr>
              <w:spacing w:before="0" w:beforeAutospacing="0" w:after="120" w:afterAutospacing="0" w:line="240" w:lineRule="auto"/>
              <w:ind w:left="720" w:right="0" w:hanging="360"/>
              <w:jc w:val="left"/>
              <w:outlineLvl w:val="9"/>
            </w:pPr>
            <w:r>
              <w:t>Curator</w:t>
            </w:r>
          </w:p>
          <w:p>
            <w:pPr>
              <w:numPr>
                <w:ilvl w:val="0"/>
                <w:numId w:val="339"/>
              </w:numPr>
              <w:spacing w:before="0" w:beforeAutospacing="0" w:after="120" w:afterAutospacing="0" w:line="240" w:lineRule="auto"/>
              <w:ind w:left="720" w:right="0" w:hanging="360"/>
              <w:jc w:val="left"/>
              <w:outlineLvl w:val="9"/>
            </w:pPr>
            <w:r>
              <w:t>Message employee</w:t>
            </w:r>
          </w:p>
          <w:p>
            <w:pPr>
              <w:numPr>
                <w:ilvl w:val="0"/>
                <w:numId w:val="339"/>
              </w:numPr>
              <w:spacing w:before="0" w:beforeAutospacing="0" w:after="120" w:afterAutospacing="0" w:line="240" w:lineRule="auto"/>
              <w:ind w:left="720" w:right="0" w:hanging="360"/>
              <w:jc w:val="left"/>
              <w:outlineLvl w:val="9"/>
            </w:pPr>
            <w:r>
              <w:t>Message write</w:t>
            </w:r>
          </w:p>
          <w:p>
            <w:pPr>
              <w:numPr>
                <w:ilvl w:val="0"/>
                <w:numId w:val="339"/>
              </w:numPr>
              <w:spacing w:before="0" w:beforeAutospacing="0" w:after="120" w:afterAutospacing="0" w:line="240" w:lineRule="auto"/>
              <w:ind w:left="720" w:right="0" w:hanging="360"/>
              <w:jc w:val="left"/>
              <w:outlineLvl w:val="9"/>
            </w:pPr>
            <w:r>
              <w:t>Message basic</w:t>
            </w:r>
          </w:p>
          <w:p>
            <w:pPr>
              <w:numPr>
                <w:ilvl w:val="0"/>
                <w:numId w:val="339"/>
              </w:numPr>
              <w:spacing w:before="0" w:beforeAutospacing="0" w:after="120" w:afterAutospacing="0" w:line="240" w:lineRule="auto"/>
              <w:ind w:left="720" w:right="0" w:hanging="360"/>
              <w:jc w:val="left"/>
              <w:outlineLvl w:val="9"/>
            </w:pPr>
            <w:r>
              <w:t>Message log administrator</w:t>
            </w:r>
          </w:p>
          <w:p>
            <w:pPr>
              <w:numPr>
                <w:ilvl w:val="0"/>
                <w:numId w:val="339"/>
              </w:numPr>
              <w:spacing w:before="0" w:beforeAutospacing="0" w:after="120" w:afterAutospacing="0" w:line="240" w:lineRule="auto"/>
              <w:ind w:left="720" w:right="0" w:hanging="360"/>
              <w:jc w:val="left"/>
              <w:outlineLvl w:val="9"/>
            </w:pPr>
            <w:r>
              <w:t>Action log administrator</w:t>
            </w:r>
          </w:p>
          <w:p>
            <w:pPr>
              <w:numPr>
                <w:ilvl w:val="0"/>
                <w:numId w:val="339"/>
              </w:numPr>
              <w:spacing w:before="0" w:beforeAutospacing="0" w:after="120" w:afterAutospacing="0" w:line="240" w:lineRule="auto"/>
              <w:ind w:left="720" w:right="0" w:hanging="360"/>
              <w:jc w:val="left"/>
              <w:outlineLvl w:val="9"/>
            </w:pPr>
            <w:r>
              <w:t>Search log administrator</w:t>
            </w:r>
          </w:p>
          <w:p>
            <w:pPr>
              <w:numPr>
                <w:ilvl w:val="0"/>
                <w:numId w:val="339"/>
              </w:numPr>
              <w:spacing w:before="0" w:beforeAutospacing="0" w:after="120" w:afterAutospacing="0" w:line="240" w:lineRule="auto"/>
              <w:ind w:left="720" w:right="0" w:hanging="360"/>
              <w:jc w:val="left"/>
              <w:outlineLvl w:val="9"/>
            </w:pPr>
            <w:r>
              <w:t>Citizen service employee</w:t>
            </w:r>
          </w:p>
          <w:p>
            <w:pPr>
              <w:numPr>
                <w:ilvl w:val="0"/>
                <w:numId w:val="339"/>
              </w:numPr>
              <w:spacing w:before="0" w:beforeAutospacing="0" w:after="120" w:afterAutospacing="0" w:line="240" w:lineRule="auto"/>
              <w:ind w:left="720" w:right="0" w:hanging="360"/>
              <w:jc w:val="left"/>
              <w:outlineLvl w:val="9"/>
            </w:pPr>
            <w:r>
              <w:t>Erhvervsstyrelsen service employee</w:t>
            </w:r>
          </w:p>
          <w:p>
            <w:pPr>
              <w:numPr>
                <w:ilvl w:val="0"/>
                <w:numId w:val="339"/>
              </w:numPr>
              <w:spacing w:before="0" w:beforeAutospacing="0" w:after="120" w:afterAutospacing="0" w:line="240" w:lineRule="auto"/>
              <w:ind w:left="720" w:right="0" w:hanging="360"/>
              <w:jc w:val="left"/>
              <w:outlineLvl w:val="9"/>
            </w:pPr>
            <w:r>
              <w:t>Contact administrator</w:t>
            </w:r>
          </w:p>
          <w:p>
            <w:pPr>
              <w:numPr>
                <w:ilvl w:val="0"/>
                <w:numId w:val="339"/>
              </w:numPr>
              <w:spacing w:before="0" w:beforeAutospacing="0" w:after="120" w:afterAutospacing="0" w:line="240" w:lineRule="auto"/>
              <w:ind w:left="720" w:right="0" w:hanging="360"/>
              <w:jc w:val="left"/>
              <w:outlineLvl w:val="9"/>
            </w:pPr>
            <w:r>
              <w:t>Statistics administrator</w:t>
            </w:r>
          </w:p>
          <w:p>
            <w:pPr>
              <w:numPr>
                <w:ilvl w:val="0"/>
                <w:numId w:val="339"/>
              </w:numPr>
              <w:spacing w:before="0" w:beforeAutospacing="0" w:after="120" w:afterAutospacing="0" w:line="240" w:lineRule="auto"/>
              <w:ind w:left="720" w:right="0" w:hanging="360"/>
              <w:jc w:val="left"/>
              <w:outlineLvl w:val="9"/>
            </w:pPr>
            <w:r>
              <w:t>System manager</w:t>
            </w:r>
          </w:p>
          <w:p>
            <w:pPr>
              <w:numPr>
                <w:ilvl w:val="0"/>
                <w:numId w:val="339"/>
              </w:numPr>
              <w:spacing w:before="0" w:beforeAutospacing="0" w:after="120" w:afterAutospacing="0" w:line="240" w:lineRule="auto"/>
              <w:ind w:left="720" w:right="0" w:hanging="360"/>
              <w:jc w:val="left"/>
              <w:outlineLvl w:val="9"/>
            </w:pPr>
            <w:r>
              <w:t>Sender system</w:t>
            </w:r>
          </w:p>
          <w:p>
            <w:pPr>
              <w:numPr>
                <w:ilvl w:val="0"/>
                <w:numId w:val="339"/>
              </w:numPr>
              <w:spacing w:before="0" w:beforeAutospacing="0" w:after="120" w:afterAutospacing="0" w:line="240" w:lineRule="auto"/>
              <w:ind w:left="720" w:right="0" w:hanging="360"/>
              <w:jc w:val="left"/>
              <w:outlineLvl w:val="9"/>
            </w:pPr>
            <w:r>
              <w:t>Delegated sender system</w:t>
            </w:r>
          </w:p>
          <w:p>
            <w:pPr>
              <w:numPr>
                <w:ilvl w:val="0"/>
                <w:numId w:val="339"/>
              </w:numPr>
              <w:spacing w:before="0" w:beforeAutospacing="0" w:after="120" w:afterAutospacing="0" w:line="240" w:lineRule="auto"/>
              <w:ind w:left="720" w:right="0" w:hanging="360"/>
              <w:jc w:val="left"/>
              <w:outlineLvl w:val="9"/>
            </w:pPr>
            <w:r>
              <w:t>Recipient system</w:t>
            </w:r>
          </w:p>
          <w:p>
            <w:pPr>
              <w:numPr>
                <w:ilvl w:val="0"/>
                <w:numId w:val="339"/>
              </w:numPr>
              <w:spacing w:before="0" w:beforeAutospacing="0" w:after="120" w:afterAutospacing="0" w:line="240" w:lineRule="auto"/>
              <w:ind w:left="720" w:right="0" w:hanging="360"/>
              <w:jc w:val="left"/>
              <w:outlineLvl w:val="9"/>
            </w:pPr>
            <w:r>
              <w:t>Delegated recipient system</w:t>
            </w:r>
          </w:p>
          <w:p>
            <w:pPr>
              <w:numPr>
                <w:ilvl w:val="0"/>
                <w:numId w:val="0"/>
              </w:numPr>
              <w:spacing w:before="0" w:beforeAutospacing="0" w:after="120" w:afterAutospacing="0" w:line="240" w:lineRule="auto"/>
              <w:ind w:left="0" w:right="0" w:firstLine="0"/>
              <w:jc w:val="left"/>
              <w:outlineLvl w:val="9"/>
            </w:pP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The Event log by default limits your query to the past 3 week. If you need to alter this behavior you must define a custom range. See section “Default and configurable search interval” for details.</w:t>
            </w:r>
          </w:p>
        </w:tc>
      </w:tr>
    </w:tbl>
    <w:p>
      <w:pPr>
        <w:pStyle w:val="Heading2"/>
      </w:pPr>
      <w:bookmarkStart w:id="258" w:name="scroll-bookmark-152"/>
      <w:bookmarkStart w:id="259" w:name="_Toc256000424"/>
      <w:r>
        <w:t>Querying the event-log</w:t>
      </w:r>
      <w:bookmarkEnd w:id="259"/>
      <w:bookmarkEnd w:id="258"/>
    </w:p>
    <w:p>
      <w:r>
        <w:t xml:space="preserve">For description of common search functionality, please revisit the section </w:t>
      </w:r>
      <w:r>
        <w:rPr>
          <w:b/>
        </w:rPr>
        <w:t>Querying and searching resources</w:t>
      </w:r>
      <w:r>
        <w:t>.</w:t>
      </w:r>
    </w:p>
    <w:p>
      <w:r>
        <w:t>Unlike most of the others services in Digital Post, the event-log only exposes a service that is used to search for event.</w:t>
      </w:r>
    </w:p>
    <w:p>
      <w:r>
        <w:t xml:space="preserve">The result is a paginated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EventSearchResult</w:t>
      </w:r>
      <w:r>
        <w:t>, on the form as shown below. Default results per page is 100.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260" w:name="scroll-bookmark-153"/>
      <w:bookmarkStart w:id="261" w:name="_Toc256000425"/>
      <w:r>
        <w:t>Querying</w:t>
      </w:r>
      <w:bookmarkEnd w:id="261"/>
      <w:bookmarkEnd w:id="260"/>
    </w:p>
    <w:p>
      <w:r>
        <w:rPr>
          <w:b/>
        </w:rPr>
        <w:t>Format</w:t>
      </w:r>
    </w:p>
    <w:p>
      <w:r>
        <w:t>The format for querying the event log followed the common format in Digital Post as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//api.test.digitalpost.dk/apis/v1/events/?&lt;parameter&gt;=&lt;value&gt;,&lt;value2&gt;,&lt;value3&gt;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//api.test.digitalpost.dk/apis/v1/events/?&lt;parameter&gt;=&lt;value&gt;&amp;&lt;parameter2&gt;=&lt;value2&gt;</w:t>
            </w:r>
          </w:p>
        </w:tc>
      </w:tr>
    </w:tbl>
    <w:p>
      <w:r>
        <w:t>All of the event-properties are searchable, and can therefore be combined as needed. However since the event-log does not contain CPR or CVR for events from before March 2023, it will convert these back and forth between the identity registry as needed, to avoid the user having to deal with identities. This results in the event-log being less robust for searches using a larger than default pagesize from before that date.</w:t>
      </w:r>
    </w:p>
    <w:p>
      <w:r>
        <w:rPr>
          <w:b/>
        </w:rPr>
        <w:t>Default and configurable search interval</w:t>
      </w:r>
    </w:p>
    <w:p>
      <w:r>
        <w:t>As default events created over the past 3 weeks will be returned when querying the event log.</w:t>
      </w:r>
    </w:p>
    <w:p>
      <w:r>
        <w:t>If another time interval is needed there can be configured a specific interval using the 'dateFrom' and 'dateTo' parameters with a maximum range of 3 months.</w:t>
      </w:r>
    </w:p>
    <w:p>
      <w:r>
        <w:rPr>
          <w:b/>
        </w:rPr>
        <w:t>Exampel: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/events/?dateFrom=</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.713Z&amp;dateTo=</w:t>
            </w:r>
            <w:r>
              <w:rPr>
                <w:rStyle w:val="scroll-codedefaultnewcontentvalue"/>
                <w:rFonts w:ascii="Courier New" w:eastAsia="Times New Roman" w:hAnsi="Courier New" w:cs="Times New Roman"/>
                <w:i w:val="0"/>
                <w:iCs w:val="0"/>
                <w:color w:val="009900"/>
                <w:sz w:val="18"/>
                <w:szCs w:val="24"/>
              </w:rPr>
              <w:t>2023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-11T13:</w:t>
            </w:r>
            <w:r>
              <w:rPr>
                <w:rStyle w:val="scroll-codedefaultnewcontentvalue"/>
                <w:rFonts w:ascii="Courier New" w:eastAsia="Times New Roman" w:hAnsi="Courier New" w:cs="Times New Roman"/>
                <w:i w:val="0"/>
                <w:iCs w:val="0"/>
                <w:color w:val="009900"/>
                <w:sz w:val="18"/>
                <w:szCs w:val="24"/>
              </w:rPr>
              <w:t>52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.713Z</w:t>
            </w:r>
          </w:p>
        </w:tc>
      </w:tr>
    </w:tbl>
    <w:p>
      <w:r>
        <w:rPr>
          <w:b/>
        </w:rPr>
        <w:t>Using wildcard</w:t>
      </w:r>
    </w:p>
    <w:p>
      <w:r>
        <w:t xml:space="preserve">Querying the event log using the wildcard functionality is not supported. Instead, the wildcard characters,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t>, are interpreted as normal text characters and ss such it is still possible to find events containing these characters. For example, the query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/events/?field1.subField2=6c908813*</w:t>
            </w:r>
          </w:p>
        </w:tc>
      </w:tr>
    </w:tbl>
    <w:p>
      <w:r>
        <w:t xml:space="preserve">will only return events where the subField2 value matches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6c908813*</w:t>
      </w:r>
      <w:r>
        <w:t>.</w:t>
      </w:r>
    </w:p>
    <w:p>
      <w:r>
        <w:rPr>
          <w:b/>
        </w:rPr>
        <w:t>Examples</w:t>
      </w:r>
    </w:p>
    <w:p>
      <w:r>
        <w:t xml:space="preserve">Example where we specify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type=BUSINESS_RECEIPT</w:t>
      </w:r>
      <w:r>
        <w:t>and only 2 results: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//api.test.digitalpost.dk/apis/v1/events/?size=2&amp;subject=BUSINESS_RECEIPT</w:t>
            </w:r>
          </w:p>
        </w:tc>
      </w:tr>
    </w:tbl>
    <w:p>
      <w:r>
        <w:t>Which results in an example output like this: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"next"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"WyAxNjUxMTQ3MjA0NjgzNDkyLCAiRktLVFR0Y2hzdzViY2tXR24zMXJMWm9TeG1sUXo1Um0iIF0="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806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1611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"be015432-78e8-4eaf-9bf2-c1eb8ed255d7"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"d4fc6350-741b-4894-8b07-b8fdab26cfc4"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"F7Uwy9Erm6DTZbm70Bh4n5yEVXQ6k2KB"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"665311dd-4fad-40f4-8911-78aa79989a97"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"2021-08-13T22:52:37.143770Z"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"2021-08-13T22:52:37.706Z"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"7a08a78e-d51e-4c52-ba8b-b98dcdf6a3a0"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"2964ef1c-27da-416c-bb8c-3a2dd75957f6"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"2dcc1262-13b0-49eb-aaa9-c9dbb152b56b"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"09d014db-ccd8-47a6-a8b1-dace1b458f92"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"f5d9e052-68a9-4b7b-955c-6b3e59cdd226"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"F7Uwx8yFgvsjVteuFmDI4F9CEBQlbeIa"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"FAILED_REST"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"rootId"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"4a1ce65f-1d74-48cf-a046-d42a9a41113a"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"2021-08-13T22:51:36.745203Z"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"2021-08-13T22:51:37.374Z"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"1565d9e3-584e-4a24-b395-52410dd821cb"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"02f51669-b18b-4c50-a1a9-2f8d7be8770b"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"distribution-sender-rest"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"eac1856b-d338-450b-91a5-4fba16fcc893"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"adfe1341-70da-46dd-8efb-4510be6de280"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"I/O error on POST request for \"https://test.digitalpost.dk\": Connect to test.digitalpost.dk:443 [test.digitalpost.dk/10.1.77.102] failed: connect timed out; nested exception is org.apache.http.conn.ConnectTimeoutException: Connect to test.digitalpost.dk:443 [test.digitalpost.dk/10.1.77.102] failed: connect timed out"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"recipient-system-endpoint"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"https://test.digitalpost.dk"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"d2289476-3333-4cd8-a048-309330146b81"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"2542"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"7b8323c5-2883-4623-80d4-57f7bb91d181"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"44556682"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"9cce7b32-362a-4b72-a2dd-d42af0f6adba"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"99881128"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MeMo built with properties:  longMessage: false, numberOfAdditionalAttachments: null, reply: false, contactPointId: null, replyByDateTime: null, action: false, legalNotification: false, mandatory: 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"BUSINESS_RECEIPT_SENT"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62" w:name="scroll-bookmark-154"/>
      <w:bookmarkStart w:id="263" w:name="_Toc256000426"/>
      <w:r>
        <w:t>Event Log Index Events</w:t>
      </w:r>
      <w:bookmarkEnd w:id="263"/>
      <w:bookmarkEnd w:id="262"/>
    </w:p>
    <w:p>
      <w:r>
        <w:t>The event log persists and enriches events, send from the other components of Digital Post. These event ranges from simply describing an update of an object in one of the store components, to more business related cases such as if a legal message has been opened for the first time and therefore is “forkyndt”.</w:t>
      </w:r>
    </w:p>
    <w:p>
      <w:r>
        <w:t>Events from different components looks slightly different, they are however always composed of certain elements:</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w:t>
      </w:r>
      <w:r>
        <w:t>: The ID of the event resource as it is stored in the database</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eventId</w:t>
      </w:r>
      <w:r>
        <w:t>: The id of the Event</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version</w:t>
      </w:r>
      <w:r>
        <w:t>: The version of the event, this is currently always 0 as events are immutable</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transactionId</w:t>
      </w:r>
      <w:r>
        <w:t>: The transaction ID linked to the transaction</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channel(s)</w:t>
      </w:r>
      <w:r>
        <w:t>: currently all channels are output due to current implementation, this is an internal data point not relevant for external parties</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subject</w:t>
      </w:r>
      <w:r>
        <w:t>: The subject of the event, these are specific keys used for the logic on whether to persist the event.</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type</w:t>
      </w:r>
      <w:r>
        <w:t>: The type of the event, these are specific keys used for the logic on whether to persist the event.</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organisationIdentityId</w:t>
      </w:r>
      <w:r>
        <w:t>: The id of the owning organisation if the actor is an employee/system</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eventTime</w:t>
      </w:r>
      <w:r>
        <w:t>:Time stamp for when the event happened, always in UTC.</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created</w:t>
      </w:r>
      <w:r>
        <w:t>: Time stamp for when the event was saved to the eventlog, always in UTC.</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w:t>
      </w:r>
      <w:r>
        <w:t>: Owner of the event (or resource that the event references), if the event was done by an employee or a system, the owner will be the CVR of the linked organisation or company, or the CPR of the citizen.</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ownerIdentityId</w:t>
      </w:r>
      <w:r>
        <w:t>: Identity Id of the Owner</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w:t>
      </w:r>
      <w:r>
        <w:t>: Who is responsible for the event. In the example below, an employee sends a message, therefore he is the actor. If the actor is an employee in another organisation, then the CVR returned instead. E.g. if a citizen service employee modifies data that belongs to a citizen, the citizen cannot identify which exact employee did the change only the municipality that the employee is employed by.</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actorIdentityId</w:t>
      </w:r>
      <w:r>
        <w:t>Identity Id of the Actor</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w:t>
      </w:r>
      <w:r>
        <w:t>: Systeminformation about the component responsible for sending the event.</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w:t>
      </w:r>
      <w:r>
        <w:t>: The message is most often an ID. In this case it is an ID of the message being updated.</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eventProperties</w:t>
      </w:r>
      <w:r>
        <w:t>: The event properties are additional context supplied by the creator of the event, in this case a changelog and the ID of the mailbox that the message is in.</w:t>
      </w:r>
    </w:p>
    <w:p>
      <w:pPr>
        <w:numPr>
          <w:ilvl w:val="1"/>
          <w:numId w:val="341"/>
        </w:numPr>
      </w:pPr>
      <w:r>
        <w:t>always contains a version property as shown in the example (subject to change).</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metaProperties</w:t>
      </w:r>
      <w:r>
        <w:t>: metaProperties are additional information that the event log tries to gather when it persists an event. As a default no addational information is added.</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searchEventProperties</w:t>
      </w:r>
      <w:r>
        <w:t>: Field mostly used to store information about</w:t>
      </w:r>
    </w:p>
    <w:p>
      <w:pPr>
        <w:numPr>
          <w:ilvl w:val="0"/>
          <w:numId w:val="34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eventTag</w:t>
      </w:r>
      <w:r>
        <w:t xml:space="preserve">: A tag describing both the subject and type in a single atribute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DRAFT_SAVED</w:t>
      </w:r>
    </w:p>
    <w:p/>
    <w:p>
      <w:r>
        <w:t>Examples of element in event log:</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"Fcj9pmGuNI4d6xuO5KXzirQEQNUKMOPQ"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"2023-05-03T11:22:10.744051Z"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"2023-05-03T11:22:11.032Z"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"distribution-validator-single"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"parent-event-message"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"numberOfAttachments"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"senderContactPointId"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"244380"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"senderSystem"</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"AUTHORITY"</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"[STRING/CPR/CVR]"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"contentResponsibleIdentityId"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"MEMO_SEND_VALIDATED"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"Fcj09sKuUILiOsgoPBgBsMANSpimyJzr"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"channels"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"output"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"subject"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"UPDATED_DRAFT"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"2023-05-03T10:09:16.572694Z"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"2023-05-03T10:09:16.763Z"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"actorIdentityId"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"system"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"mailbox-store"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"memo-id"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"client_id"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"borger-dk-web-post-visningsklient-oidc-demo-id"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"metaProperties"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"DIGITALPOST"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"legalNotification"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"[CVR/CPR/UUID/RID]"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"title"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"[STRING]"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"mandatory"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"senderIdentityId"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"searchEventProperties"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"eventTag"</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"DRAFT_SAVED"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pPr>
        <w:pStyle w:val="Heading3"/>
      </w:pPr>
      <w:bookmarkStart w:id="264" w:name="scroll-bookmark-155"/>
      <w:bookmarkStart w:id="265" w:name="_Toc256000427"/>
      <w:r>
        <w:t>Fields of interest on events grouped on subject.</w:t>
      </w:r>
      <w:bookmarkEnd w:id="265"/>
      <w:bookmarkEnd w:id="264"/>
    </w:p>
    <w:p>
      <w:r>
        <w:t>If the subject of the event matches, the following properties are attempted added to the metaProperties/eventProperties/searchEventProperties.</w:t>
      </w:r>
    </w:p>
    <w:p/>
    <w:p/>
    <w:p>
      <w:r>
        <w:rPr>
          <w:b/>
        </w:rPr>
        <w:t>Subject: MEMO:</w:t>
      </w:r>
    </w:p>
    <w:p>
      <w:pPr>
        <w:numPr>
          <w:ilvl w:val="0"/>
          <w:numId w:val="342"/>
        </w:numPr>
      </w:pPr>
      <w:r>
        <w:t>eventProperties:</w:t>
      </w:r>
    </w:p>
    <w:p>
      <w:pPr>
        <w:numPr>
          <w:ilvl w:val="1"/>
          <w:numId w:val="343"/>
        </w:numPr>
      </w:pPr>
      <w:r>
        <w:t>parent-event-message</w:t>
      </w:r>
    </w:p>
    <w:p>
      <w:pPr>
        <w:numPr>
          <w:ilvl w:val="1"/>
          <w:numId w:val="343"/>
        </w:numPr>
      </w:pPr>
      <w:r>
        <w:t>nem-sms-recipient (IF NEMsms)</w:t>
      </w:r>
    </w:p>
    <w:p>
      <w:pPr>
        <w:numPr>
          <w:ilvl w:val="1"/>
          <w:numId w:val="343"/>
        </w:numPr>
      </w:pPr>
      <w:r>
        <w:t>recipient (if forwarded to email)</w:t>
      </w:r>
    </w:p>
    <w:p>
      <w:pPr>
        <w:numPr>
          <w:ilvl w:val="0"/>
          <w:numId w:val="342"/>
        </w:numPr>
      </w:pPr>
      <w:r>
        <w:t>metaProperties</w:t>
      </w:r>
    </w:p>
    <w:p>
      <w:pPr>
        <w:numPr>
          <w:ilvl w:val="1"/>
          <w:numId w:val="344"/>
        </w:numPr>
      </w:pPr>
      <w:r>
        <w:t>senderContactPointId: ID of sender contact point</w:t>
      </w:r>
    </w:p>
    <w:p>
      <w:pPr>
        <w:numPr>
          <w:ilvl w:val="1"/>
          <w:numId w:val="344"/>
        </w:numPr>
      </w:pPr>
      <w:r>
        <w:t>recipientContactPointId: ID of recipient contact point</w:t>
      </w:r>
    </w:p>
    <w:p>
      <w:pPr>
        <w:numPr>
          <w:ilvl w:val="1"/>
          <w:numId w:val="344"/>
        </w:numPr>
      </w:pPr>
      <w:r>
        <w:t>recipientContactPointName: Name of recipient contact point</w:t>
      </w:r>
    </w:p>
    <w:p>
      <w:pPr>
        <w:numPr>
          <w:ilvl w:val="1"/>
          <w:numId w:val="344"/>
        </w:numPr>
      </w:pPr>
      <w:r>
        <w:t>legalNotification: If the receipt is about a “forkyndelse”</w:t>
      </w:r>
    </w:p>
    <w:p>
      <w:pPr>
        <w:numPr>
          <w:ilvl w:val="1"/>
          <w:numId w:val="344"/>
        </w:numPr>
      </w:pPr>
      <w:r>
        <w:t>mandatory: If the related message was mandatory</w:t>
      </w:r>
    </w:p>
    <w:p>
      <w:pPr>
        <w:numPr>
          <w:ilvl w:val="1"/>
          <w:numId w:val="344"/>
        </w:numPr>
      </w:pPr>
      <w:r>
        <w:t>messageId: MeMo message ID</w:t>
      </w:r>
    </w:p>
    <w:p>
      <w:pPr>
        <w:numPr>
          <w:ilvl w:val="1"/>
          <w:numId w:val="344"/>
        </w:numPr>
      </w:pPr>
      <w:r>
        <w:t>messageUUID: Full ID of the MeMo</w:t>
      </w:r>
    </w:p>
    <w:p>
      <w:pPr>
        <w:numPr>
          <w:ilvl w:val="1"/>
          <w:numId w:val="344"/>
        </w:numPr>
      </w:pPr>
      <w:r>
        <w:t>numberOfAttachments</w:t>
      </w:r>
      <w:r>
        <w:t>: number of attachments</w:t>
      </w:r>
    </w:p>
    <w:p>
      <w:pPr>
        <w:numPr>
          <w:ilvl w:val="1"/>
          <w:numId w:val="344"/>
        </w:numPr>
      </w:pPr>
      <w:r>
        <w:t xml:space="preserve">recipient: ID </w:t>
      </w:r>
      <w:r>
        <w:t>of final recipient (fx a citizen)</w:t>
      </w:r>
    </w:p>
    <w:p>
      <w:pPr>
        <w:numPr>
          <w:ilvl w:val="1"/>
          <w:numId w:val="344"/>
        </w:numPr>
      </w:pPr>
      <w:r>
        <w:t>sender: ID of the sender (fx. an organisation)</w:t>
      </w:r>
    </w:p>
    <w:p>
      <w:pPr>
        <w:numPr>
          <w:ilvl w:val="1"/>
          <w:numId w:val="344"/>
        </w:numPr>
      </w:pPr>
      <w:r>
        <w:t>size: In bytes</w:t>
      </w:r>
    </w:p>
    <w:p>
      <w:pPr>
        <w:numPr>
          <w:ilvl w:val="1"/>
          <w:numId w:val="344"/>
        </w:numPr>
      </w:pPr>
      <w:r>
        <w:t>title: Title of the message</w:t>
      </w:r>
    </w:p>
    <w:p>
      <w:pPr>
        <w:numPr>
          <w:ilvl w:val="1"/>
          <w:numId w:val="344"/>
        </w:numPr>
      </w:pPr>
      <w:r>
        <w:t>senderSystemId: ID of the sender system</w:t>
      </w:r>
    </w:p>
    <w:p>
      <w:pPr>
        <w:numPr>
          <w:ilvl w:val="1"/>
          <w:numId w:val="344"/>
        </w:numPr>
      </w:pPr>
      <w:r>
        <w:t>senderSystemName: Name of the sender system</w:t>
      </w:r>
    </w:p>
    <w:p>
      <w:pPr>
        <w:numPr>
          <w:ilvl w:val="1"/>
          <w:numId w:val="344"/>
        </w:numPr>
      </w:pPr>
      <w:r>
        <w:t>recipientSystemId: ID of the recipient system</w:t>
      </w:r>
    </w:p>
    <w:p>
      <w:pPr>
        <w:numPr>
          <w:ilvl w:val="1"/>
          <w:numId w:val="344"/>
        </w:numPr>
      </w:pPr>
      <w:r>
        <w:t>recipientSystemName: Name of the recipient system</w:t>
      </w:r>
    </w:p>
    <w:p>
      <w:pPr>
        <w:numPr>
          <w:ilvl w:val="1"/>
          <w:numId w:val="344"/>
        </w:numPr>
      </w:pPr>
      <w:r>
        <w:t>contentResponsibleId: Content responsible in sender in memo</w:t>
      </w:r>
    </w:p>
    <w:p>
      <w:pPr>
        <w:numPr>
          <w:ilvl w:val="1"/>
          <w:numId w:val="344"/>
        </w:numPr>
      </w:pPr>
      <w:r>
        <w:t>contentResponsibleIdentityId: Identity Id of content responsible if cpr/cvr</w:t>
      </w:r>
    </w:p>
    <w:p>
      <w:r>
        <w:rPr>
          <w:b/>
        </w:rPr>
        <w:t>Subject: MESSAGE:</w:t>
      </w:r>
    </w:p>
    <w:p>
      <w:pPr>
        <w:numPr>
          <w:ilvl w:val="0"/>
          <w:numId w:val="345"/>
        </w:numPr>
      </w:pPr>
      <w:r>
        <w:t>eventProperties:</w:t>
      </w:r>
    </w:p>
    <w:p>
      <w:pPr>
        <w:numPr>
          <w:ilvl w:val="1"/>
          <w:numId w:val="346"/>
        </w:numPr>
      </w:pPr>
      <w:r>
        <w:t>nem-sms-recipient (IF NEMsms)</w:t>
      </w:r>
    </w:p>
    <w:p>
      <w:pPr>
        <w:numPr>
          <w:ilvl w:val="1"/>
          <w:numId w:val="346"/>
        </w:numPr>
      </w:pPr>
      <w:r>
        <w:t>recipient</w:t>
      </w:r>
    </w:p>
    <w:p>
      <w:pPr>
        <w:numPr>
          <w:ilvl w:val="1"/>
          <w:numId w:val="346"/>
        </w:numPr>
      </w:pPr>
      <w:r>
        <w:t>mailboxId</w:t>
      </w:r>
    </w:p>
    <w:p>
      <w:pPr>
        <w:numPr>
          <w:ilvl w:val="1"/>
          <w:numId w:val="346"/>
        </w:numPr>
      </w:pPr>
      <w:r>
        <w:t>message-id</w:t>
      </w:r>
    </w:p>
    <w:p>
      <w:pPr>
        <w:numPr>
          <w:ilvl w:val="1"/>
          <w:numId w:val="346"/>
        </w:numPr>
      </w:pPr>
      <w:r>
        <w:t>client_id</w:t>
      </w:r>
    </w:p>
    <w:p>
      <w:pPr>
        <w:numPr>
          <w:ilvl w:val="0"/>
          <w:numId w:val="345"/>
        </w:numPr>
      </w:pPr>
      <w:r>
        <w:t>metaProperties</w:t>
      </w:r>
    </w:p>
    <w:p>
      <w:pPr>
        <w:numPr>
          <w:ilvl w:val="1"/>
          <w:numId w:val="347"/>
        </w:numPr>
      </w:pPr>
      <w:r>
        <w:t>senderContactPointId: ID of sender contact point</w:t>
      </w:r>
    </w:p>
    <w:p>
      <w:pPr>
        <w:numPr>
          <w:ilvl w:val="1"/>
          <w:numId w:val="347"/>
        </w:numPr>
      </w:pPr>
      <w:r>
        <w:t>recipientContactPointId: ID of recipient contact point</w:t>
      </w:r>
    </w:p>
    <w:p>
      <w:pPr>
        <w:numPr>
          <w:ilvl w:val="1"/>
          <w:numId w:val="347"/>
        </w:numPr>
      </w:pPr>
      <w:r>
        <w:t>recipientContactPointName: Name of recipient contact point</w:t>
      </w:r>
    </w:p>
    <w:p>
      <w:pPr>
        <w:numPr>
          <w:ilvl w:val="1"/>
          <w:numId w:val="347"/>
        </w:numPr>
      </w:pPr>
      <w:r>
        <w:t>legalNotification: If the receipt is about a “forkyndelse”</w:t>
      </w:r>
    </w:p>
    <w:p>
      <w:pPr>
        <w:numPr>
          <w:ilvl w:val="1"/>
          <w:numId w:val="347"/>
        </w:numPr>
      </w:pPr>
      <w:r>
        <w:t>mandatory: If the related message was mandatory</w:t>
      </w:r>
    </w:p>
    <w:p>
      <w:pPr>
        <w:numPr>
          <w:ilvl w:val="1"/>
          <w:numId w:val="347"/>
        </w:numPr>
      </w:pPr>
      <w:r>
        <w:t>messageId: MeMo message ID</w:t>
      </w:r>
    </w:p>
    <w:p>
      <w:pPr>
        <w:numPr>
          <w:ilvl w:val="1"/>
          <w:numId w:val="347"/>
        </w:numPr>
      </w:pPr>
      <w:r>
        <w:t>messageUUID: Full ID of the MeMo</w:t>
      </w:r>
    </w:p>
    <w:p>
      <w:pPr>
        <w:numPr>
          <w:ilvl w:val="1"/>
          <w:numId w:val="347"/>
        </w:numPr>
      </w:pPr>
      <w:r>
        <w:t>numberOfAttachments</w:t>
      </w:r>
      <w:r>
        <w:t>: number of attachments</w:t>
      </w:r>
    </w:p>
    <w:p>
      <w:pPr>
        <w:numPr>
          <w:ilvl w:val="1"/>
          <w:numId w:val="347"/>
        </w:numPr>
      </w:pPr>
      <w:r>
        <w:t xml:space="preserve">recipient: ID </w:t>
      </w:r>
      <w:r>
        <w:t>of final recipient (fx a citizen)</w:t>
      </w:r>
    </w:p>
    <w:p>
      <w:pPr>
        <w:numPr>
          <w:ilvl w:val="1"/>
          <w:numId w:val="347"/>
        </w:numPr>
      </w:pPr>
      <w:r>
        <w:t>sender: ID of the sender (fx. an organisation)</w:t>
      </w:r>
    </w:p>
    <w:p>
      <w:pPr>
        <w:numPr>
          <w:ilvl w:val="1"/>
          <w:numId w:val="347"/>
        </w:numPr>
      </w:pPr>
      <w:r>
        <w:t>size: In bytes</w:t>
      </w:r>
    </w:p>
    <w:p>
      <w:pPr>
        <w:numPr>
          <w:ilvl w:val="1"/>
          <w:numId w:val="347"/>
        </w:numPr>
      </w:pPr>
      <w:r>
        <w:t>title: Title of the message</w:t>
      </w:r>
    </w:p>
    <w:p>
      <w:pPr>
        <w:numPr>
          <w:ilvl w:val="1"/>
          <w:numId w:val="347"/>
        </w:numPr>
      </w:pPr>
      <w:r>
        <w:t>senderSystemId: ID of the sender system</w:t>
      </w:r>
    </w:p>
    <w:p>
      <w:pPr>
        <w:numPr>
          <w:ilvl w:val="1"/>
          <w:numId w:val="347"/>
        </w:numPr>
      </w:pPr>
      <w:r>
        <w:t>senderSystemName: Name of the sender system</w:t>
      </w:r>
    </w:p>
    <w:p>
      <w:pPr>
        <w:numPr>
          <w:ilvl w:val="1"/>
          <w:numId w:val="347"/>
        </w:numPr>
      </w:pPr>
      <w:r>
        <w:t>recipientSystemId: ID of the recipient system</w:t>
      </w:r>
    </w:p>
    <w:p>
      <w:pPr>
        <w:numPr>
          <w:ilvl w:val="1"/>
          <w:numId w:val="347"/>
        </w:numPr>
      </w:pPr>
      <w:r>
        <w:t>recipientSystemName: Name of the recipient system</w:t>
      </w:r>
    </w:p>
    <w:p>
      <w:pPr>
        <w:numPr>
          <w:ilvl w:val="1"/>
          <w:numId w:val="347"/>
        </w:numPr>
      </w:pPr>
      <w:r>
        <w:t>contentResponsibleId: Content responsible in sender in memo</w:t>
      </w:r>
    </w:p>
    <w:p>
      <w:pPr>
        <w:numPr>
          <w:ilvl w:val="1"/>
          <w:numId w:val="347"/>
        </w:numPr>
      </w:pPr>
      <w:r>
        <w:t>contentResponsibleIdentityId: Identity Id of content responsible if cpr/cvr</w:t>
      </w:r>
    </w:p>
    <w:p>
      <w:r>
        <w:rPr>
          <w:b/>
        </w:rPr>
        <w:t>Subject: TECHNICAL_RECEIPT:</w:t>
      </w:r>
    </w:p>
    <w:p>
      <w:r>
        <w:t>Technical Receipts are only sent for SFTP and SMTP memo messages</w:t>
      </w:r>
    </w:p>
    <w:p>
      <w:pPr>
        <w:numPr>
          <w:ilvl w:val="0"/>
          <w:numId w:val="348"/>
        </w:numPr>
      </w:pPr>
      <w:r>
        <w:t>eventProperties:</w:t>
      </w:r>
    </w:p>
    <w:p>
      <w:pPr>
        <w:numPr>
          <w:ilvl w:val="1"/>
          <w:numId w:val="349"/>
        </w:numPr>
      </w:pPr>
      <w:r>
        <w:t>receipt-status</w:t>
      </w:r>
    </w:p>
    <w:p>
      <w:pPr>
        <w:numPr>
          <w:ilvl w:val="1"/>
          <w:numId w:val="349"/>
        </w:numPr>
      </w:pPr>
      <w:r>
        <w:t>mime-subject</w:t>
      </w:r>
    </w:p>
    <w:p>
      <w:pPr>
        <w:numPr>
          <w:ilvl w:val="1"/>
          <w:numId w:val="349"/>
        </w:numPr>
      </w:pPr>
      <w:r>
        <w:t>sender-system-smtp-endpoint</w:t>
      </w:r>
    </w:p>
    <w:p>
      <w:pPr>
        <w:numPr>
          <w:ilvl w:val="0"/>
          <w:numId w:val="350"/>
        </w:numPr>
      </w:pPr>
      <w:r>
        <w:t>metaProperties</w:t>
      </w:r>
    </w:p>
    <w:p>
      <w:pPr>
        <w:numPr>
          <w:ilvl w:val="1"/>
          <w:numId w:val="351"/>
        </w:numPr>
      </w:pPr>
      <w:r>
        <w:t>senderSystemSmtpEndpoint</w:t>
      </w:r>
    </w:p>
    <w:p>
      <w:pPr>
        <w:numPr>
          <w:ilvl w:val="1"/>
          <w:numId w:val="351"/>
        </w:numPr>
      </w:pPr>
      <w:r>
        <w:t>messageId</w:t>
      </w:r>
    </w:p>
    <w:p>
      <w:pPr>
        <w:numPr>
          <w:ilvl w:val="1"/>
          <w:numId w:val="351"/>
        </w:numPr>
      </w:pPr>
      <w:r>
        <w:t>title</w:t>
      </w:r>
    </w:p>
    <w:p>
      <w:pPr>
        <w:numPr>
          <w:ilvl w:val="1"/>
          <w:numId w:val="351"/>
        </w:numPr>
      </w:pPr>
      <w:r>
        <w:t>receiptStatus</w:t>
      </w:r>
    </w:p>
    <w:p>
      <w:r>
        <w:rPr>
          <w:b/>
        </w:rPr>
        <w:t>Subject: BUSINESS_RECEIPT:</w:t>
      </w:r>
    </w:p>
    <w:p>
      <w:pPr>
        <w:numPr>
          <w:ilvl w:val="0"/>
          <w:numId w:val="352"/>
        </w:numPr>
      </w:pPr>
      <w:r>
        <w:t>eventProperties:</w:t>
      </w:r>
    </w:p>
    <w:p>
      <w:pPr>
        <w:numPr>
          <w:ilvl w:val="1"/>
          <w:numId w:val="353"/>
        </w:numPr>
      </w:pPr>
      <w:r>
        <w:t>error-message</w:t>
      </w:r>
    </w:p>
    <w:p>
      <w:pPr>
        <w:numPr>
          <w:ilvl w:val="1"/>
          <w:numId w:val="353"/>
        </w:numPr>
      </w:pPr>
      <w:r>
        <w:t>sender-system-id</w:t>
      </w:r>
    </w:p>
    <w:p>
      <w:pPr>
        <w:numPr>
          <w:ilvl w:val="1"/>
          <w:numId w:val="353"/>
        </w:numPr>
      </w:pPr>
      <w:r>
        <w:t>receipt-status</w:t>
      </w:r>
    </w:p>
    <w:p>
      <w:pPr>
        <w:numPr>
          <w:ilvl w:val="1"/>
          <w:numId w:val="353"/>
        </w:numPr>
      </w:pPr>
      <w:r>
        <w:t>failure-id</w:t>
      </w:r>
    </w:p>
    <w:p>
      <w:pPr>
        <w:numPr>
          <w:ilvl w:val="1"/>
          <w:numId w:val="353"/>
        </w:numPr>
      </w:pPr>
      <w:r>
        <w:t>parent-event-type</w:t>
      </w:r>
    </w:p>
    <w:p>
      <w:pPr>
        <w:numPr>
          <w:ilvl w:val="1"/>
          <w:numId w:val="353"/>
        </w:numPr>
      </w:pPr>
      <w:r>
        <w:t>parent-event-subject</w:t>
      </w:r>
    </w:p>
    <w:p>
      <w:pPr>
        <w:numPr>
          <w:ilvl w:val="1"/>
          <w:numId w:val="353"/>
        </w:numPr>
      </w:pPr>
      <w:r>
        <w:t>parent-event-message</w:t>
      </w:r>
    </w:p>
    <w:p>
      <w:pPr>
        <w:numPr>
          <w:ilvl w:val="1"/>
          <w:numId w:val="353"/>
        </w:numPr>
      </w:pPr>
      <w:r>
        <w:t>sender-system-receipt-endpoint</w:t>
      </w:r>
    </w:p>
    <w:p>
      <w:pPr>
        <w:numPr>
          <w:ilvl w:val="0"/>
          <w:numId w:val="352"/>
        </w:numPr>
      </w:pPr>
      <w:r>
        <w:t>metaProperties</w:t>
      </w:r>
    </w:p>
    <w:p>
      <w:pPr>
        <w:numPr>
          <w:ilvl w:val="1"/>
          <w:numId w:val="354"/>
        </w:numPr>
      </w:pPr>
      <w:r>
        <w:t>numberOfAttachments</w:t>
      </w:r>
    </w:p>
    <w:p>
      <w:pPr>
        <w:numPr>
          <w:ilvl w:val="1"/>
          <w:numId w:val="354"/>
        </w:numPr>
      </w:pPr>
      <w:r>
        <w:t>legalNotification</w:t>
      </w:r>
    </w:p>
    <w:p>
      <w:pPr>
        <w:numPr>
          <w:ilvl w:val="1"/>
          <w:numId w:val="354"/>
        </w:numPr>
      </w:pPr>
      <w:r>
        <w:t>mandatory</w:t>
      </w:r>
    </w:p>
    <w:p>
      <w:pPr>
        <w:numPr>
          <w:ilvl w:val="1"/>
          <w:numId w:val="354"/>
        </w:numPr>
      </w:pPr>
      <w:r>
        <w:t>messageUUID: Full ID of the MeMo</w:t>
      </w:r>
    </w:p>
    <w:p>
      <w:pPr>
        <w:numPr>
          <w:ilvl w:val="1"/>
          <w:numId w:val="354"/>
        </w:numPr>
      </w:pPr>
      <w:r>
        <w:t>receiptStatus: Status of the receipt</w:t>
      </w:r>
    </w:p>
    <w:p>
      <w:pPr>
        <w:numPr>
          <w:ilvl w:val="1"/>
          <w:numId w:val="354"/>
        </w:numPr>
      </w:pPr>
      <w:r>
        <w:t>recipient: ID of final recipient</w:t>
      </w:r>
    </w:p>
    <w:p>
      <w:pPr>
        <w:numPr>
          <w:ilvl w:val="1"/>
          <w:numId w:val="354"/>
        </w:numPr>
      </w:pPr>
      <w:r>
        <w:t>sender: ID of the sender (fx. an organisation)</w:t>
      </w:r>
    </w:p>
    <w:p>
      <w:pPr>
        <w:numPr>
          <w:ilvl w:val="1"/>
          <w:numId w:val="354"/>
        </w:numPr>
      </w:pPr>
      <w:r>
        <w:t>senderSytemId: ID of the sender system</w:t>
      </w:r>
    </w:p>
    <w:p>
      <w:pPr>
        <w:numPr>
          <w:ilvl w:val="1"/>
          <w:numId w:val="354"/>
        </w:numPr>
      </w:pPr>
      <w:r>
        <w:t>senderSystemName: Name of the sender system</w:t>
      </w:r>
    </w:p>
    <w:p>
      <w:pPr>
        <w:numPr>
          <w:ilvl w:val="1"/>
          <w:numId w:val="354"/>
        </w:numPr>
      </w:pPr>
      <w:r>
        <w:t>senderSystemReceiptEndpoint</w:t>
      </w:r>
    </w:p>
    <w:p>
      <w:pPr>
        <w:numPr>
          <w:ilvl w:val="1"/>
          <w:numId w:val="354"/>
        </w:numPr>
      </w:pPr>
      <w:r>
        <w:t>size: In bytes</w:t>
      </w:r>
    </w:p>
    <w:p>
      <w:pPr>
        <w:numPr>
          <w:ilvl w:val="1"/>
          <w:numId w:val="354"/>
        </w:numPr>
      </w:pPr>
      <w:r>
        <w:t>title: Title of the message</w:t>
      </w:r>
    </w:p>
    <w:p>
      <w:pPr>
        <w:numPr>
          <w:ilvl w:val="1"/>
          <w:numId w:val="354"/>
        </w:numPr>
      </w:pPr>
      <w:r>
        <w:t>transmissionId:</w:t>
      </w:r>
      <w:r>
        <w:t xml:space="preserve"> generated uuid, is the same for both technical and business receipt</w:t>
      </w:r>
    </w:p>
    <w:p>
      <w:r>
        <w:rPr>
          <w:b/>
        </w:rPr>
        <w:t>Subject: MAILBOX :</w:t>
      </w:r>
    </w:p>
    <w:p>
      <w:pPr>
        <w:numPr>
          <w:ilvl w:val="0"/>
          <w:numId w:val="355"/>
        </w:numPr>
      </w:pPr>
      <w:r>
        <w:t>eventProperties:</w:t>
      </w:r>
    </w:p>
    <w:p>
      <w:pPr>
        <w:numPr>
          <w:ilvl w:val="1"/>
          <w:numId w:val="356"/>
        </w:numPr>
      </w:pPr>
      <w:r>
        <w:t>mailboxId</w:t>
      </w:r>
    </w:p>
    <w:p>
      <w:r>
        <w:rPr>
          <w:b/>
        </w:rPr>
        <w:t>Subject: ACCESS :</w:t>
      </w:r>
    </w:p>
    <w:p>
      <w:pPr>
        <w:numPr>
          <w:ilvl w:val="0"/>
          <w:numId w:val="357"/>
        </w:numPr>
      </w:pPr>
      <w:r>
        <w:t>eventProperties:</w:t>
      </w:r>
    </w:p>
    <w:p>
      <w:pPr>
        <w:numPr>
          <w:ilvl w:val="1"/>
          <w:numId w:val="358"/>
        </w:numPr>
      </w:pPr>
      <w:r>
        <w:t>mailboxId</w:t>
      </w:r>
    </w:p>
    <w:p>
      <w:pPr>
        <w:numPr>
          <w:ilvl w:val="1"/>
          <w:numId w:val="358"/>
        </w:numPr>
      </w:pPr>
      <w:r>
        <w:t>clientId</w:t>
      </w:r>
    </w:p>
    <w:p>
      <w:r>
        <w:rPr>
          <w:b/>
        </w:rPr>
        <w:t>Subject: ACCESS_REQUEST :</w:t>
      </w:r>
    </w:p>
    <w:p>
      <w:pPr>
        <w:numPr>
          <w:ilvl w:val="0"/>
          <w:numId w:val="359"/>
        </w:numPr>
      </w:pPr>
      <w:r>
        <w:t>eventProperties:</w:t>
      </w:r>
    </w:p>
    <w:p>
      <w:pPr>
        <w:numPr>
          <w:ilvl w:val="1"/>
          <w:numId w:val="360"/>
        </w:numPr>
      </w:pPr>
      <w:r>
        <w:t>privileges : "[ORGANISATION_USER_ADMINISTRATOR]"</w:t>
      </w:r>
    </w:p>
    <w:p>
      <w:pPr>
        <w:numPr>
          <w:ilvl w:val="1"/>
          <w:numId w:val="360"/>
        </w:numPr>
      </w:pPr>
      <w:r>
        <w:t>access-to : "d19c076b-71f8-4394-b530-8040362d7688"</w:t>
      </w:r>
    </w:p>
    <w:p>
      <w:pPr>
        <w:numPr>
          <w:ilvl w:val="1"/>
          <w:numId w:val="360"/>
        </w:numPr>
      </w:pPr>
      <w:r>
        <w:t>version : "0"</w:t>
      </w:r>
    </w:p>
    <w:p>
      <w:pPr>
        <w:numPr>
          <w:ilvl w:val="1"/>
          <w:numId w:val="360"/>
        </w:numPr>
      </w:pPr>
      <w:r>
        <w:t>access-request-type: "USER_ADMIN_LOST_PRIVILEGE_REQUEST"</w:t>
      </w:r>
    </w:p>
    <w:p>
      <w:r>
        <w:rPr>
          <w:b/>
        </w:rPr>
        <w:t>Subject: FOLDER :</w:t>
      </w:r>
    </w:p>
    <w:p>
      <w:pPr>
        <w:numPr>
          <w:ilvl w:val="0"/>
          <w:numId w:val="361"/>
        </w:numPr>
      </w:pPr>
      <w:r>
        <w:t>eventProperties:</w:t>
      </w:r>
    </w:p>
    <w:p>
      <w:pPr>
        <w:numPr>
          <w:ilvl w:val="1"/>
          <w:numId w:val="362"/>
        </w:numPr>
      </w:pPr>
      <w:r>
        <w:t>mailboxId</w:t>
      </w:r>
    </w:p>
    <w:p>
      <w:pPr>
        <w:numPr>
          <w:ilvl w:val="1"/>
          <w:numId w:val="362"/>
        </w:numPr>
      </w:pPr>
      <w:r>
        <w:t>clientId</w:t>
      </w:r>
    </w:p>
    <w:p>
      <w:r>
        <w:rPr>
          <w:b/>
        </w:rPr>
        <w:t>Subject: NOTIFICATION :</w:t>
      </w:r>
    </w:p>
    <w:p>
      <w:r>
        <w:t>eventProperties:</w:t>
      </w:r>
    </w:p>
    <w:p>
      <w:pPr>
        <w:numPr>
          <w:ilvl w:val="0"/>
          <w:numId w:val="363"/>
        </w:numPr>
      </w:pPr>
      <w:r>
        <w:t>eventProperties:</w:t>
      </w:r>
    </w:p>
    <w:p>
      <w:pPr>
        <w:numPr>
          <w:ilvl w:val="1"/>
          <w:numId w:val="364"/>
        </w:numPr>
      </w:pPr>
      <w:r>
        <w:t>mailboxId</w:t>
      </w:r>
    </w:p>
    <w:p>
      <w:pPr>
        <w:numPr>
          <w:ilvl w:val="1"/>
          <w:numId w:val="364"/>
        </w:numPr>
      </w:pPr>
      <w:r>
        <w:t>recipient</w:t>
      </w:r>
    </w:p>
    <w:p>
      <w:pPr>
        <w:numPr>
          <w:ilvl w:val="1"/>
          <w:numId w:val="364"/>
        </w:numPr>
      </w:pPr>
      <w:r>
        <w:t>messageId</w:t>
      </w:r>
    </w:p>
    <w:p>
      <w:r>
        <w:rPr>
          <w:b/>
        </w:rPr>
        <w:t>Subject: REGISTRATION_STATUS :</w:t>
      </w:r>
    </w:p>
    <w:p>
      <w:pPr>
        <w:numPr>
          <w:ilvl w:val="0"/>
          <w:numId w:val="365"/>
        </w:numPr>
      </w:pPr>
      <w:r>
        <w:t>eventProperties</w:t>
      </w:r>
    </w:p>
    <w:p>
      <w:pPr>
        <w:numPr>
          <w:ilvl w:val="1"/>
          <w:numId w:val="366"/>
        </w:numPr>
      </w:pPr>
      <w:r>
        <w:t>registration-status:</w:t>
      </w:r>
    </w:p>
    <w:p>
      <w:pPr>
        <w:numPr>
          <w:ilvl w:val="1"/>
          <w:numId w:val="366"/>
        </w:numPr>
      </w:pPr>
      <w:r>
        <w:t>previous-registration-status</w:t>
      </w:r>
    </w:p>
    <w:p>
      <w:r>
        <w:rPr>
          <w:b/>
        </w:rPr>
        <w:t>Subject: EMAIL_NOTIFICATION_SUBSCRIPTION/</w:t>
      </w:r>
      <w:r>
        <w:br/>
      </w:r>
      <w:r>
        <w:rPr>
          <w:b/>
        </w:rPr>
        <w:t>SMS_NOTIFICATION_SUBSCRIPTION/</w:t>
      </w:r>
      <w:r>
        <w:br/>
      </w:r>
      <w:r>
        <w:rPr>
          <w:b/>
        </w:rPr>
        <w:t>PUSH_NOTIFICATION_SUBSCRIPTION:</w:t>
      </w:r>
    </w:p>
    <w:p>
      <w:pPr>
        <w:numPr>
          <w:ilvl w:val="0"/>
          <w:numId w:val="367"/>
        </w:numPr>
      </w:pPr>
      <w:r>
        <w:t>eventProperties</w:t>
      </w:r>
    </w:p>
    <w:p>
      <w:pPr>
        <w:numPr>
          <w:ilvl w:val="1"/>
          <w:numId w:val="368"/>
        </w:numPr>
      </w:pPr>
      <w:r>
        <w:t>mailboxId</w:t>
      </w:r>
    </w:p>
    <w:p>
      <w:pPr>
        <w:numPr>
          <w:ilvl w:val="1"/>
          <w:numId w:val="368"/>
        </w:numPr>
      </w:pPr>
      <w:r>
        <w:t>channel (EMAIL/PHONE OF SUBSCRIPTION)</w:t>
      </w:r>
    </w:p>
    <w:p>
      <w:pPr>
        <w:numPr>
          <w:ilvl w:val="1"/>
          <w:numId w:val="368"/>
        </w:numPr>
      </w:pPr>
      <w:r>
        <w:t>changelog (if changed)</w:t>
      </w:r>
    </w:p>
    <w:p>
      <w:r>
        <w:rPr>
          <w:b/>
        </w:rPr>
        <w:t>Subject: NEM_SMS:</w:t>
      </w:r>
    </w:p>
    <w:p>
      <w:pPr>
        <w:numPr>
          <w:ilvl w:val="0"/>
          <w:numId w:val="369"/>
        </w:numPr>
      </w:pPr>
      <w:r>
        <w:t>eventProperties</w:t>
      </w:r>
    </w:p>
    <w:p>
      <w:pPr>
        <w:numPr>
          <w:ilvl w:val="1"/>
          <w:numId w:val="370"/>
        </w:numPr>
      </w:pPr>
      <w:r>
        <w:t>changelog (if changed)</w:t>
      </w:r>
    </w:p>
    <w:p>
      <w:r>
        <w:rPr>
          <w:b/>
        </w:rPr>
        <w:t>Subject: CONTACT:</w:t>
      </w:r>
    </w:p>
    <w:p>
      <w:pPr>
        <w:numPr>
          <w:ilvl w:val="0"/>
          <w:numId w:val="371"/>
        </w:numPr>
      </w:pPr>
      <w:r>
        <w:t>eventProperties</w:t>
      </w:r>
    </w:p>
    <w:p>
      <w:pPr>
        <w:numPr>
          <w:ilvl w:val="1"/>
          <w:numId w:val="372"/>
        </w:numPr>
      </w:pPr>
      <w:r>
        <w:t>changelog (if changed)</w:t>
      </w:r>
    </w:p>
    <w:p>
      <w:r>
        <w:rPr>
          <w:b/>
        </w:rPr>
        <w:t>Subject: SYSTEM:</w:t>
      </w:r>
    </w:p>
    <w:p>
      <w:pPr>
        <w:numPr>
          <w:ilvl w:val="0"/>
          <w:numId w:val="373"/>
        </w:numPr>
      </w:pPr>
      <w:r>
        <w:t>eventProperties</w:t>
      </w:r>
    </w:p>
    <w:p>
      <w:pPr>
        <w:numPr>
          <w:ilvl w:val="1"/>
          <w:numId w:val="374"/>
        </w:numPr>
      </w:pPr>
      <w:r>
        <w:t>changelog (if changed)</w:t>
      </w:r>
    </w:p>
    <w:p>
      <w:pPr>
        <w:numPr>
          <w:ilvl w:val="1"/>
          <w:numId w:val="374"/>
        </w:numPr>
      </w:pPr>
      <w:r>
        <w:t>resourceName</w:t>
      </w:r>
    </w:p>
    <w:p>
      <w:pPr>
        <w:numPr>
          <w:ilvl w:val="1"/>
          <w:numId w:val="374"/>
        </w:numPr>
      </w:pPr>
      <w:r>
        <w:t>organisation (id)</w:t>
      </w:r>
    </w:p>
    <w:p>
      <w:r>
        <w:rPr>
          <w:b/>
        </w:rPr>
        <w:t>Subject: CONTACT_GROUP:</w:t>
      </w:r>
    </w:p>
    <w:p>
      <w:pPr>
        <w:numPr>
          <w:ilvl w:val="0"/>
          <w:numId w:val="375"/>
        </w:numPr>
      </w:pPr>
      <w:r>
        <w:t>eventProperties</w:t>
      </w:r>
    </w:p>
    <w:p>
      <w:pPr>
        <w:numPr>
          <w:ilvl w:val="1"/>
          <w:numId w:val="376"/>
        </w:numPr>
      </w:pPr>
      <w:r>
        <w:t>changelog (if changed)</w:t>
      </w:r>
    </w:p>
    <w:p>
      <w:pPr>
        <w:numPr>
          <w:ilvl w:val="1"/>
          <w:numId w:val="376"/>
        </w:numPr>
      </w:pPr>
      <w:r>
        <w:t>resourceName (name of group)</w:t>
      </w:r>
    </w:p>
    <w:p>
      <w:pPr>
        <w:numPr>
          <w:ilvl w:val="1"/>
          <w:numId w:val="376"/>
        </w:numPr>
      </w:pPr>
      <w:r>
        <w:t>organisation (id)</w:t>
      </w:r>
    </w:p>
    <w:p>
      <w:pPr>
        <w:numPr>
          <w:ilvl w:val="1"/>
          <w:numId w:val="376"/>
        </w:numPr>
      </w:pPr>
      <w:r>
        <w:t>parentGroupId</w:t>
      </w:r>
    </w:p>
    <w:p>
      <w:r>
        <w:rPr>
          <w:b/>
        </w:rPr>
        <w:t>Subject: CONTACT_POINT:</w:t>
      </w:r>
    </w:p>
    <w:p>
      <w:pPr>
        <w:numPr>
          <w:ilvl w:val="0"/>
          <w:numId w:val="377"/>
        </w:numPr>
      </w:pPr>
      <w:r>
        <w:t>eventProperties</w:t>
      </w:r>
    </w:p>
    <w:p>
      <w:pPr>
        <w:numPr>
          <w:ilvl w:val="1"/>
          <w:numId w:val="378"/>
        </w:numPr>
      </w:pPr>
      <w:r>
        <w:t>changelog (if changed)</w:t>
      </w:r>
    </w:p>
    <w:p>
      <w:pPr>
        <w:numPr>
          <w:ilvl w:val="1"/>
          <w:numId w:val="378"/>
        </w:numPr>
      </w:pPr>
      <w:r>
        <w:t>contactGroups (list of id’s)</w:t>
      </w:r>
    </w:p>
    <w:p>
      <w:pPr>
        <w:numPr>
          <w:ilvl w:val="1"/>
          <w:numId w:val="378"/>
        </w:numPr>
      </w:pPr>
      <w:r>
        <w:t>organisation (id)</w:t>
      </w:r>
    </w:p>
    <w:p>
      <w:pPr>
        <w:numPr>
          <w:ilvl w:val="1"/>
          <w:numId w:val="378"/>
        </w:numPr>
      </w:pPr>
      <w:r>
        <w:t>resourceName (name of point)</w:t>
      </w:r>
    </w:p>
    <w:p/>
    <w:p>
      <w:r>
        <w:rPr>
          <w:b/>
        </w:rPr>
        <w:t>Subject: EVENT_LOG/CONTACT/PRIVILEGE_GROUP/DIRECT_PRIVILEGE:</w:t>
      </w:r>
    </w:p>
    <w:p>
      <w:r>
        <w:t>searchEventProperties contains the search parameters in a more readable format</w:t>
      </w:r>
    </w:p>
    <w:p>
      <w:pPr>
        <w:numPr>
          <w:ilvl w:val="0"/>
          <w:numId w:val="379"/>
        </w:numPr>
      </w:pPr>
      <w:r>
        <w:t>eventProperties</w:t>
      </w:r>
    </w:p>
    <w:p>
      <w:pPr>
        <w:numPr>
          <w:ilvl w:val="1"/>
          <w:numId w:val="380"/>
        </w:numPr>
      </w:pPr>
      <w:r>
        <w:t>query (if search)</w:t>
      </w:r>
    </w:p>
    <w:p>
      <w:pPr>
        <w:numPr>
          <w:ilvl w:val="1"/>
          <w:numId w:val="380"/>
        </w:numPr>
      </w:pPr>
      <w:r>
        <w:t>result (if search)</w:t>
      </w:r>
    </w:p>
    <w:p>
      <w:pPr>
        <w:numPr>
          <w:ilvl w:val="0"/>
          <w:numId w:val="379"/>
        </w:numPr>
      </w:pPr>
      <w:r>
        <w:t>searchEventProperties</w:t>
      </w:r>
    </w:p>
    <w:p>
      <w:pPr>
        <w:numPr>
          <w:ilvl w:val="1"/>
          <w:numId w:val="381"/>
        </w:numPr>
      </w:pPr>
      <w:r>
        <w:t>query (if search)</w:t>
      </w:r>
    </w:p>
    <w:p>
      <w:pPr>
        <w:numPr>
          <w:ilvl w:val="1"/>
          <w:numId w:val="381"/>
        </w:numPr>
      </w:pPr>
      <w:r>
        <w:t>result (if search)</w:t>
      </w:r>
    </w:p>
    <w:p>
      <w:r>
        <w:rPr>
          <w:b/>
        </w:rPr>
        <w:t>Subject: CPR/CVR:</w:t>
      </w:r>
    </w:p>
    <w:p>
      <w:pPr>
        <w:numPr>
          <w:ilvl w:val="0"/>
          <w:numId w:val="382"/>
        </w:numPr>
      </w:pPr>
      <w:r>
        <w:t>eventProperties</w:t>
      </w:r>
    </w:p>
    <w:p>
      <w:pPr>
        <w:numPr>
          <w:ilvl w:val="1"/>
          <w:numId w:val="383"/>
        </w:numPr>
      </w:pPr>
      <w:r>
        <w:t>firstname-provided (if cpr)</w:t>
      </w:r>
    </w:p>
    <w:p>
      <w:pPr>
        <w:numPr>
          <w:ilvl w:val="1"/>
          <w:numId w:val="383"/>
        </w:numPr>
      </w:pPr>
      <w:r>
        <w:t>lastname-provided (if cpr)</w:t>
      </w:r>
    </w:p>
    <w:p>
      <w:r>
        <w:rPr>
          <w:b/>
        </w:rPr>
        <w:t>Subject: IDENTITY:</w:t>
      </w:r>
    </w:p>
    <w:p>
      <w:pPr>
        <w:numPr>
          <w:ilvl w:val="0"/>
          <w:numId w:val="384"/>
        </w:numPr>
      </w:pPr>
      <w:r>
        <w:t>eventProperties</w:t>
      </w:r>
    </w:p>
    <w:p>
      <w:pPr>
        <w:numPr>
          <w:ilvl w:val="1"/>
          <w:numId w:val="385"/>
        </w:numPr>
      </w:pPr>
      <w:r>
        <w:t>query (if search)</w:t>
      </w:r>
    </w:p>
    <w:p>
      <w:pPr>
        <w:numPr>
          <w:ilvl w:val="1"/>
          <w:numId w:val="385"/>
        </w:numPr>
      </w:pPr>
      <w:r>
        <w:t>result (if search)</w:t>
      </w:r>
    </w:p>
    <w:p>
      <w:pPr>
        <w:numPr>
          <w:ilvl w:val="1"/>
          <w:numId w:val="385"/>
        </w:numPr>
      </w:pPr>
      <w:r>
        <w:t>cpr-changed</w:t>
      </w:r>
    </w:p>
    <w:p>
      <w:pPr>
        <w:numPr>
          <w:ilvl w:val="1"/>
          <w:numId w:val="385"/>
        </w:numPr>
      </w:pPr>
      <w:r>
        <w:t>name-changed</w:t>
      </w:r>
    </w:p>
    <w:p>
      <w:pPr>
        <w:numPr>
          <w:ilvl w:val="0"/>
          <w:numId w:val="384"/>
        </w:numPr>
      </w:pPr>
      <w:r>
        <w:t>searchEventProperties</w:t>
      </w:r>
    </w:p>
    <w:p>
      <w:pPr>
        <w:numPr>
          <w:ilvl w:val="1"/>
          <w:numId w:val="386"/>
        </w:numPr>
      </w:pPr>
      <w:r>
        <w:t>query (if search)</w:t>
      </w:r>
    </w:p>
    <w:p>
      <w:pPr>
        <w:numPr>
          <w:ilvl w:val="1"/>
          <w:numId w:val="386"/>
        </w:numPr>
      </w:pPr>
      <w:r>
        <w:t>result (if search)</w:t>
      </w:r>
    </w:p>
    <w:p>
      <w:r>
        <w:rPr>
          <w:b/>
        </w:rPr>
        <w:t>Subject: EXEMPTION:</w:t>
      </w:r>
    </w:p>
    <w:p>
      <w:pPr>
        <w:numPr>
          <w:ilvl w:val="0"/>
          <w:numId w:val="387"/>
        </w:numPr>
      </w:pPr>
      <w:r>
        <w:t>eventProperties</w:t>
      </w:r>
    </w:p>
    <w:p>
      <w:pPr>
        <w:numPr>
          <w:ilvl w:val="1"/>
          <w:numId w:val="388"/>
        </w:numPr>
      </w:pPr>
      <w:r>
        <w:t>zipCode</w:t>
      </w:r>
    </w:p>
    <w:p>
      <w:pPr>
        <w:numPr>
          <w:ilvl w:val="1"/>
          <w:numId w:val="388"/>
        </w:numPr>
      </w:pPr>
      <w:r>
        <w:t>address1Text</w:t>
      </w:r>
    </w:p>
    <w:p>
      <w:pPr>
        <w:numPr>
          <w:ilvl w:val="1"/>
          <w:numId w:val="388"/>
        </w:numPr>
      </w:pPr>
      <w:r>
        <w:t>address2Text</w:t>
      </w:r>
    </w:p>
    <w:p>
      <w:pPr>
        <w:numPr>
          <w:ilvl w:val="1"/>
          <w:numId w:val="388"/>
        </w:numPr>
      </w:pPr>
      <w:r>
        <w:t>address3Text</w:t>
      </w:r>
    </w:p>
    <w:p>
      <w:pPr>
        <w:numPr>
          <w:ilvl w:val="1"/>
          <w:numId w:val="388"/>
        </w:numPr>
      </w:pPr>
      <w:r>
        <w:t>countryCode</w:t>
      </w:r>
    </w:p>
    <w:p>
      <w:pPr>
        <w:numPr>
          <w:ilvl w:val="1"/>
          <w:numId w:val="388"/>
        </w:numPr>
      </w:pPr>
      <w:r>
        <w:t>name</w:t>
      </w:r>
    </w:p>
    <w:p>
      <w:r>
        <w:rPr>
          <w:b/>
        </w:rPr>
        <w:t>Subject: CONSENT:</w:t>
      </w:r>
    </w:p>
    <w:p>
      <w:pPr>
        <w:numPr>
          <w:ilvl w:val="0"/>
          <w:numId w:val="389"/>
        </w:numPr>
      </w:pPr>
      <w:r>
        <w:t>eventProperties</w:t>
      </w:r>
    </w:p>
    <w:p>
      <w:pPr>
        <w:numPr>
          <w:ilvl w:val="1"/>
          <w:numId w:val="390"/>
        </w:numPr>
      </w:pPr>
      <w:r>
        <w:t>deviceId</w:t>
      </w:r>
    </w:p>
    <w:p>
      <w:r>
        <w:rPr>
          <w:b/>
        </w:rPr>
        <w:t>Subject:PRIVILEGES/DELEGATED_SUPPORT_ADMIN_PRIVILEGE:</w:t>
      </w:r>
    </w:p>
    <w:p>
      <w:r>
        <w:t>The changedPrivileges field is a list of the privileges granted/revoked in a readable format</w:t>
      </w:r>
    </w:p>
    <w:p>
      <w:pPr>
        <w:numPr>
          <w:ilvl w:val="0"/>
          <w:numId w:val="391"/>
        </w:numPr>
      </w:pPr>
      <w:r>
        <w:t>eventProperties</w:t>
      </w:r>
    </w:p>
    <w:p>
      <w:pPr>
        <w:numPr>
          <w:ilvl w:val="1"/>
          <w:numId w:val="392"/>
        </w:numPr>
      </w:pPr>
      <w:r>
        <w:t>changelog (if changed)</w:t>
      </w:r>
    </w:p>
    <w:p>
      <w:pPr>
        <w:numPr>
          <w:ilvl w:val="1"/>
          <w:numId w:val="392"/>
        </w:numPr>
      </w:pPr>
      <w:r>
        <w:t>granteeId</w:t>
      </w:r>
    </w:p>
    <w:p>
      <w:pPr>
        <w:numPr>
          <w:ilvl w:val="1"/>
          <w:numId w:val="392"/>
        </w:numPr>
      </w:pPr>
      <w:r>
        <w:t>identityGroupType</w:t>
      </w:r>
    </w:p>
    <w:p>
      <w:pPr>
        <w:numPr>
          <w:ilvl w:val="0"/>
          <w:numId w:val="391"/>
        </w:numPr>
      </w:pPr>
      <w:r>
        <w:t>searchEventProperties</w:t>
      </w:r>
    </w:p>
    <w:p>
      <w:pPr>
        <w:numPr>
          <w:ilvl w:val="1"/>
          <w:numId w:val="393"/>
        </w:numPr>
      </w:pPr>
      <w:r>
        <w:t>changedPrivileges</w:t>
      </w:r>
    </w:p>
    <w:p>
      <w:r>
        <w:rPr>
          <w:b/>
        </w:rPr>
        <w:t>Subject: SYSTEM_FETCH:</w:t>
      </w:r>
    </w:p>
    <w:p>
      <w:pPr>
        <w:numPr>
          <w:ilvl w:val="0"/>
          <w:numId w:val="394"/>
        </w:numPr>
      </w:pPr>
      <w:r>
        <w:t>eventProperties</w:t>
      </w:r>
    </w:p>
    <w:p>
      <w:pPr>
        <w:numPr>
          <w:ilvl w:val="1"/>
          <w:numId w:val="395"/>
        </w:numPr>
      </w:pPr>
      <w:r>
        <w:t>amount-failed</w:t>
      </w:r>
    </w:p>
    <w:p>
      <w:pPr>
        <w:numPr>
          <w:ilvl w:val="1"/>
          <w:numId w:val="395"/>
        </w:numPr>
      </w:pPr>
      <w:r>
        <w:t>owner</w:t>
      </w:r>
    </w:p>
    <w:p>
      <w:pPr>
        <w:numPr>
          <w:ilvl w:val="1"/>
          <w:numId w:val="395"/>
        </w:numPr>
      </w:pPr>
      <w:r>
        <w:t>to-date</w:t>
      </w:r>
    </w:p>
    <w:p>
      <w:pPr>
        <w:numPr>
          <w:ilvl w:val="1"/>
          <w:numId w:val="395"/>
        </w:numPr>
      </w:pPr>
      <w:r>
        <w:t>from-date</w:t>
      </w:r>
    </w:p>
    <w:p>
      <w:pPr>
        <w:numPr>
          <w:ilvl w:val="1"/>
          <w:numId w:val="395"/>
        </w:numPr>
      </w:pPr>
      <w:r>
        <w:t>system-fetch</w:t>
      </w:r>
    </w:p>
    <w:p>
      <w:pPr>
        <w:numPr>
          <w:ilvl w:val="1"/>
          <w:numId w:val="395"/>
        </w:numPr>
      </w:pPr>
      <w:r>
        <w:t>mailboxId</w:t>
      </w:r>
    </w:p>
    <w:p>
      <w:pPr>
        <w:numPr>
          <w:ilvl w:val="1"/>
          <w:numId w:val="395"/>
        </w:numPr>
      </w:pPr>
      <w:r>
        <w:t>contact-point-id</w:t>
      </w:r>
    </w:p>
    <w:p>
      <w:pPr>
        <w:numPr>
          <w:ilvl w:val="1"/>
          <w:numId w:val="395"/>
        </w:numPr>
      </w:pPr>
      <w:r>
        <w:t>amount-total</w:t>
      </w:r>
    </w:p>
    <w:p>
      <w:pPr>
        <w:numPr>
          <w:ilvl w:val="1"/>
          <w:numId w:val="395"/>
        </w:numPr>
      </w:pPr>
      <w:r>
        <w:t>version</w:t>
      </w:r>
    </w:p>
    <w:p>
      <w:pPr>
        <w:numPr>
          <w:ilvl w:val="1"/>
          <w:numId w:val="395"/>
        </w:numPr>
      </w:pPr>
      <w:r>
        <w:t>client_id</w:t>
      </w:r>
    </w:p>
    <w:p>
      <w:pPr>
        <w:numPr>
          <w:ilvl w:val="1"/>
          <w:numId w:val="395"/>
        </w:numPr>
      </w:pPr>
      <w:r>
        <w:t>amount-fetched</w:t>
      </w:r>
    </w:p>
    <w:p>
      <w:r>
        <w:rPr>
          <w:b/>
        </w:rPr>
        <w:t>Subject: STATISTICAL_REPORT_SUBSCRIPTION:</w:t>
      </w:r>
    </w:p>
    <w:p>
      <w:pPr>
        <w:numPr>
          <w:ilvl w:val="0"/>
          <w:numId w:val="396"/>
        </w:numPr>
      </w:pPr>
      <w:r>
        <w:t>eventProperties</w:t>
      </w:r>
    </w:p>
    <w:p>
      <w:pPr>
        <w:numPr>
          <w:ilvl w:val="1"/>
          <w:numId w:val="397"/>
        </w:numPr>
      </w:pPr>
      <w:r>
        <w:t>name</w:t>
      </w:r>
    </w:p>
    <w:p>
      <w:r>
        <w:rPr>
          <w:b/>
        </w:rPr>
        <w:t>Subject: STATISTICAL_REPORT:</w:t>
      </w:r>
    </w:p>
    <w:p>
      <w:pPr>
        <w:numPr>
          <w:ilvl w:val="0"/>
          <w:numId w:val="398"/>
        </w:numPr>
      </w:pPr>
      <w:r>
        <w:t>eventProperties</w:t>
      </w:r>
    </w:p>
    <w:p>
      <w:pPr>
        <w:numPr>
          <w:ilvl w:val="1"/>
          <w:numId w:val="399"/>
        </w:numPr>
      </w:pPr>
      <w:r>
        <w:t>reportId</w:t>
      </w:r>
    </w:p>
    <w:p>
      <w:pPr>
        <w:numPr>
          <w:ilvl w:val="1"/>
          <w:numId w:val="399"/>
        </w:numPr>
      </w:pPr>
      <w:r>
        <w:t>subscriptionType</w:t>
      </w:r>
    </w:p>
    <w:p>
      <w:pPr>
        <w:numPr>
          <w:ilvl w:val="1"/>
          <w:numId w:val="399"/>
        </w:numPr>
      </w:pPr>
      <w:r>
        <w:t>name</w:t>
      </w:r>
    </w:p>
    <w:p>
      <w:r>
        <w:t>For a full comprehensive list of all events stored in the event log, see the file “</w:t>
      </w:r>
      <w:hyperlink r:id="rId79" w:history="1">
        <w:r>
          <w:rPr>
            <w:rStyle w:val="Hyperlink"/>
            <w:u w:val="single"/>
          </w:rPr>
          <w:t>Events In Event-log.xlsx</w:t>
        </w:r>
      </w:hyperlink>
      <w:r>
        <w:t xml:space="preserve">“ at </w:t>
      </w:r>
      <w:hyperlink r:id="rId80" w:history="1">
        <w:r>
          <w:rPr>
            <w:rStyle w:val="Hyperlink"/>
          </w:rPr>
          <w:t>https://digitaliser.dk/digital-post/vejledninger/technical-integration</w:t>
        </w:r>
      </w:hyperlink>
      <w:r>
        <w:t>. The Excel sheet also includes a column with the target group for the event, this is to make it clearer which events an end user can expect to see. The schema is a separate file for readability.</w:t>
      </w:r>
    </w:p>
    <w:p>
      <w:pPr>
        <w:pStyle w:val="Heading1"/>
      </w:pPr>
      <w:bookmarkStart w:id="266" w:name="scroll-bookmark-156"/>
      <w:bookmarkEnd w:id="266"/>
      <w:bookmarkStart w:id="267" w:name="scroll-bookmark-157"/>
      <w:bookmarkStart w:id="268" w:name="_Toc256000428"/>
      <w:r>
        <w:t>Push notification integration - TI</w:t>
      </w:r>
      <w:bookmarkEnd w:id="268"/>
      <w:bookmarkEnd w:id="267"/>
    </w:p>
    <w:p>
      <w:pPr>
        <w:pStyle w:val="Heading2"/>
      </w:pPr>
      <w:bookmarkStart w:id="269" w:name="scroll-bookmark-158"/>
      <w:bookmarkStart w:id="270" w:name="_Toc256000429"/>
      <w:r>
        <w:t>Some general info about push notifications via DP</w:t>
      </w:r>
      <w:bookmarkEnd w:id="270"/>
      <w:bookmarkEnd w:id="269"/>
    </w:p>
    <w:p>
      <w:r>
        <w:rPr>
          <w:i/>
        </w:rPr>
        <w:t>This section is only relevant for view clients.</w:t>
      </w:r>
    </w:p>
    <w:p>
      <w:r>
        <w:t>There is no explicit (active) way for view clients to send push notifications on behalf of DP. In this document, the automated flow is described, as well as the push notification settings component.</w:t>
      </w:r>
    </w:p>
    <w:p>
      <w:pPr>
        <w:numPr>
          <w:ilvl w:val="0"/>
          <w:numId w:val="400"/>
        </w:numPr>
      </w:pPr>
      <w:r>
        <w:t xml:space="preserve">The backend/developers of a view client (from here on forward referred to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sets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for Apple’s </w:t>
      </w:r>
      <w:r>
        <w:rPr>
          <w:i/>
        </w:rPr>
        <w:t>Apple Push Notification service</w:t>
      </w:r>
      <w:r>
        <w:t xml:space="preserve"> (APNs) (see </w:t>
      </w:r>
      <w:hyperlink r:id="rId81" w:history="1">
        <w:r>
          <w:rPr>
            <w:rStyle w:val="Hyperlink"/>
          </w:rPr>
          <w:t>https://developer.apple.com/library/archive/documentation/NetworkingInternet/Conceptual/RemoteNotificationsPG/PayloadKeyReference.html</w:t>
        </w:r>
      </w:hyperlink>
      <w:r>
        <w:t xml:space="preserve"> ) and Google’s </w:t>
      </w:r>
      <w:r>
        <w:rPr>
          <w:i/>
        </w:rPr>
        <w:t>Firebase Cloud Messaging</w:t>
      </w:r>
      <w:r>
        <w:t xml:space="preserve"> (FCM) (see </w:t>
      </w:r>
      <w:hyperlink r:id="rId82" w:history="1">
        <w:r>
          <w:rPr>
            <w:rStyle w:val="Hyperlink"/>
          </w:rPr>
          <w:t>https://firebase.google.com/docs/reference/fcm/rest/v1/projects.messages</w:t>
        </w:r>
      </w:hyperlink>
      <w:r>
        <w:t xml:space="preserve"> ) describing notification sounds, vibration patterns etc.</w:t>
      </w:r>
    </w:p>
    <w:p>
      <w:pPr>
        <w:numPr>
          <w:ilvl w:val="0"/>
          <w:numId w:val="400"/>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r>
        <w:t xml:space="preserve"> is a push notification provider that is tied to a Digital Post Identity. It’s mostly just used to find the correct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required to send a push notification.</w:t>
      </w:r>
    </w:p>
    <w:p>
      <w:pPr>
        <w:numPr>
          <w:ilvl w:val="0"/>
          <w:numId w:val="40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is a store for the settings that both Google and Apple, respectively, expect </w:t>
      </w:r>
      <w:r>
        <w:rPr>
          <w:i/>
        </w:rPr>
        <w:t>every time</w:t>
      </w:r>
      <w:r>
        <w:t xml:space="preserve"> a push notification is sent. Since these settings are expected to rarely change, we store them inside DP so that this info is automatically included in every push notification.</w:t>
      </w:r>
    </w:p>
    <w:p>
      <w:pPr>
        <w:numPr>
          <w:ilvl w:val="0"/>
          <w:numId w:val="0"/>
        </w:numPr>
        <w:ind w:left="720" w:hanging="360"/>
      </w:pPr>
    </w:p>
    <w:p>
      <w:pPr>
        <w:numPr>
          <w:ilvl w:val="0"/>
          <w:numId w:val="400"/>
        </w:numPr>
      </w:pPr>
      <w:r>
        <w:t>When a message is received in a mailbox, a flow is triggered based on the message and mailbox that:</w:t>
      </w:r>
    </w:p>
    <w:p>
      <w:pPr>
        <w:numPr>
          <w:ilvl w:val="1"/>
          <w:numId w:val="402"/>
        </w:numPr>
      </w:pPr>
      <w:r>
        <w:t xml:space="preserve">Fetches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402"/>
        </w:numPr>
      </w:pPr>
      <w:r>
        <w:t>Using messageId, mailboxId, deviceId, provider (APNS/ FCM) it then</w:t>
      </w:r>
    </w:p>
    <w:p>
      <w:pPr>
        <w:numPr>
          <w:ilvl w:val="1"/>
          <w:numId w:val="402"/>
        </w:numPr>
      </w:pPr>
      <w:r>
        <w:t>Sends a push notification to the device with device ID ‘deviceId’ via provider containing:</w:t>
      </w:r>
    </w:p>
    <w:p>
      <w:pPr>
        <w:numPr>
          <w:ilvl w:val="2"/>
          <w:numId w:val="403"/>
        </w:numPr>
      </w:pPr>
      <w:r>
        <w:t>Message ID</w:t>
      </w:r>
    </w:p>
    <w:p>
      <w:pPr>
        <w:numPr>
          <w:ilvl w:val="2"/>
          <w:numId w:val="403"/>
        </w:numPr>
      </w:pPr>
      <w:r>
        <w:t>Mailbox ID</w:t>
      </w:r>
    </w:p>
    <w:p>
      <w:pPr>
        <w:numPr>
          <w:ilvl w:val="2"/>
          <w:numId w:val="403"/>
        </w:numPr>
      </w:pPr>
      <w:r>
        <w:t>Notification title</w:t>
      </w:r>
    </w:p>
    <w:p>
      <w:pPr>
        <w:numPr>
          <w:ilvl w:val="2"/>
          <w:numId w:val="403"/>
        </w:numPr>
      </w:pPr>
      <w:r>
        <w:t>Notification body</w:t>
      </w:r>
    </w:p>
    <w:p>
      <w:pPr>
        <w:numPr>
          <w:ilvl w:val="3"/>
          <w:numId w:val="404"/>
        </w:numPr>
      </w:pPr>
      <w:r>
        <w:t>(at the time of writing this is assumed to be a canned message akin to “You’ve received a Digital Post message from &lt;Sender&gt;”)</w:t>
      </w:r>
    </w:p>
    <w:p>
      <w:pPr>
        <w:numPr>
          <w:ilvl w:val="2"/>
          <w:numId w:val="403"/>
        </w:numPr>
      </w:pPr>
      <w:r>
        <w:t>Any additional OS specific settings (lights, sounds, colors, priority, etc.)</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This means that the active step Tenants have to make, is to set their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Settings </w:t>
            </w:r>
            <w:r>
              <w:t xml:space="preserve">for every app (both iOS and Android. In case of launching a newer app in the future, it would need its own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w:t>
            </w:r>
          </w:p>
        </w:tc>
      </w:tr>
    </w:tbl>
    <w:p>
      <w:pPr>
        <w:pStyle w:val="Heading2"/>
      </w:pPr>
      <w:bookmarkStart w:id="271" w:name="scroll-bookmark-159"/>
      <w:bookmarkStart w:id="272" w:name="_Toc256000430"/>
      <w:r>
        <w:t>Registering as a push notification tenant (aka “I want to send push notifications”)</w:t>
      </w:r>
      <w:bookmarkEnd w:id="272"/>
      <w:bookmarkEnd w:id="271"/>
    </w:p>
    <w:p>
      <w:r>
        <w:rPr>
          <w:b/>
        </w:rPr>
        <w:t>To setup as a tenant, contact DP via your usual service desk</w:t>
      </w:r>
      <w:r>
        <w:t>.</w:t>
      </w:r>
    </w:p>
    <w:p>
      <w:r>
        <w:t>Include the following information:</w:t>
      </w:r>
    </w:p>
    <w:p>
      <w:pPr>
        <w:numPr>
          <w:ilvl w:val="0"/>
          <w:numId w:val="405"/>
        </w:numPr>
      </w:pPr>
      <w:r>
        <w:t>Who you are:</w:t>
      </w:r>
    </w:p>
    <w:p>
      <w:pPr>
        <w:numPr>
          <w:ilvl w:val="1"/>
          <w:numId w:val="406"/>
        </w:numPr>
      </w:pPr>
      <w:r>
        <w:t>Either:</w:t>
      </w:r>
    </w:p>
    <w:p>
      <w:pPr>
        <w:numPr>
          <w:ilvl w:val="2"/>
          <w:numId w:val="407"/>
        </w:numPr>
      </w:pPr>
      <w:r>
        <w:t>CVR number</w:t>
      </w:r>
    </w:p>
    <w:p>
      <w:pPr>
        <w:numPr>
          <w:ilvl w:val="1"/>
          <w:numId w:val="406"/>
        </w:numPr>
      </w:pPr>
      <w:r>
        <w:t>or</w:t>
      </w:r>
    </w:p>
    <w:p>
      <w:pPr>
        <w:numPr>
          <w:ilvl w:val="2"/>
          <w:numId w:val="408"/>
        </w:numPr>
      </w:pPr>
      <w:r>
        <w:t>Organisation ID</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If you as an organisation have more than a single view client we also need to know which one by providing the ClientId of the client.</w:t>
            </w:r>
          </w:p>
        </w:tc>
      </w:tr>
    </w:tbl>
    <w:p>
      <w:pPr>
        <w:numPr>
          <w:ilvl w:val="0"/>
          <w:numId w:val="409"/>
        </w:numPr>
      </w:pPr>
      <w:r>
        <w:t>Which app(s) you want to support push notifications for</w:t>
      </w:r>
    </w:p>
    <w:p>
      <w:pPr>
        <w:numPr>
          <w:ilvl w:val="1"/>
          <w:numId w:val="410"/>
        </w:numPr>
      </w:pPr>
      <w:r>
        <w:t>App package</w:t>
      </w:r>
    </w:p>
    <w:p>
      <w:pPr>
        <w:numPr>
          <w:ilvl w:val="2"/>
          <w:numId w:val="411"/>
        </w:numPr>
      </w:pPr>
      <w:r>
        <w:t>e.g. Dk.digst.digital.post.DigDPReaderApp</w:t>
      </w:r>
    </w:p>
    <w:p>
      <w:pPr>
        <w:numPr>
          <w:ilvl w:val="1"/>
          <w:numId w:val="410"/>
        </w:numPr>
      </w:pPr>
      <w:r>
        <w:t>App Name</w:t>
      </w:r>
    </w:p>
    <w:p>
      <w:pPr>
        <w:numPr>
          <w:ilvl w:val="1"/>
          <w:numId w:val="410"/>
        </w:numPr>
      </w:pPr>
      <w:r>
        <w:t>We need to know if you have more than a the default of one iOS app + one Android app</w:t>
      </w:r>
    </w:p>
    <w:p>
      <w:pPr>
        <w:numPr>
          <w:ilvl w:val="1"/>
          <w:numId w:val="410"/>
        </w:numPr>
      </w:pPr>
      <w:r>
        <w:rPr>
          <w:b/>
          <w:i/>
        </w:rPr>
        <w:t>Note that a single Settings object can include one configuration each for APNs and FCM!</w:t>
      </w:r>
    </w:p>
    <w:p/>
    <w:p>
      <w:r>
        <w:t>You will then receive:</w:t>
      </w:r>
    </w:p>
    <w:p>
      <w:pPr>
        <w:numPr>
          <w:ilvl w:val="0"/>
          <w:numId w:val="412"/>
        </w:numPr>
      </w:pPr>
      <w:r>
        <w:t xml:space="preserve">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Tenant</w:t>
      </w:r>
    </w:p>
    <w:p>
      <w:pPr>
        <w:numPr>
          <w:ilvl w:val="1"/>
          <w:numId w:val="413"/>
        </w:numPr>
      </w:pPr>
      <w:r>
        <w:t xml:space="preserve">You will most likely not use this for much directly. As it’s just for connecting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to your Digital Post Identity</w:t>
      </w:r>
    </w:p>
    <w:p>
      <w:pPr>
        <w:numPr>
          <w:ilvl w:val="0"/>
          <w:numId w:val="412"/>
        </w:numPr>
      </w:pPr>
      <w:r>
        <w:t xml:space="preserve">One (or more)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p>
    <w:p>
      <w:pPr>
        <w:numPr>
          <w:ilvl w:val="1"/>
          <w:numId w:val="414"/>
        </w:numPr>
      </w:pPr>
      <w:r>
        <w:t>Use these to specify FCM and APNs settings</w:t>
      </w:r>
      <w:r>
        <w:br/>
      </w:r>
      <w:r>
        <w:t xml:space="preserve">See </w:t>
      </w:r>
      <w:hyperlink r:id="rId81" w:history="1">
        <w:r>
          <w:rPr>
            <w:rStyle w:val="Hyperlink"/>
          </w:rPr>
          <w:t>https://developer.apple.com/library/archive/documentation/NetworkingInternet/Conceptual/RemoteNotificationsPG/PayloadKeyReference.html</w:t>
        </w:r>
      </w:hyperlink>
      <w:r>
        <w:br/>
      </w:r>
      <w:r>
        <w:t xml:space="preserve">and </w:t>
      </w:r>
      <w:hyperlink r:id="rId82" w:history="1">
        <w:r>
          <w:rPr>
            <w:rStyle w:val="Hyperlink"/>
          </w:rPr>
          <w:t>https://firebase.google.com/docs/reference/fcm/rest/v1/projects.messages</w:t>
        </w:r>
      </w:hyperlink>
    </w:p>
    <w:p>
      <w:pPr>
        <w:numPr>
          <w:ilvl w:val="1"/>
          <w:numId w:val="414"/>
        </w:numPr>
      </w:pPr>
      <w:r>
        <w:t>Fields also listed on page “</w:t>
      </w:r>
      <w:r>
        <w:rPr>
          <w:i/>
        </w:rPr>
        <w:t>Push notification settings store model</w:t>
      </w:r>
      <w:r>
        <w:t>” under “</w:t>
      </w:r>
      <w:r>
        <w:rPr>
          <w:i/>
        </w:rPr>
        <w:t>Settings json</w:t>
      </w:r>
      <w:r>
        <w:t>“ in DD120 document.</w:t>
      </w:r>
    </w:p>
    <w:p/>
    <w:p>
      <w:r>
        <w:t>Example application for a setup where there is “one app” but for both Android and iOS:</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two apps:</w:t>
            </w:r>
            <w:r>
              <w:br/>
            </w:r>
            <w:r>
              <w:t xml:space="preserve">* </w:t>
            </w:r>
            <w:r>
              <w:rPr>
                <w:i/>
              </w:rPr>
              <w:t>MyCoolDigitalPostApp</w:t>
            </w:r>
            <w:r>
              <w:t xml:space="preserve"> for android.</w:t>
            </w:r>
            <w:r>
              <w:br/>
            </w:r>
            <w:r>
              <w:t>com.appdeveloper.mycooldigitalpostapp</w:t>
            </w:r>
          </w:p>
          <w:p>
            <w:pPr>
              <w:spacing w:before="0" w:beforeAutospacing="0" w:after="0" w:afterAutospacing="0" w:line="240" w:lineRule="auto"/>
              <w:ind w:left="173" w:right="259" w:firstLine="0"/>
              <w:jc w:val="left"/>
              <w:outlineLvl w:val="9"/>
            </w:pPr>
            <w:r>
              <w:br/>
            </w:r>
            <w:r>
              <w:t>* RadDigitalPostRead for iOs.</w:t>
            </w:r>
            <w:r>
              <w:br/>
            </w:r>
            <w:r>
              <w:t>com.appdeveloper.raddigitalpostread</w:t>
            </w:r>
          </w:p>
        </w:tc>
      </w:tr>
    </w:tbl>
    <w:p/>
    <w:p>
      <w:r>
        <w:t>Example application for a setup where there are two APNs apps and an Android app:</w:t>
      </w:r>
    </w:p>
    <w:tbl>
      <w:tblPr>
        <w:tblStyle w:val="ScrollQuote"/>
        <w:tblW w:w="5000" w:type="pct"/>
        <w:tblLook w:val="0180"/>
      </w:tblPr>
      <w:tblGrid>
        <w:gridCol w:w="8492"/>
      </w:tblGrid>
      <w:tr>
        <w:tblPrEx>
          <w:tblW w:w="5000" w:type="pct"/>
          <w:tblLook w:val="0180"/>
        </w:tblPrEx>
        <w:tc>
          <w:tcPr/>
          <w:p>
            <w:pPr>
              <w:spacing w:before="0" w:beforeAutospacing="0" w:after="0" w:afterAutospacing="0" w:line="240" w:lineRule="auto"/>
              <w:ind w:left="173" w:right="259" w:firstLine="0"/>
              <w:jc w:val="left"/>
              <w:outlineLvl w:val="9"/>
            </w:pPr>
            <w:r>
              <w:t>Please setup Tenant for organisation with id: 03117712-034a-4ccd-a863-c2503304e611</w:t>
            </w:r>
            <w:r>
              <w:br/>
            </w:r>
            <w:r>
              <w:t>We have three apps:</w:t>
            </w:r>
            <w:r>
              <w:br/>
            </w:r>
            <w:r>
              <w:t xml:space="preserve">* </w:t>
            </w:r>
            <w:r>
              <w:rPr>
                <w:i/>
              </w:rPr>
              <w:t>MyCoolDigitalPostApp</w:t>
            </w:r>
            <w:r>
              <w:t xml:space="preserve"> for android</w:t>
            </w:r>
            <w:r>
              <w:br/>
            </w:r>
            <w:r>
              <w:t>com.appdeveloper.mycooldigitalpostapp</w:t>
            </w:r>
            <w:r>
              <w:br/>
            </w:r>
            <w:r>
              <w:t>* RadDigitalPostRead for iOS</w:t>
            </w:r>
            <w:r>
              <w:br/>
            </w:r>
            <w:r>
              <w:t>com.appdeveloper.raddigitalpostread</w:t>
            </w:r>
            <w:r>
              <w:br/>
            </w:r>
            <w:r>
              <w:t>* 123DigitalPost for iPadOs</w:t>
            </w:r>
            <w:r>
              <w:br/>
            </w:r>
            <w:r>
              <w:t>com.appdeveloper.123digitalpost</w:t>
            </w:r>
          </w:p>
        </w:tc>
      </w:tr>
    </w:tbl>
    <w:p>
      <w:r>
        <w:t>In the latter example two different Settings are required, as they would have different application identifiers for APNs.</w:t>
      </w:r>
    </w:p>
    <w:p>
      <w:pPr>
        <w:pStyle w:val="Heading2"/>
      </w:pPr>
      <w:bookmarkStart w:id="273" w:name="scroll-bookmark-160"/>
      <w:bookmarkStart w:id="274" w:name="_Toc256000431"/>
      <w:r>
        <w:t>Creating FCM service account + private key</w:t>
      </w:r>
      <w:bookmarkEnd w:id="274"/>
      <w:bookmarkEnd w:id="273"/>
    </w:p>
    <w:p>
      <w:pPr>
        <w:numPr>
          <w:ilvl w:val="0"/>
          <w:numId w:val="415"/>
        </w:numPr>
      </w:pPr>
      <w:r>
        <w:t>If you’re from DP, our project is below. If you’re a viewclient, simply start at step 2.</w:t>
      </w:r>
    </w:p>
    <w:p>
      <w:pPr>
        <w:numPr>
          <w:ilvl w:val="1"/>
          <w:numId w:val="416"/>
        </w:numPr>
      </w:pPr>
      <w:r>
        <w:t>If you do not have permissions in our DP ask dvb for them</w:t>
      </w:r>
    </w:p>
    <w:p>
      <w:pPr>
        <w:numPr>
          <w:ilvl w:val="1"/>
          <w:numId w:val="416"/>
        </w:numPr>
      </w:pPr>
      <w:r>
        <w:t xml:space="preserve">Go to </w:t>
      </w:r>
      <w:hyperlink r:id="rId83" w:history="1">
        <w:r>
          <w:rPr>
            <w:rStyle w:val="Hyperlink"/>
          </w:rPr>
          <w:t>https://console.firebase.google.com/project/ngdp-push-notifications/overview</w:t>
        </w:r>
      </w:hyperlink>
    </w:p>
    <w:p>
      <w:pPr>
        <w:numPr>
          <w:ilvl w:val="0"/>
          <w:numId w:val="415"/>
        </w:numPr>
      </w:pPr>
      <w:r>
        <w:t>Go to Project settings for your FCM app</w:t>
      </w:r>
    </w:p>
    <w:p>
      <w:pPr>
        <w:numPr>
          <w:ilvl w:val="1"/>
          <w:numId w:val="417"/>
        </w:numPr>
      </w:pPr>
      <w:r>
        <w:t>Click the little Cog and then “Project settings”</w:t>
      </w:r>
    </w:p>
    <w:p>
      <w:pPr>
        <w:numPr>
          <w:ilvl w:val="0"/>
          <w:numId w:val="0"/>
        </w:numPr>
        <w:ind w:left="1440" w:hanging="360"/>
        <w:jc w:val="left"/>
      </w:pPr>
      <w:r>
        <w:drawing>
          <wp:inline>
            <wp:extent cx="4481195" cy="1799080"/>
            <wp:docPr id="1000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3" name=""/>
                    <pic:cNvPicPr>
                      <a:picLocks noChangeAspect="1"/>
                    </pic:cNvPicPr>
                  </pic:nvPicPr>
                  <pic:blipFill>
                    <a:blip xmlns:r="http://schemas.openxmlformats.org/officeDocument/2006/relationships" r:embed="rId84"/>
                    <a:stretch>
                      <a:fillRect/>
                    </a:stretch>
                  </pic:blipFill>
                  <pic:spPr>
                    <a:xfrm>
                      <a:off x="0" y="0"/>
                      <a:ext cx="4481195" cy="1799080"/>
                    </a:xfrm>
                    <a:prstGeom prst="rect">
                      <a:avLst/>
                    </a:prstGeom>
                  </pic:spPr>
                </pic:pic>
              </a:graphicData>
            </a:graphic>
          </wp:inline>
        </w:drawing>
      </w:r>
    </w:p>
    <w:p>
      <w:pPr>
        <w:numPr>
          <w:ilvl w:val="0"/>
          <w:numId w:val="0"/>
        </w:numPr>
        <w:ind w:left="1440" w:hanging="360"/>
        <w:jc w:val="left"/>
      </w:pPr>
    </w:p>
    <w:p>
      <w:pPr>
        <w:numPr>
          <w:ilvl w:val="0"/>
          <w:numId w:val="415"/>
        </w:numPr>
      </w:pPr>
      <w:r>
        <w:t>Click “Service accounts” and then on “Manage service account permissions”</w:t>
      </w:r>
    </w:p>
    <w:p>
      <w:pPr>
        <w:numPr>
          <w:ilvl w:val="1"/>
          <w:numId w:val="419"/>
        </w:numPr>
        <w:jc w:val="left"/>
      </w:pPr>
      <w:r>
        <w:drawing>
          <wp:inline>
            <wp:extent cx="4481195" cy="3065881"/>
            <wp:docPr id="1000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5" name=""/>
                    <pic:cNvPicPr>
                      <a:picLocks noChangeAspect="1"/>
                    </pic:cNvPicPr>
                  </pic:nvPicPr>
                  <pic:blipFill>
                    <a:blip xmlns:r="http://schemas.openxmlformats.org/officeDocument/2006/relationships" r:embed="rId85"/>
                    <a:stretch>
                      <a:fillRect/>
                    </a:stretch>
                  </pic:blipFill>
                  <pic:spPr>
                    <a:xfrm>
                      <a:off x="0" y="0"/>
                      <a:ext cx="4481195" cy="3065881"/>
                    </a:xfrm>
                    <a:prstGeom prst="rect">
                      <a:avLst/>
                    </a:prstGeom>
                  </pic:spPr>
                </pic:pic>
              </a:graphicData>
            </a:graphic>
          </wp:inline>
        </w:drawing>
      </w:r>
    </w:p>
    <w:p>
      <w:pPr>
        <w:numPr>
          <w:ilvl w:val="0"/>
          <w:numId w:val="415"/>
        </w:numPr>
        <w:jc w:val="left"/>
      </w:pPr>
      <w:r>
        <w:t>Click “Create service account”</w:t>
      </w:r>
    </w:p>
    <w:p>
      <w:pPr>
        <w:numPr>
          <w:ilvl w:val="0"/>
          <w:numId w:val="0"/>
        </w:numPr>
        <w:ind w:left="720" w:hanging="360"/>
        <w:jc w:val="left"/>
      </w:pPr>
      <w:r>
        <w:drawing>
          <wp:inline>
            <wp:extent cx="4938396" cy="1710560"/>
            <wp:docPr id="1000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7" name=""/>
                    <pic:cNvPicPr>
                      <a:picLocks noChangeAspect="1"/>
                    </pic:cNvPicPr>
                  </pic:nvPicPr>
                  <pic:blipFill>
                    <a:blip xmlns:r="http://schemas.openxmlformats.org/officeDocument/2006/relationships" r:embed="rId86"/>
                    <a:stretch>
                      <a:fillRect/>
                    </a:stretch>
                  </pic:blipFill>
                  <pic:spPr>
                    <a:xfrm>
                      <a:off x="0" y="0"/>
                      <a:ext cx="4938396" cy="1710560"/>
                    </a:xfrm>
                    <a:prstGeom prst="rect">
                      <a:avLst/>
                    </a:prstGeom>
                  </pic:spPr>
                </pic:pic>
              </a:graphicData>
            </a:graphic>
          </wp:inline>
        </w:drawing>
      </w:r>
    </w:p>
    <w:p>
      <w:pPr>
        <w:numPr>
          <w:ilvl w:val="0"/>
          <w:numId w:val="0"/>
        </w:numPr>
        <w:ind w:left="720" w:hanging="360"/>
        <w:jc w:val="left"/>
      </w:pPr>
    </w:p>
    <w:p>
      <w:pPr>
        <w:numPr>
          <w:ilvl w:val="0"/>
          <w:numId w:val="415"/>
        </w:numPr>
      </w:pPr>
      <w:r>
        <w:t>For step 1 Fill out the info in the following way:</w:t>
      </w:r>
    </w:p>
    <w:p>
      <w:pPr>
        <w:numPr>
          <w:ilvl w:val="1"/>
          <w:numId w:val="421"/>
        </w:numPr>
      </w:pPr>
      <w:r>
        <w:t>Service account name:</w:t>
      </w:r>
    </w:p>
    <w:p>
      <w:pPr>
        <w:numPr>
          <w:ilvl w:val="2"/>
          <w:numId w:val="422"/>
        </w:numPr>
      </w:pPr>
      <w:r>
        <w:t>&lt;package&gt;_&lt;app name&gt;</w:t>
      </w:r>
    </w:p>
    <w:p>
      <w:pPr>
        <w:numPr>
          <w:ilvl w:val="2"/>
          <w:numId w:val="422"/>
        </w:numPr>
      </w:pPr>
      <w:r>
        <w:t>Example: dk.digst.DigitalPost_Digital post for android</w:t>
      </w:r>
    </w:p>
    <w:p>
      <w:pPr>
        <w:numPr>
          <w:ilvl w:val="1"/>
          <w:numId w:val="421"/>
        </w:numPr>
      </w:pPr>
      <w:r>
        <w:t>Service account ID:</w:t>
      </w:r>
    </w:p>
    <w:p>
      <w:pPr>
        <w:numPr>
          <w:ilvl w:val="2"/>
          <w:numId w:val="423"/>
        </w:numPr>
      </w:pPr>
      <w:r>
        <w:t>&lt;package&gt; (but with dashes instead of dots)</w:t>
      </w:r>
    </w:p>
    <w:p>
      <w:pPr>
        <w:numPr>
          <w:ilvl w:val="2"/>
          <w:numId w:val="423"/>
        </w:numPr>
      </w:pPr>
      <w:r>
        <w:t>If possible, use the whole package, otherwise short down the app-specific part and use numbers</w:t>
      </w:r>
    </w:p>
    <w:p>
      <w:pPr>
        <w:numPr>
          <w:ilvl w:val="2"/>
          <w:numId w:val="423"/>
        </w:numPr>
      </w:pPr>
      <w:r>
        <w:t>Example: dk-digst-digitalpost</w:t>
      </w:r>
    </w:p>
    <w:p>
      <w:pPr>
        <w:numPr>
          <w:ilvl w:val="2"/>
          <w:numId w:val="423"/>
        </w:numPr>
      </w:pPr>
      <w:r>
        <w:t>Example: com-digitaliseringsstyrelsen-1</w:t>
      </w:r>
    </w:p>
    <w:p>
      <w:pPr>
        <w:numPr>
          <w:ilvl w:val="1"/>
          <w:numId w:val="421"/>
        </w:numPr>
      </w:pPr>
      <w:r>
        <w:t>Service account description</w:t>
      </w:r>
    </w:p>
    <w:p>
      <w:pPr>
        <w:numPr>
          <w:ilvl w:val="2"/>
          <w:numId w:val="424"/>
        </w:numPr>
      </w:pPr>
      <w:r>
        <w:t>&lt;CVR&gt;_&lt;app name&gt;</w:t>
      </w:r>
    </w:p>
    <w:p>
      <w:pPr>
        <w:numPr>
          <w:ilvl w:val="2"/>
          <w:numId w:val="424"/>
        </w:numPr>
      </w:pPr>
      <w:r>
        <w:t>Example: 34051178_Digital post for android - beta/prod</w:t>
      </w:r>
    </w:p>
    <w:p>
      <w:pPr>
        <w:numPr>
          <w:ilvl w:val="0"/>
          <w:numId w:val="0"/>
        </w:numPr>
        <w:ind w:left="2160" w:hanging="180"/>
        <w:jc w:val="left"/>
      </w:pPr>
      <w:r>
        <w:drawing>
          <wp:inline>
            <wp:extent cx="4023995" cy="2430334"/>
            <wp:docPr id="1000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
                    <pic:cNvPicPr>
                      <a:picLocks noChangeAspect="1"/>
                    </pic:cNvPicPr>
                  </pic:nvPicPr>
                  <pic:blipFill>
                    <a:blip xmlns:r="http://schemas.openxmlformats.org/officeDocument/2006/relationships" r:embed="rId87"/>
                    <a:stretch>
                      <a:fillRect/>
                    </a:stretch>
                  </pic:blipFill>
                  <pic:spPr>
                    <a:xfrm>
                      <a:off x="0" y="0"/>
                      <a:ext cx="4023995" cy="2430334"/>
                    </a:xfrm>
                    <a:prstGeom prst="rect">
                      <a:avLst/>
                    </a:prstGeom>
                  </pic:spPr>
                </pic:pic>
              </a:graphicData>
            </a:graphic>
          </wp:inline>
        </w:drawing>
      </w:r>
    </w:p>
    <w:p>
      <w:pPr>
        <w:numPr>
          <w:ilvl w:val="0"/>
          <w:numId w:val="0"/>
        </w:numPr>
        <w:ind w:left="2160" w:hanging="180"/>
        <w:jc w:val="left"/>
      </w:pPr>
    </w:p>
    <w:p>
      <w:pPr>
        <w:numPr>
          <w:ilvl w:val="0"/>
          <w:numId w:val="415"/>
        </w:numPr>
      </w:pPr>
      <w:r>
        <w:t>For step two of creating the service account, grant it privileges to send push notifications.</w:t>
      </w:r>
    </w:p>
    <w:p>
      <w:pPr>
        <w:numPr>
          <w:ilvl w:val="1"/>
          <w:numId w:val="426"/>
        </w:numPr>
      </w:pPr>
      <w:r>
        <w:t>For DP FCM project we have setup the role “NgDP Native Viewclient Push notification sender” with these rights.</w:t>
      </w:r>
    </w:p>
    <w:p>
      <w:pPr>
        <w:numPr>
          <w:ilvl w:val="0"/>
          <w:numId w:val="415"/>
        </w:numPr>
        <w:jc w:val="left"/>
      </w:pPr>
      <w:r>
        <w:drawing>
          <wp:inline>
            <wp:extent cx="4938395" cy="3390540"/>
            <wp:docPr id="1001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
                    <pic:cNvPicPr>
                      <a:picLocks noChangeAspect="1"/>
                    </pic:cNvPicPr>
                  </pic:nvPicPr>
                  <pic:blipFill>
                    <a:blip xmlns:r="http://schemas.openxmlformats.org/officeDocument/2006/relationships" r:embed="rId88"/>
                    <a:stretch>
                      <a:fillRect/>
                    </a:stretch>
                  </pic:blipFill>
                  <pic:spPr>
                    <a:xfrm>
                      <a:off x="0" y="0"/>
                      <a:ext cx="4938395" cy="3390540"/>
                    </a:xfrm>
                    <a:prstGeom prst="rect">
                      <a:avLst/>
                    </a:prstGeom>
                  </pic:spPr>
                </pic:pic>
              </a:graphicData>
            </a:graphic>
          </wp:inline>
        </w:drawing>
      </w:r>
    </w:p>
    <w:p>
      <w:pPr>
        <w:numPr>
          <w:ilvl w:val="0"/>
          <w:numId w:val="0"/>
        </w:numPr>
        <w:ind w:left="720" w:hanging="360"/>
        <w:jc w:val="left"/>
      </w:pPr>
      <w:r>
        <w:t xml:space="preserve">For step 3 (“Grant users access to this service account (optional)”) </w:t>
      </w:r>
      <w:r>
        <w:rPr>
          <w:b/>
        </w:rPr>
        <w:t>Skip this step</w:t>
      </w:r>
    </w:p>
    <w:p>
      <w:pPr>
        <w:numPr>
          <w:ilvl w:val="0"/>
          <w:numId w:val="415"/>
        </w:numPr>
      </w:pPr>
      <w:r>
        <w:t>After the service account has been created, add a new key to the account, this key will be what you have to add to the FCM Credentials in the Settings object.</w:t>
      </w:r>
    </w:p>
    <w:p>
      <w:pPr>
        <w:numPr>
          <w:ilvl w:val="1"/>
          <w:numId w:val="429"/>
        </w:numPr>
      </w:pPr>
      <w:r>
        <w:t>Click the Kebab menu (the 3 dots)</w:t>
      </w:r>
    </w:p>
    <w:p>
      <w:pPr>
        <w:numPr>
          <w:ilvl w:val="1"/>
          <w:numId w:val="429"/>
        </w:numPr>
      </w:pPr>
      <w:r>
        <w:t>Click Manage Keys</w:t>
      </w:r>
    </w:p>
    <w:p>
      <w:pPr>
        <w:numPr>
          <w:ilvl w:val="0"/>
          <w:numId w:val="0"/>
        </w:numPr>
        <w:ind w:left="1440" w:hanging="360"/>
        <w:jc w:val="left"/>
      </w:pPr>
      <w:r>
        <w:drawing>
          <wp:inline>
            <wp:extent cx="4481195" cy="1140016"/>
            <wp:docPr id="1001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3" name=""/>
                    <pic:cNvPicPr>
                      <a:picLocks noChangeAspect="1"/>
                    </pic:cNvPicPr>
                  </pic:nvPicPr>
                  <pic:blipFill>
                    <a:blip xmlns:r="http://schemas.openxmlformats.org/officeDocument/2006/relationships" r:embed="rId89"/>
                    <a:stretch>
                      <a:fillRect/>
                    </a:stretch>
                  </pic:blipFill>
                  <pic:spPr>
                    <a:xfrm>
                      <a:off x="0" y="0"/>
                      <a:ext cx="4481195" cy="1140016"/>
                    </a:xfrm>
                    <a:prstGeom prst="rect">
                      <a:avLst/>
                    </a:prstGeom>
                  </pic:spPr>
                </pic:pic>
              </a:graphicData>
            </a:graphic>
          </wp:inline>
        </w:drawing>
      </w:r>
    </w:p>
    <w:p>
      <w:pPr>
        <w:numPr>
          <w:ilvl w:val="0"/>
          <w:numId w:val="0"/>
        </w:numPr>
        <w:ind w:left="1440" w:hanging="360"/>
        <w:jc w:val="left"/>
      </w:pPr>
    </w:p>
    <w:p>
      <w:pPr>
        <w:numPr>
          <w:ilvl w:val="1"/>
          <w:numId w:val="429"/>
        </w:numPr>
      </w:pPr>
      <w:r>
        <w:t>Click Add Key</w:t>
      </w:r>
    </w:p>
    <w:p>
      <w:pPr>
        <w:numPr>
          <w:ilvl w:val="1"/>
          <w:numId w:val="429"/>
        </w:numPr>
      </w:pPr>
      <w:r>
        <w:t>Click Create new key</w:t>
      </w:r>
    </w:p>
    <w:p>
      <w:pPr>
        <w:numPr>
          <w:ilvl w:val="1"/>
          <w:numId w:val="429"/>
        </w:numPr>
      </w:pPr>
      <w:r>
        <w:t>Select JSON</w:t>
      </w:r>
    </w:p>
    <w:p>
      <w:pPr>
        <w:numPr>
          <w:ilvl w:val="0"/>
          <w:numId w:val="0"/>
        </w:numPr>
        <w:ind w:left="1440" w:hanging="360"/>
        <w:jc w:val="left"/>
      </w:pPr>
      <w:r>
        <w:drawing>
          <wp:inline>
            <wp:extent cx="4481195" cy="2011341"/>
            <wp:docPr id="1001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
                    <pic:cNvPicPr>
                      <a:picLocks noChangeAspect="1"/>
                    </pic:cNvPicPr>
                  </pic:nvPicPr>
                  <pic:blipFill>
                    <a:blip xmlns:r="http://schemas.openxmlformats.org/officeDocument/2006/relationships" r:embed="rId90"/>
                    <a:stretch>
                      <a:fillRect/>
                    </a:stretch>
                  </pic:blipFill>
                  <pic:spPr>
                    <a:xfrm>
                      <a:off x="0" y="0"/>
                      <a:ext cx="4481195" cy="2011341"/>
                    </a:xfrm>
                    <a:prstGeom prst="rect">
                      <a:avLst/>
                    </a:prstGeom>
                  </pic:spPr>
                </pic:pic>
              </a:graphicData>
            </a:graphic>
          </wp:inline>
        </w:drawing>
      </w:r>
    </w:p>
    <w:p>
      <w:pPr>
        <w:numPr>
          <w:ilvl w:val="0"/>
          <w:numId w:val="0"/>
        </w:numPr>
        <w:ind w:left="1440" w:hanging="360"/>
        <w:jc w:val="left"/>
      </w:pPr>
    </w:p>
    <w:p>
      <w:pPr>
        <w:numPr>
          <w:ilvl w:val="0"/>
          <w:numId w:val="415"/>
        </w:numPr>
      </w:pPr>
      <w:r>
        <w:t>Done!</w:t>
      </w:r>
      <w:r>
        <w:br/>
      </w:r>
      <w:r>
        <w:t>The key has been downloaded to your computer. Add the content of this json to the FCM Credentials in the Settings object.</w:t>
      </w:r>
    </w:p>
    <w:p>
      <w:pPr>
        <w:numPr>
          <w:ilvl w:val="0"/>
          <w:numId w:val="0"/>
        </w:numPr>
        <w:ind w:left="720" w:hanging="360"/>
        <w:jc w:val="left"/>
      </w:pPr>
      <w:r>
        <w:drawing>
          <wp:inline>
            <wp:extent cx="4938395" cy="1898782"/>
            <wp:docPr id="1001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
                    <pic:cNvPicPr>
                      <a:picLocks noChangeAspect="1"/>
                    </pic:cNvPicPr>
                  </pic:nvPicPr>
                  <pic:blipFill>
                    <a:blip xmlns:r="http://schemas.openxmlformats.org/officeDocument/2006/relationships" r:embed="rId91"/>
                    <a:stretch>
                      <a:fillRect/>
                    </a:stretch>
                  </pic:blipFill>
                  <pic:spPr>
                    <a:xfrm>
                      <a:off x="0" y="0"/>
                      <a:ext cx="4938395" cy="1898782"/>
                    </a:xfrm>
                    <a:prstGeom prst="rect">
                      <a:avLst/>
                    </a:prstGeom>
                  </pic:spPr>
                </pic:pic>
              </a:graphicData>
            </a:graphic>
          </wp:inline>
        </w:drawing>
      </w:r>
    </w:p>
    <w:p>
      <w:pPr>
        <w:numPr>
          <w:ilvl w:val="0"/>
          <w:numId w:val="0"/>
        </w:numPr>
        <w:ind w:left="720" w:hanging="360"/>
        <w:jc w:val="left"/>
      </w:pPr>
    </w:p>
    <w:p>
      <w:pPr>
        <w:pStyle w:val="Heading2"/>
      </w:pPr>
      <w:bookmarkStart w:id="275" w:name="scroll-bookmark-161"/>
      <w:bookmarkStart w:id="276" w:name="_Toc256000432"/>
      <w:r>
        <w:t>Interaction with “push notifications”</w:t>
      </w:r>
      <w:bookmarkEnd w:id="276"/>
      <w:bookmarkEnd w:id="275"/>
    </w:p>
    <w:p>
      <w:r>
        <w:t>After this setup is completed, you can proceed with the following calls.</w:t>
      </w:r>
    </w:p>
    <w:p>
      <w:r>
        <w:t>Get your tenant ID</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full tenant info</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/apis/v1/tenants/eb1063f3-e12c-4b29-96f8-e3cb4745357e</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"F1mZpUwk6IdykTZxLXTsPs7K0FZVSUrk"</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"Dev01 Test tenant"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"29fb35c5-eb3e-4248-bc50-92df974bdbc6"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Get list of settings for your tenant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w:t>
      </w:r>
    </w:p>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Get full settings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Response (this specific object does not include any APNs settings)</w:t>
      </w:r>
    </w:p>
    <w:p>
      <w:r>
        <w:t>APNs/FCM credentials should be provided by yourself, by getting an APNs/FCM project.</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encoding newlines in fcm.security.credentials as \r\n will mess with the request, which may result in push notifications not working. Instead simply use \n if needed.</w:t>
            </w:r>
          </w:p>
        </w:tc>
      </w:tr>
    </w:tbl>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Note that APNs sends private keys in a different format than we expect. (For apn.apnSecurity.privateKey.) This can be fixed with openssl before submitting the private key to your settings object, for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 xml:space="preserve"> openssl pkcs8 -in AuthKey_432T42ND.p8 -out AuthKey.pem -nocrypt</w:t>
            </w:r>
          </w:p>
          <w:p>
            <w:pPr>
              <w:spacing w:before="0" w:beforeAutospacing="0" w:after="0" w:afterAutospacing="0" w:line="240" w:lineRule="auto"/>
              <w:ind w:left="173" w:right="259" w:firstLine="0"/>
              <w:jc w:val="left"/>
              <w:outlineLvl w:val="9"/>
            </w:pPr>
            <w:r>
              <w:t>Where AuthKey_432T42ND.p8 is a cert issued by APNs, and AuthKey.pem will be a valid private key to upload.</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 json object that describes fcm security - should be included in your original tenant+settings setup request. If not, create a ticket.&gt;"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
      <w:r>
        <w:t>Update settings</w:t>
      </w:r>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/apis/v1/settings/6841e177-e795-4d1b-9076-7042b6f32366</w:t>
      </w:r>
    </w:p>
    <w:p>
      <w:r>
        <w:t>Body: (change on line 26 from previous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"F2ZUnp29chA6XA2ILyKktriry5lKNk9H"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"6841e177-e795-4d1b-9076-7042b6f32366"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"F2mKSNjPRrKeEBCP3HswE5PgvmSKnZop"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"eb1063f3-e12c-4b29-96f8-e3cb4745357e"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"5ee1a8d3-c4c3-4430-8fe5-44708f78b1b7"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"expiration"</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"2021-04-20T10:46:37.361Z"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"sound"</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"notificationCupcake.caf"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"fcm"</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"security"</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"credentials"</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"&lt;redacted&gt;"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"HIGH"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"ttl"</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3600000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"defaultSound"</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"sticky"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"localOnly"</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"priority"</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"defaultVibrateTimings"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"vibrateTimings"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600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500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"notificationCount"</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"defaultLightSettings"</w:t>
            </w:r>
            <w:r>
              <w:rPr>
                <w:rStyle w:val="scroll-codedefaultnewcontentplain"/>
                <w:rFonts w:ascii="Courier New" w:eastAsia="Times New Roman" w:hAnsi="Courier New" w:cs="Times New Roman"/>
                <w:i w:val="0"/>
                <w:iCs w:val="0"/>
                <w:color w:val="000000"/>
                <w:sz w:val="18"/>
                <w:szCs w:val="24"/>
              </w:rPr>
              <w:t>: </w:t>
            </w:r>
            <w:r>
              <w:rPr>
                <w:rStyle w:val="scroll-codedefaultnewcontentkeyword"/>
                <w:rFonts w:ascii="Courier New" w:eastAsia="Times New Roman" w:hAnsi="Courier New" w:cs="Times New Roman"/>
                <w:b/>
                <w:bCs/>
                <w:i w:val="0"/>
                <w:iCs w:val="0"/>
                <w:color w:val="336699"/>
                <w:sz w:val="18"/>
                <w:szCs w:val="24"/>
              </w:rPr>
              <w:t>true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277" w:name="scroll-bookmark-162"/>
      <w:bookmarkStart w:id="278" w:name="_Toc256000433"/>
      <w:r>
        <w:t>Subscription to push notification</w:t>
      </w:r>
      <w:bookmarkEnd w:id="278"/>
      <w:bookmarkEnd w:id="277"/>
    </w:p>
    <w:p>
      <w:r>
        <w:t>A push notification subscription is handled in the same way as SMS- and email- notification subscriptions.</w:t>
      </w:r>
    </w:p>
    <w:p>
      <w:r>
        <w:t>To register a mailbox to push notification subscriptions, the app will have to provide the parameters:</w:t>
      </w:r>
    </w:p>
    <w:p>
      <w:pPr>
        <w:numPr>
          <w:ilvl w:val="0"/>
          <w:numId w:val="433"/>
        </w:numPr>
      </w:pPr>
      <w:r>
        <w:t>providerType</w:t>
      </w:r>
      <w:r>
        <w:br/>
      </w:r>
      <w:r>
        <w:t>-</w:t>
      </w:r>
      <w:r>
        <w:rPr>
          <w:strike/>
        </w:rPr>
        <w:t>APN for Apple</w:t>
      </w:r>
      <w:r>
        <w:t>/FCM for Google</w:t>
      </w:r>
    </w:p>
    <w:p>
      <w:pPr>
        <w:numPr>
          <w:ilvl w:val="0"/>
          <w:numId w:val="433"/>
        </w:numPr>
      </w:pPr>
      <w:r>
        <w:t>deviceToken</w:t>
      </w:r>
      <w:r>
        <w:br/>
      </w:r>
      <w:r>
        <w:t>- which is obtained by the app on the device</w:t>
      </w:r>
    </w:p>
    <w:p>
      <w:pPr>
        <w:numPr>
          <w:ilvl w:val="0"/>
          <w:numId w:val="433"/>
        </w:numPr>
      </w:pPr>
      <w:r>
        <w:t>deviceId</w:t>
      </w:r>
    </w:p>
    <w:p>
      <w:pPr>
        <w:numPr>
          <w:ilvl w:val="0"/>
          <w:numId w:val="433"/>
        </w:numPr>
      </w:pPr>
      <w:r>
        <w:t>tenantId</w:t>
      </w:r>
      <w:r>
        <w:br/>
      </w:r>
      <w:r>
        <w:t>- id of app producer</w:t>
      </w:r>
    </w:p>
    <w:p>
      <w:pPr>
        <w:numPr>
          <w:ilvl w:val="0"/>
          <w:numId w:val="433"/>
        </w:numPr>
      </w:pPr>
      <w:r>
        <w:t>instanceId</w:t>
      </w:r>
      <w:r>
        <w:br/>
      </w:r>
      <w:r>
        <w:t>- id of the app version</w:t>
      </w:r>
    </w:p>
    <w:p>
      <w:pPr>
        <w:numPr>
          <w:ilvl w:val="0"/>
          <w:numId w:val="433"/>
        </w:numPr>
      </w:pPr>
      <w:r>
        <w:t>mailboxId</w:t>
      </w:r>
      <w:r>
        <w:br/>
      </w:r>
      <w:r>
        <w:t>- id of the mailbox to register for push notifications</w:t>
      </w:r>
    </w:p>
    <w:p>
      <w:pPr>
        <w:pStyle w:val="Heading3"/>
      </w:pPr>
      <w:bookmarkStart w:id="279" w:name="scroll-bookmark-163"/>
      <w:bookmarkStart w:id="280" w:name="_Toc256000434"/>
      <w:r>
        <w:t>Example</w:t>
      </w:r>
      <w:bookmarkEnd w:id="280"/>
      <w:bookmarkEnd w:id="279"/>
    </w:p>
    <w:p>
      <w:r>
        <w:t>Below is an example of a list of subscriptions. This example mailbox has subscriptions for SMS, e-mail and two push notifications.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GET /mailboxes/8deb553b-0536-4671-9c9e-239f202d56e0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"EnIowtB5B5OTHo0GOe5iljXgyaGfXtbO"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"2020-07-03T08:24:14.561Z"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"2020-07-03T08:32:33.155Z"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"ACTIVE"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"statusDate"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"recipientSystemAvailable"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"exempt"</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"ce65def2-eb5b-4d4d-86da-4f70ffe9f6e1"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"EnIowtKlvFhKtjc5UJkmsoqiphRf2jyO"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"2020-07-03T08:24:15.230Z"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"2020-07-03T08:32:33.173Z"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"mailboxId"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"8deb553b-0536-4671-9c9e-239f202d56e0"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"introductionCompleted"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true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"smsNotificationSubscription"</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"8e2b1cf0-1b3c-4db6-950a-663f26209f3d"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"unlistedNumber"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"mobileNumber"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"29892630"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"test2@nc.dk"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"pushNotificationSubscriptions"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"87052e65-67da-4bbc-bbd7-ecd78cfa1928"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"c7135357-f27b-4c77-b87a-c81567cc4f71"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"8769de0a-830f-4e13-9a6f-6f757c503862"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"b062d3ed-a0ec-48c5-ad26-61457b9fd180"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"00fc13adff785122b4ad28809a3420982341241421348097878e577c991de8f0"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"e6c6ef98-0765-4723-8f98-cf1957b2a338"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"providerType"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"FCM"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"04e2278d-05c8-4346-a3cf-afee406175f3"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"instanceId"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"955f7fd7-14e6-48fe-9541-49075bf25585"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"tenantId"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"b6936f9a-6241-464e-a045-819e311e72cf"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"deviceToken"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"654C4DB3-3F68-4969-8ED2-80EA16B46EB0"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 new push notification subscription is created by adding a new one to the list. An existing is updated by modifying it in the current list. An existing is deleted by removing it from the list.</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/mailboxes/8deb553b-0536-4671-9c9e-239f202d56e0</w:t>
      </w:r>
    </w:p>
    <w:p>
      <w:pPr>
        <w:pStyle w:val="Heading2"/>
      </w:pPr>
      <w:bookmarkStart w:id="281" w:name="scroll-bookmark-164"/>
      <w:bookmarkStart w:id="282" w:name="_Toc256000435"/>
      <w:r>
        <w:t>Visual guide for push notification flows</w:t>
      </w:r>
      <w:bookmarkEnd w:id="282"/>
      <w:bookmarkEnd w:id="281"/>
    </w:p>
    <w:p>
      <w:r>
        <w:t>Here is a visual diagram describing the 3 different flows for push notifications:</w:t>
      </w:r>
    </w:p>
    <w:p>
      <w:pPr>
        <w:numPr>
          <w:ilvl w:val="0"/>
          <w:numId w:val="434"/>
        </w:numPr>
      </w:pPr>
      <w:r>
        <w:t>Register as Tenant</w:t>
      </w:r>
    </w:p>
    <w:p>
      <w:pPr>
        <w:numPr>
          <w:ilvl w:val="0"/>
          <w:numId w:val="434"/>
        </w:numPr>
      </w:pPr>
      <w:r>
        <w:t>Sign up users for push notifications</w:t>
      </w:r>
    </w:p>
    <w:p>
      <w:pPr>
        <w:numPr>
          <w:ilvl w:val="0"/>
          <w:numId w:val="434"/>
        </w:numPr>
      </w:pPr>
      <w:r>
        <w:t>Users receive push notifications when they receive message in their mailbox</w:t>
      </w:r>
    </w:p>
    <w:p>
      <w:r>
        <w:drawing>
          <wp:inline>
            <wp:extent cx="5395595" cy="6117272"/>
            <wp:docPr id="1001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 name=""/>
                    <pic:cNvPicPr>
                      <a:picLocks noChangeAspect="1"/>
                    </pic:cNvPicPr>
                  </pic:nvPicPr>
                  <pic:blipFill>
                    <a:blip xmlns:r="http://schemas.openxmlformats.org/officeDocument/2006/relationships" r:embed="rId92"/>
                    <a:stretch>
                      <a:fillRect/>
                    </a:stretch>
                  </pic:blipFill>
                  <pic:spPr>
                    <a:xfrm>
                      <a:off x="0" y="0"/>
                      <a:ext cx="5395595" cy="6117272"/>
                    </a:xfrm>
                    <a:prstGeom prst="rect">
                      <a:avLst/>
                    </a:prstGeom>
                  </pic:spPr>
                </pic:pic>
              </a:graphicData>
            </a:graphic>
          </wp:inline>
        </w:drawing>
      </w:r>
    </w:p>
    <w:p>
      <w:pPr>
        <w:pStyle w:val="Heading1"/>
      </w:pPr>
      <w:bookmarkStart w:id="283" w:name="scroll-bookmark-165"/>
      <w:bookmarkEnd w:id="283"/>
      <w:bookmarkStart w:id="284" w:name="scroll-bookmark-166"/>
      <w:bookmarkStart w:id="285" w:name="_Toc256000436"/>
      <w:r>
        <w:t>Identity registry services - TI</w:t>
      </w:r>
      <w:bookmarkEnd w:id="285"/>
      <w:bookmarkEnd w:id="284"/>
    </w:p>
    <w:p>
      <w:r>
        <w:t>The below table shows an overview of all the services that the Identity-registry exposes externally. The table also gives a small description of the common usage patterns that the APIs are intended to support as well as an overview of which roles have permission to call. This overview does not go into details about which Identities the different roles can view or update.</w:t>
      </w:r>
    </w:p>
    <w:p/>
    <w:p>
      <w:pPr>
        <w:pStyle w:val="Heading2"/>
      </w:pPr>
      <w:bookmarkStart w:id="286" w:name="scroll-bookmark-167"/>
      <w:bookmarkStart w:id="287" w:name="_Toc256000437"/>
      <w:r>
        <w:t>IDENTITIES</w:t>
      </w:r>
      <w:bookmarkEnd w:id="287"/>
      <w:bookmarkEnd w:id="286"/>
    </w:p>
    <w:tbl>
      <w:tblPr>
        <w:tblStyle w:val="ScrollTableNormal"/>
        <w:tblW w:w="5000" w:type="pct"/>
        <w:tblLook w:val="0020"/>
      </w:tblPr>
      <w:tblGrid>
        <w:gridCol w:w="1073"/>
        <w:gridCol w:w="2502"/>
        <w:gridCol w:w="1080"/>
        <w:gridCol w:w="1673"/>
        <w:gridCol w:w="215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identities</w:t>
            </w:r>
          </w:p>
        </w:tc>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/identities/</w:t>
            </w:r>
          </w:p>
        </w:tc>
        <w:tc>
          <w:tcPr/>
          <w:p>
            <w:pPr>
              <w:numPr>
                <w:ilvl w:val="0"/>
                <w:numId w:val="0"/>
              </w:numPr>
              <w:spacing w:before="0" w:beforeAutospacing="0" w:after="120" w:afterAutospacing="0" w:line="240" w:lineRule="auto"/>
              <w:ind w:left="0" w:right="0" w:firstLine="0"/>
              <w:jc w:val="left"/>
              <w:outlineLvl w:val="9"/>
            </w:pPr>
            <w:r>
              <w:t>List of Identities</w:t>
            </w:r>
          </w:p>
        </w:tc>
        <w:tc>
          <w:tcPr/>
          <w:p>
            <w:pPr>
              <w:numPr>
                <w:ilvl w:val="0"/>
                <w:numId w:val="0"/>
              </w:numPr>
              <w:spacing w:before="0" w:beforeAutospacing="0" w:after="120" w:afterAutospacing="0" w:line="240" w:lineRule="auto"/>
              <w:ind w:left="0" w:right="0" w:firstLine="0"/>
              <w:jc w:val="left"/>
              <w:outlineLvl w:val="9"/>
            </w:pPr>
            <w:r>
              <w:t>Fetching one or multiple Identities by CPR, CVR, type, employee’s ID, PID number, SID number, NemLogin’s ID and Client ID.</w:t>
            </w:r>
          </w:p>
        </w:tc>
        <w:tc>
          <w:tcPr/>
          <w:p>
            <w:pPr>
              <w:numPr>
                <w:ilvl w:val="0"/>
                <w:numId w:val="435"/>
              </w:numPr>
              <w:spacing w:before="0" w:beforeAutospacing="0" w:after="120" w:afterAutospacing="0" w:line="240" w:lineRule="auto"/>
              <w:ind w:left="720" w:right="0" w:hanging="360"/>
              <w:jc w:val="left"/>
              <w:outlineLvl w:val="9"/>
            </w:pPr>
            <w:r>
              <w:t>Citizen</w:t>
            </w:r>
          </w:p>
          <w:p>
            <w:pPr>
              <w:numPr>
                <w:ilvl w:val="0"/>
                <w:numId w:val="435"/>
              </w:numPr>
              <w:spacing w:before="0" w:beforeAutospacing="0" w:after="120" w:afterAutospacing="0" w:line="240" w:lineRule="auto"/>
              <w:ind w:left="720" w:right="0" w:hanging="360"/>
              <w:jc w:val="left"/>
              <w:outlineLvl w:val="9"/>
            </w:pPr>
            <w:r>
              <w:t>Citizen service employee</w:t>
            </w:r>
          </w:p>
          <w:p>
            <w:pPr>
              <w:numPr>
                <w:ilvl w:val="0"/>
                <w:numId w:val="435"/>
              </w:numPr>
              <w:spacing w:before="0" w:beforeAutospacing="0" w:after="120" w:afterAutospacing="0" w:line="240" w:lineRule="auto"/>
              <w:ind w:left="720" w:right="0" w:hanging="360"/>
              <w:jc w:val="left"/>
              <w:outlineLvl w:val="9"/>
            </w:pPr>
            <w:r>
              <w:t>Business service employee</w:t>
            </w:r>
          </w:p>
          <w:p>
            <w:pPr>
              <w:numPr>
                <w:ilvl w:val="0"/>
                <w:numId w:val="435"/>
              </w:numPr>
              <w:spacing w:before="0" w:beforeAutospacing="0" w:after="120" w:afterAutospacing="0" w:line="240" w:lineRule="auto"/>
              <w:ind w:left="720" w:right="0" w:hanging="360"/>
              <w:jc w:val="left"/>
              <w:outlineLvl w:val="9"/>
            </w:pPr>
            <w:r>
              <w:t>Digital Post rights administrator</w:t>
            </w:r>
          </w:p>
          <w:p>
            <w:pPr>
              <w:numPr>
                <w:ilvl w:val="0"/>
                <w:numId w:val="435"/>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/identities/{id}</w:t>
            </w:r>
          </w:p>
        </w:tc>
        <w:tc>
          <w:tcPr/>
          <w:p>
            <w:pPr>
              <w:numPr>
                <w:ilvl w:val="0"/>
                <w:numId w:val="0"/>
              </w:numPr>
              <w:spacing w:before="0" w:beforeAutospacing="0" w:after="120" w:afterAutospacing="0" w:line="240" w:lineRule="auto"/>
              <w:ind w:left="0" w:right="0" w:firstLine="0"/>
              <w:jc w:val="left"/>
              <w:outlineLvl w:val="9"/>
            </w:pPr>
            <w:r>
              <w:t>Identity</w:t>
            </w:r>
          </w:p>
        </w:tc>
        <w:tc>
          <w:tcPr/>
          <w:p>
            <w:pPr>
              <w:numPr>
                <w:ilvl w:val="0"/>
                <w:numId w:val="0"/>
              </w:numPr>
              <w:spacing w:before="0" w:beforeAutospacing="0" w:after="120" w:afterAutospacing="0" w:line="240" w:lineRule="auto"/>
              <w:ind w:left="0" w:right="0" w:firstLine="0"/>
              <w:jc w:val="left"/>
              <w:outlineLvl w:val="9"/>
            </w:pPr>
            <w:r>
              <w:t>Fetching a single identity</w:t>
            </w:r>
          </w:p>
        </w:tc>
        <w:tc>
          <w:tcPr/>
          <w:p>
            <w:pPr>
              <w:numPr>
                <w:ilvl w:val="0"/>
                <w:numId w:val="436"/>
              </w:numPr>
              <w:spacing w:before="0" w:beforeAutospacing="0" w:after="120" w:afterAutospacing="0" w:line="240" w:lineRule="auto"/>
              <w:ind w:left="720" w:right="0" w:hanging="360"/>
              <w:jc w:val="left"/>
              <w:outlineLvl w:val="9"/>
            </w:pPr>
            <w:r>
              <w:t>Digital Post rights administrator</w:t>
            </w:r>
          </w:p>
          <w:p>
            <w:pPr>
              <w:numPr>
                <w:ilvl w:val="0"/>
                <w:numId w:val="436"/>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PUT /identifies/{id}</w:t>
            </w:r>
          </w:p>
        </w:tc>
        <w:tc>
          <w:tcPr/>
          <w:p>
            <w:pPr>
              <w:numPr>
                <w:ilvl w:val="0"/>
                <w:numId w:val="0"/>
              </w:numPr>
              <w:spacing w:before="0" w:beforeAutospacing="0" w:after="120" w:afterAutospacing="0" w:line="240" w:lineRule="auto"/>
              <w:ind w:left="0" w:right="0" w:firstLine="0"/>
              <w:jc w:val="left"/>
              <w:outlineLvl w:val="9"/>
            </w:pPr>
            <w:r>
              <w:t>Identity</w:t>
            </w:r>
          </w:p>
        </w:tc>
        <w:tc>
          <w:tcPr/>
          <w:p>
            <w:pPr>
              <w:numPr>
                <w:ilvl w:val="0"/>
                <w:numId w:val="0"/>
              </w:numPr>
              <w:spacing w:before="0" w:beforeAutospacing="0" w:after="120" w:afterAutospacing="0" w:line="240" w:lineRule="auto"/>
              <w:ind w:left="0" w:right="0" w:firstLine="0"/>
              <w:jc w:val="left"/>
              <w:outlineLvl w:val="9"/>
            </w:pPr>
            <w:r>
              <w:t>Updating the identity, providing a e-mail to user rights administrators or adding alias to employee</w:t>
            </w:r>
          </w:p>
        </w:tc>
        <w:tc>
          <w:tcPr/>
          <w:p>
            <w:pPr>
              <w:numPr>
                <w:ilvl w:val="0"/>
                <w:numId w:val="437"/>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CPR Validation</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/identities/validation/cpr</w:t>
            </w:r>
          </w:p>
        </w:tc>
        <w:tc>
          <w:tcPr/>
          <w:p>
            <w:pPr>
              <w:numPr>
                <w:ilvl w:val="0"/>
                <w:numId w:val="0"/>
              </w:numPr>
              <w:spacing w:before="0" w:beforeAutospacing="0" w:after="120" w:afterAutospacing="0" w:line="240" w:lineRule="auto"/>
              <w:ind w:left="0" w:right="0" w:firstLine="0"/>
              <w:jc w:val="left"/>
              <w:outlineLvl w:val="9"/>
            </w:pPr>
            <w:r>
              <w:t>CPR Validation Result</w:t>
            </w:r>
          </w:p>
        </w:tc>
        <w:tc>
          <w:tcPr/>
          <w:p>
            <w:pPr>
              <w:numPr>
                <w:ilvl w:val="0"/>
                <w:numId w:val="0"/>
              </w:numPr>
              <w:spacing w:before="0" w:beforeAutospacing="0" w:after="120" w:afterAutospacing="0" w:line="240" w:lineRule="auto"/>
              <w:ind w:left="0" w:right="0" w:firstLine="0"/>
              <w:jc w:val="left"/>
              <w:outlineLvl w:val="9"/>
            </w:pPr>
            <w:r>
              <w:t>Verify the given CPR is matched with the citizen user in the token.</w:t>
            </w:r>
          </w:p>
        </w:tc>
        <w:tc>
          <w:tcPr/>
          <w:p>
            <w:pPr>
              <w:numPr>
                <w:ilvl w:val="0"/>
                <w:numId w:val="438"/>
              </w:numPr>
              <w:spacing w:before="0" w:beforeAutospacing="0" w:after="120" w:afterAutospacing="0" w:line="240" w:lineRule="auto"/>
              <w:ind w:left="720" w:right="0" w:hanging="360"/>
              <w:jc w:val="left"/>
              <w:outlineLvl w:val="9"/>
            </w:pPr>
            <w:r>
              <w:t>Citizen</w:t>
            </w:r>
          </w:p>
        </w:tc>
      </w:tr>
    </w:tbl>
    <w:p>
      <w:pPr>
        <w:pStyle w:val="Heading2"/>
      </w:pPr>
      <w:bookmarkStart w:id="288" w:name="scroll-bookmark-168"/>
      <w:bookmarkStart w:id="289" w:name="_Toc256000438"/>
      <w:r>
        <w:t>DIRECT PRIVILEGES</w:t>
      </w:r>
      <w:bookmarkEnd w:id="289"/>
      <w:bookmarkEnd w:id="288"/>
    </w:p>
    <w:tbl>
      <w:tblPr>
        <w:tblStyle w:val="ScrollTableNormal"/>
        <w:tblW w:w="5000" w:type="pct"/>
        <w:tblLook w:val="0020"/>
      </w:tblPr>
      <w:tblGrid>
        <w:gridCol w:w="850"/>
        <w:gridCol w:w="3578"/>
        <w:gridCol w:w="972"/>
        <w:gridCol w:w="1123"/>
        <w:gridCol w:w="196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/privileges/direct/{grantee_id}</w:t>
            </w:r>
          </w:p>
        </w:tc>
        <w:tc>
          <w:tcPr/>
          <w:p>
            <w:pPr>
              <w:numPr>
                <w:ilvl w:val="0"/>
                <w:numId w:val="0"/>
              </w:numPr>
              <w:spacing w:before="0" w:beforeAutospacing="0" w:after="120" w:afterAutospacing="0" w:line="240" w:lineRule="auto"/>
              <w:ind w:left="0" w:right="0" w:firstLine="0"/>
              <w:jc w:val="left"/>
              <w:outlineLvl w:val="9"/>
            </w:pPr>
            <w:r>
              <w:t>List of privileges</w:t>
            </w:r>
          </w:p>
        </w:tc>
        <w:tc>
          <w:tcPr/>
          <w:p>
            <w:pPr>
              <w:numPr>
                <w:ilvl w:val="0"/>
                <w:numId w:val="0"/>
              </w:numPr>
              <w:spacing w:before="0" w:beforeAutospacing="0" w:after="120" w:afterAutospacing="0" w:line="240" w:lineRule="auto"/>
              <w:ind w:left="0" w:right="0" w:firstLine="0"/>
              <w:jc w:val="left"/>
              <w:outlineLvl w:val="9"/>
            </w:pPr>
            <w:r>
              <w:t>Used to search Direct privileges of a grantee</w:t>
            </w:r>
          </w:p>
        </w:tc>
        <w:tc>
          <w:tcPr/>
          <w:p>
            <w:pPr>
              <w:numPr>
                <w:ilvl w:val="0"/>
                <w:numId w:val="439"/>
              </w:numPr>
              <w:spacing w:before="0" w:beforeAutospacing="0" w:after="120" w:afterAutospacing="0" w:line="240" w:lineRule="auto"/>
              <w:ind w:left="720" w:right="0" w:hanging="360"/>
              <w:jc w:val="left"/>
              <w:outlineLvl w:val="9"/>
            </w:pPr>
            <w:r>
              <w:t>Citizen</w:t>
            </w:r>
          </w:p>
          <w:p>
            <w:pPr>
              <w:numPr>
                <w:ilvl w:val="0"/>
                <w:numId w:val="439"/>
              </w:numPr>
              <w:spacing w:before="0" w:beforeAutospacing="0" w:after="120" w:afterAutospacing="0" w:line="240" w:lineRule="auto"/>
              <w:ind w:left="720" w:right="0" w:hanging="360"/>
              <w:jc w:val="left"/>
              <w:outlineLvl w:val="9"/>
            </w:pPr>
            <w:r>
              <w:t>Citizen service employee</w:t>
            </w:r>
          </w:p>
          <w:p>
            <w:pPr>
              <w:numPr>
                <w:ilvl w:val="0"/>
                <w:numId w:val="439"/>
              </w:numPr>
              <w:spacing w:before="0" w:beforeAutospacing="0" w:after="120" w:afterAutospacing="0" w:line="240" w:lineRule="auto"/>
              <w:ind w:left="720" w:right="0" w:hanging="360"/>
              <w:jc w:val="left"/>
              <w:outlineLvl w:val="9"/>
            </w:pPr>
            <w:r>
              <w:t>Digital Post rights administrator</w:t>
            </w:r>
          </w:p>
          <w:p>
            <w:pPr>
              <w:numPr>
                <w:ilvl w:val="0"/>
                <w:numId w:val="439"/>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/privileges/direct/{direct_privilege_id}</w:t>
            </w:r>
          </w:p>
        </w:tc>
        <w:tc>
          <w:tcPr/>
          <w:p>
            <w:pPr>
              <w:numPr>
                <w:ilvl w:val="0"/>
                <w:numId w:val="0"/>
              </w:numPr>
              <w:spacing w:before="0" w:beforeAutospacing="0" w:after="120" w:afterAutospacing="0" w:line="240" w:lineRule="auto"/>
              <w:ind w:left="0" w:right="0" w:firstLine="0"/>
              <w:jc w:val="left"/>
              <w:outlineLvl w:val="9"/>
            </w:pPr>
            <w:r>
              <w:t>Direct privilege.</w:t>
            </w:r>
          </w:p>
        </w:tc>
        <w:tc>
          <w:tcPr/>
          <w:p>
            <w:pPr>
              <w:numPr>
                <w:ilvl w:val="0"/>
                <w:numId w:val="0"/>
              </w:numPr>
              <w:spacing w:before="0" w:beforeAutospacing="0" w:after="120" w:afterAutospacing="0" w:line="240" w:lineRule="auto"/>
              <w:ind w:left="0" w:right="0" w:firstLine="0"/>
              <w:jc w:val="left"/>
              <w:outlineLvl w:val="9"/>
            </w:pPr>
            <w:r>
              <w:t>Used to fetch the information of a Direct privilege</w:t>
            </w:r>
          </w:p>
        </w:tc>
        <w:tc>
          <w:tcPr/>
          <w:p>
            <w:pPr>
              <w:numPr>
                <w:ilvl w:val="0"/>
                <w:numId w:val="440"/>
              </w:numPr>
              <w:spacing w:before="0" w:beforeAutospacing="0" w:after="120" w:afterAutospacing="0" w:line="240" w:lineRule="auto"/>
              <w:ind w:left="720" w:right="0" w:hanging="360"/>
              <w:jc w:val="left"/>
              <w:outlineLvl w:val="9"/>
            </w:pPr>
            <w:r>
              <w:t>Citizen</w:t>
            </w:r>
          </w:p>
          <w:p>
            <w:pPr>
              <w:numPr>
                <w:ilvl w:val="0"/>
                <w:numId w:val="440"/>
              </w:numPr>
              <w:spacing w:before="0" w:beforeAutospacing="0" w:after="120" w:afterAutospacing="0" w:line="240" w:lineRule="auto"/>
              <w:ind w:left="720" w:right="0" w:hanging="360"/>
              <w:jc w:val="left"/>
              <w:outlineLvl w:val="9"/>
            </w:pPr>
            <w:r>
              <w:t>Citizen service employee</w:t>
            </w:r>
          </w:p>
          <w:p>
            <w:pPr>
              <w:numPr>
                <w:ilvl w:val="0"/>
                <w:numId w:val="440"/>
              </w:numPr>
              <w:spacing w:before="0" w:beforeAutospacing="0" w:after="120" w:afterAutospacing="0" w:line="240" w:lineRule="auto"/>
              <w:ind w:left="720" w:right="0" w:hanging="360"/>
              <w:jc w:val="left"/>
              <w:outlineLvl w:val="9"/>
            </w:pPr>
            <w:r>
              <w:t>Business service employee</w:t>
            </w:r>
          </w:p>
          <w:p>
            <w:pPr>
              <w:numPr>
                <w:ilvl w:val="0"/>
                <w:numId w:val="440"/>
              </w:numPr>
              <w:spacing w:before="0" w:beforeAutospacing="0" w:after="120" w:afterAutospacing="0" w:line="240" w:lineRule="auto"/>
              <w:ind w:left="720" w:right="0" w:hanging="360"/>
              <w:jc w:val="left"/>
              <w:outlineLvl w:val="9"/>
            </w:pPr>
            <w:r>
              <w:t>Digital Post rights administrator</w:t>
            </w:r>
          </w:p>
          <w:p>
            <w:pPr>
              <w:numPr>
                <w:ilvl w:val="0"/>
                <w:numId w:val="440"/>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/privileges/direct/</w:t>
            </w:r>
          </w:p>
        </w:tc>
        <w:tc>
          <w:tcPr/>
          <w:p>
            <w:pPr>
              <w:numPr>
                <w:ilvl w:val="0"/>
                <w:numId w:val="0"/>
              </w:numPr>
              <w:spacing w:before="0" w:beforeAutospacing="0" w:after="120" w:afterAutospacing="0" w:line="240" w:lineRule="auto"/>
              <w:ind w:left="0" w:right="0" w:firstLine="0"/>
              <w:jc w:val="left"/>
              <w:outlineLvl w:val="9"/>
            </w:pPr>
            <w:r>
              <w:t>Direct privilege</w:t>
            </w:r>
          </w:p>
        </w:tc>
        <w:tc>
          <w:tcPr/>
          <w:p>
            <w:pPr>
              <w:numPr>
                <w:ilvl w:val="0"/>
                <w:numId w:val="0"/>
              </w:numPr>
              <w:spacing w:before="0" w:beforeAutospacing="0" w:after="120" w:afterAutospacing="0" w:line="240" w:lineRule="auto"/>
              <w:ind w:left="0" w:right="0" w:firstLine="0"/>
              <w:jc w:val="left"/>
              <w:outlineLvl w:val="9"/>
            </w:pPr>
            <w:r>
              <w:t>Creating Direct privilege</w:t>
            </w:r>
          </w:p>
        </w:tc>
        <w:tc>
          <w:tcPr/>
          <w:p>
            <w:pPr>
              <w:numPr>
                <w:ilvl w:val="0"/>
                <w:numId w:val="441"/>
              </w:numPr>
              <w:spacing w:before="0" w:beforeAutospacing="0" w:after="120" w:afterAutospacing="0" w:line="240" w:lineRule="auto"/>
              <w:ind w:left="720" w:right="0" w:hanging="360"/>
              <w:jc w:val="left"/>
              <w:outlineLvl w:val="9"/>
            </w:pPr>
            <w:r>
              <w:t>Citizen</w:t>
            </w:r>
          </w:p>
          <w:p>
            <w:pPr>
              <w:numPr>
                <w:ilvl w:val="0"/>
                <w:numId w:val="441"/>
              </w:numPr>
              <w:spacing w:before="0" w:beforeAutospacing="0" w:after="120" w:afterAutospacing="0" w:line="240" w:lineRule="auto"/>
              <w:ind w:left="720" w:right="0" w:hanging="360"/>
              <w:jc w:val="left"/>
              <w:outlineLvl w:val="9"/>
            </w:pPr>
            <w:r>
              <w:t>Citizen service employee</w:t>
            </w:r>
          </w:p>
          <w:p>
            <w:pPr>
              <w:numPr>
                <w:ilvl w:val="0"/>
                <w:numId w:val="441"/>
              </w:numPr>
              <w:spacing w:before="0" w:beforeAutospacing="0" w:after="120" w:afterAutospacing="0" w:line="240" w:lineRule="auto"/>
              <w:ind w:left="720" w:right="0" w:hanging="360"/>
              <w:jc w:val="left"/>
              <w:outlineLvl w:val="9"/>
            </w:pPr>
            <w:r>
              <w:t>Business service employee</w:t>
            </w:r>
          </w:p>
          <w:p>
            <w:pPr>
              <w:numPr>
                <w:ilvl w:val="0"/>
                <w:numId w:val="441"/>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Direct Privilege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DELETE /privileges/direct/{direct_privilege_id}</w:t>
            </w:r>
          </w:p>
        </w:tc>
        <w:tc>
          <w:tcPr/>
          <w:p>
            <w:pPr>
              <w:numPr>
                <w:ilvl w:val="0"/>
                <w:numId w:val="0"/>
              </w:numPr>
              <w:spacing w:before="0" w:beforeAutospacing="0" w:after="120" w:afterAutospacing="0" w:line="240" w:lineRule="auto"/>
              <w:ind w:left="0" w:right="0" w:firstLine="0"/>
              <w:jc w:val="left"/>
              <w:outlineLvl w:val="9"/>
            </w:pPr>
            <w:r>
              <w:t>Void</w:t>
            </w:r>
          </w:p>
        </w:tc>
        <w:tc>
          <w:tcPr/>
          <w:p>
            <w:pPr>
              <w:numPr>
                <w:ilvl w:val="0"/>
                <w:numId w:val="0"/>
              </w:numPr>
              <w:spacing w:before="0" w:beforeAutospacing="0" w:after="120" w:afterAutospacing="0" w:line="240" w:lineRule="auto"/>
              <w:ind w:left="0" w:right="0" w:firstLine="0"/>
              <w:jc w:val="left"/>
              <w:outlineLvl w:val="9"/>
            </w:pPr>
            <w:r>
              <w:t>Revoke a Direct Privilege</w:t>
            </w:r>
          </w:p>
        </w:tc>
        <w:tc>
          <w:tcPr/>
          <w:p>
            <w:pPr>
              <w:numPr>
                <w:ilvl w:val="0"/>
                <w:numId w:val="442"/>
              </w:numPr>
              <w:spacing w:before="0" w:beforeAutospacing="0" w:after="120" w:afterAutospacing="0" w:line="240" w:lineRule="auto"/>
              <w:ind w:left="720" w:right="0" w:hanging="360"/>
              <w:jc w:val="left"/>
              <w:outlineLvl w:val="9"/>
            </w:pPr>
            <w:r>
              <w:t>Citizen</w:t>
            </w:r>
          </w:p>
          <w:p>
            <w:pPr>
              <w:numPr>
                <w:ilvl w:val="0"/>
                <w:numId w:val="442"/>
              </w:numPr>
              <w:spacing w:before="0" w:beforeAutospacing="0" w:after="120" w:afterAutospacing="0" w:line="240" w:lineRule="auto"/>
              <w:ind w:left="720" w:right="0" w:hanging="360"/>
              <w:jc w:val="left"/>
              <w:outlineLvl w:val="9"/>
            </w:pPr>
            <w:r>
              <w:t>Citizen service employee</w:t>
            </w:r>
          </w:p>
          <w:p>
            <w:pPr>
              <w:numPr>
                <w:ilvl w:val="0"/>
                <w:numId w:val="442"/>
              </w:numPr>
              <w:spacing w:before="0" w:beforeAutospacing="0" w:after="120" w:afterAutospacing="0" w:line="240" w:lineRule="auto"/>
              <w:ind w:left="720" w:right="0" w:hanging="360"/>
              <w:jc w:val="left"/>
              <w:outlineLvl w:val="9"/>
            </w:pPr>
            <w:r>
              <w:t>Business service employee</w:t>
            </w:r>
          </w:p>
          <w:p>
            <w:pPr>
              <w:numPr>
                <w:ilvl w:val="0"/>
                <w:numId w:val="442"/>
              </w:numPr>
              <w:spacing w:before="0" w:beforeAutospacing="0" w:after="120" w:afterAutospacing="0" w:line="240" w:lineRule="auto"/>
              <w:ind w:left="720" w:right="0" w:hanging="360"/>
              <w:jc w:val="left"/>
              <w:outlineLvl w:val="9"/>
            </w:pPr>
            <w:r>
              <w:t>Digital Post rights administrator</w:t>
            </w:r>
          </w:p>
        </w:tc>
      </w:tr>
    </w:tbl>
    <w:p/>
    <w:p>
      <w:pPr>
        <w:pStyle w:val="Heading2"/>
      </w:pPr>
      <w:bookmarkStart w:id="290" w:name="scroll-bookmark-169"/>
      <w:bookmarkStart w:id="291" w:name="_Toc256000439"/>
      <w:r>
        <w:t>GRANTEE</w:t>
      </w:r>
      <w:bookmarkEnd w:id="291"/>
      <w:bookmarkEnd w:id="290"/>
    </w:p>
    <w:tbl>
      <w:tblPr>
        <w:tblStyle w:val="ScrollTableNormal"/>
        <w:tblW w:w="5000" w:type="pct"/>
        <w:tblLook w:val="0020"/>
      </w:tblPr>
      <w:tblGrid>
        <w:gridCol w:w="731"/>
        <w:gridCol w:w="4165"/>
        <w:gridCol w:w="862"/>
        <w:gridCol w:w="995"/>
        <w:gridCol w:w="173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Grantee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identity-groups/{identity_group_id}/grantees/{grantee_id}</w:t>
            </w:r>
          </w:p>
        </w:tc>
        <w:tc>
          <w:tcPr/>
          <w:p>
            <w:pPr>
              <w:numPr>
                <w:ilvl w:val="0"/>
                <w:numId w:val="0"/>
              </w:numPr>
              <w:spacing w:before="0" w:beforeAutospacing="0" w:after="120" w:afterAutospacing="0" w:line="240" w:lineRule="auto"/>
              <w:ind w:left="0" w:right="0" w:firstLine="0"/>
              <w:jc w:val="left"/>
              <w:outlineLvl w:val="9"/>
            </w:pPr>
            <w:r>
              <w:t>Grantee</w:t>
            </w:r>
          </w:p>
        </w:tc>
        <w:tc>
          <w:tcPr/>
          <w:p>
            <w:pPr>
              <w:numPr>
                <w:ilvl w:val="0"/>
                <w:numId w:val="0"/>
              </w:numPr>
              <w:spacing w:before="0" w:beforeAutospacing="0" w:after="120" w:afterAutospacing="0" w:line="240" w:lineRule="auto"/>
              <w:ind w:left="0" w:right="0" w:firstLine="0"/>
              <w:jc w:val="left"/>
              <w:outlineLvl w:val="9"/>
            </w:pPr>
            <w:r>
              <w:t>Used to fetch the information of a Grantee</w:t>
            </w:r>
          </w:p>
        </w:tc>
        <w:tc>
          <w:tcPr/>
          <w:p>
            <w:pPr>
              <w:numPr>
                <w:ilvl w:val="0"/>
                <w:numId w:val="443"/>
              </w:numPr>
              <w:spacing w:before="0" w:beforeAutospacing="0" w:after="120" w:afterAutospacing="0" w:line="240" w:lineRule="auto"/>
              <w:ind w:left="720" w:right="0" w:hanging="360"/>
              <w:jc w:val="left"/>
              <w:outlineLvl w:val="9"/>
            </w:pPr>
            <w:r>
              <w:t>Citizen</w:t>
            </w:r>
          </w:p>
          <w:p>
            <w:pPr>
              <w:numPr>
                <w:ilvl w:val="0"/>
                <w:numId w:val="443"/>
              </w:numPr>
              <w:spacing w:before="0" w:beforeAutospacing="0" w:after="120" w:afterAutospacing="0" w:line="240" w:lineRule="auto"/>
              <w:ind w:left="720" w:right="0" w:hanging="360"/>
              <w:jc w:val="left"/>
              <w:outlineLvl w:val="9"/>
            </w:pPr>
            <w:r>
              <w:t>Citizen service employee</w:t>
            </w:r>
          </w:p>
          <w:p>
            <w:pPr>
              <w:numPr>
                <w:ilvl w:val="0"/>
                <w:numId w:val="443"/>
              </w:numPr>
              <w:spacing w:before="0" w:beforeAutospacing="0" w:after="120" w:afterAutospacing="0" w:line="240" w:lineRule="auto"/>
              <w:ind w:left="720" w:right="0" w:hanging="360"/>
              <w:jc w:val="left"/>
              <w:outlineLvl w:val="9"/>
            </w:pPr>
            <w:r>
              <w:t>Business service employee</w:t>
            </w:r>
          </w:p>
          <w:p>
            <w:pPr>
              <w:numPr>
                <w:ilvl w:val="0"/>
                <w:numId w:val="443"/>
              </w:numPr>
              <w:spacing w:before="0" w:beforeAutospacing="0" w:after="120" w:afterAutospacing="0" w:line="240" w:lineRule="auto"/>
              <w:ind w:left="720" w:right="0" w:hanging="360"/>
              <w:jc w:val="left"/>
              <w:outlineLvl w:val="9"/>
            </w:pPr>
            <w:r>
              <w:t>Digital Post rights administrator</w:t>
            </w:r>
          </w:p>
          <w:p>
            <w:pPr>
              <w:numPr>
                <w:ilvl w:val="0"/>
                <w:numId w:val="443"/>
              </w:numPr>
              <w:spacing w:before="0" w:beforeAutospacing="0" w:after="120" w:afterAutospacing="0" w:line="240" w:lineRule="auto"/>
              <w:ind w:left="720" w:right="0" w:hanging="360"/>
              <w:jc w:val="left"/>
              <w:outlineLvl w:val="9"/>
            </w:pPr>
            <w:r>
              <w:t>Delegated Support Admin</w:t>
            </w:r>
          </w:p>
        </w:tc>
      </w:tr>
    </w:tbl>
    <w:p>
      <w:pPr>
        <w:pStyle w:val="Heading2"/>
      </w:pPr>
      <w:bookmarkStart w:id="292" w:name="scroll-bookmark-170"/>
      <w:bookmarkStart w:id="293" w:name="_Toc256000440"/>
      <w:r>
        <w:t>IDENTITY GROUP</w:t>
      </w:r>
      <w:bookmarkEnd w:id="293"/>
      <w:bookmarkEnd w:id="292"/>
    </w:p>
    <w:tbl>
      <w:tblPr>
        <w:tblStyle w:val="ScrollTableNormal"/>
        <w:tblW w:w="5000" w:type="pct"/>
        <w:tblLook w:val="0020"/>
      </w:tblPr>
      <w:tblGrid>
        <w:gridCol w:w="1116"/>
        <w:gridCol w:w="2223"/>
        <w:gridCol w:w="1152"/>
        <w:gridCol w:w="1561"/>
        <w:gridCol w:w="24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Identity group</w:t>
            </w:r>
          </w:p>
        </w:tc>
        <w:tc>
          <w:tcPr/>
          <w:p>
            <w:pPr>
              <w:numPr>
                <w:ilvl w:val="0"/>
                <w:numId w:val="0"/>
              </w:numPr>
              <w:spacing w:before="0" w:beforeAutospacing="0" w:after="120" w:afterAutospacing="0" w:line="240" w:lineRule="auto"/>
              <w:ind w:left="0" w:right="0" w:firstLine="0"/>
              <w:jc w:val="left"/>
              <w:outlineLvl w:val="9"/>
            </w:pPr>
            <w:r>
              <w:t>GET /identity-groups/{identity-group-id}</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Fetch identity group information</w:t>
            </w:r>
          </w:p>
        </w:tc>
        <w:tc>
          <w:tcPr/>
          <w:p>
            <w:pPr>
              <w:numPr>
                <w:ilvl w:val="0"/>
                <w:numId w:val="444"/>
              </w:numPr>
              <w:spacing w:before="0" w:beforeAutospacing="0" w:after="120" w:afterAutospacing="0" w:line="240" w:lineRule="auto"/>
              <w:ind w:left="720" w:right="0" w:hanging="360"/>
              <w:jc w:val="left"/>
              <w:outlineLvl w:val="9"/>
            </w:pPr>
            <w:r>
              <w:t>Citizen</w:t>
            </w:r>
          </w:p>
          <w:p>
            <w:pPr>
              <w:numPr>
                <w:ilvl w:val="0"/>
                <w:numId w:val="444"/>
              </w:numPr>
              <w:spacing w:before="0" w:beforeAutospacing="0" w:after="120" w:afterAutospacing="0" w:line="240" w:lineRule="auto"/>
              <w:ind w:left="720" w:right="0" w:hanging="360"/>
              <w:jc w:val="left"/>
              <w:outlineLvl w:val="9"/>
            </w:pPr>
            <w:r>
              <w:t>Citizen service employee</w:t>
            </w:r>
          </w:p>
          <w:p>
            <w:pPr>
              <w:numPr>
                <w:ilvl w:val="0"/>
                <w:numId w:val="444"/>
              </w:numPr>
              <w:spacing w:before="0" w:beforeAutospacing="0" w:after="120" w:afterAutospacing="0" w:line="240" w:lineRule="auto"/>
              <w:ind w:left="720" w:right="0" w:hanging="360"/>
              <w:jc w:val="left"/>
              <w:outlineLvl w:val="9"/>
            </w:pPr>
            <w:r>
              <w:t>Business service employee</w:t>
            </w:r>
          </w:p>
          <w:p>
            <w:pPr>
              <w:numPr>
                <w:ilvl w:val="0"/>
                <w:numId w:val="444"/>
              </w:numPr>
              <w:spacing w:before="0" w:beforeAutospacing="0" w:after="120" w:afterAutospacing="0" w:line="240" w:lineRule="auto"/>
              <w:ind w:left="720" w:right="0" w:hanging="360"/>
              <w:jc w:val="left"/>
              <w:outlineLvl w:val="9"/>
            </w:pPr>
            <w:r>
              <w:t>Digital Post rights administrator</w:t>
            </w:r>
          </w:p>
          <w:p>
            <w:pPr>
              <w:numPr>
                <w:ilvl w:val="0"/>
                <w:numId w:val="444"/>
              </w:numPr>
              <w:spacing w:before="0" w:beforeAutospacing="0" w:after="120" w:afterAutospacing="0" w:line="240" w:lineRule="auto"/>
              <w:ind w:left="720" w:right="0" w:hanging="360"/>
              <w:jc w:val="left"/>
              <w:outlineLvl w:val="9"/>
            </w:pPr>
            <w:r>
              <w:t>Delegated Support Admin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Identity group</w:t>
            </w:r>
          </w:p>
        </w:tc>
        <w:tc>
          <w:tcPr/>
          <w:p>
            <w:pPr>
              <w:numPr>
                <w:ilvl w:val="0"/>
                <w:numId w:val="0"/>
              </w:numPr>
              <w:spacing w:before="0" w:beforeAutospacing="0" w:after="120" w:afterAutospacing="0" w:line="240" w:lineRule="auto"/>
              <w:ind w:left="0" w:right="0" w:firstLine="0"/>
              <w:jc w:val="left"/>
              <w:outlineLvl w:val="9"/>
            </w:pPr>
            <w:r>
              <w:t>POST /identity-groups</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Creating an Identity group</w:t>
            </w:r>
          </w:p>
        </w:tc>
        <w:tc>
          <w:tcPr/>
          <w:p>
            <w:pPr>
              <w:numPr>
                <w:ilvl w:val="0"/>
                <w:numId w:val="445"/>
              </w:numPr>
              <w:spacing w:before="0" w:beforeAutospacing="0" w:after="120" w:afterAutospacing="0" w:line="240" w:lineRule="auto"/>
              <w:ind w:left="720" w:right="0" w:hanging="360"/>
              <w:jc w:val="left"/>
              <w:outlineLvl w:val="9"/>
            </w:pPr>
            <w:r>
              <w:t>Citizen</w:t>
            </w:r>
          </w:p>
          <w:p>
            <w:pPr>
              <w:numPr>
                <w:ilvl w:val="0"/>
                <w:numId w:val="445"/>
              </w:numPr>
              <w:spacing w:before="0" w:beforeAutospacing="0" w:after="120" w:afterAutospacing="0" w:line="240" w:lineRule="auto"/>
              <w:ind w:left="720" w:right="0" w:hanging="360"/>
              <w:jc w:val="left"/>
              <w:outlineLvl w:val="9"/>
            </w:pPr>
            <w:r>
              <w:t>Citizen service employee</w:t>
            </w:r>
          </w:p>
          <w:p>
            <w:pPr>
              <w:numPr>
                <w:ilvl w:val="0"/>
                <w:numId w:val="445"/>
              </w:numPr>
              <w:spacing w:before="0" w:beforeAutospacing="0" w:after="120" w:afterAutospacing="0" w:line="240" w:lineRule="auto"/>
              <w:ind w:left="720" w:right="0" w:hanging="360"/>
              <w:jc w:val="left"/>
              <w:outlineLvl w:val="9"/>
            </w:pPr>
            <w:r>
              <w:t>Business service employee</w:t>
            </w:r>
          </w:p>
          <w:p>
            <w:pPr>
              <w:numPr>
                <w:ilvl w:val="0"/>
                <w:numId w:val="445"/>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Identity group</w:t>
            </w:r>
          </w:p>
        </w:tc>
        <w:tc>
          <w:tcPr/>
          <w:p>
            <w:pPr>
              <w:numPr>
                <w:ilvl w:val="0"/>
                <w:numId w:val="0"/>
              </w:numPr>
              <w:spacing w:before="0" w:beforeAutospacing="0" w:after="120" w:afterAutospacing="0" w:line="240" w:lineRule="auto"/>
              <w:ind w:left="0" w:right="0" w:firstLine="0"/>
              <w:jc w:val="left"/>
              <w:outlineLvl w:val="9"/>
            </w:pPr>
            <w:r>
              <w:t>PUT /identity-groups/{identity-group-id}</w:t>
            </w:r>
          </w:p>
        </w:tc>
        <w:tc>
          <w:tcPr/>
          <w:p>
            <w:pPr>
              <w:numPr>
                <w:ilvl w:val="0"/>
                <w:numId w:val="0"/>
              </w:numPr>
              <w:spacing w:before="0" w:beforeAutospacing="0" w:after="120" w:afterAutospacing="0" w:line="240" w:lineRule="auto"/>
              <w:ind w:left="0" w:right="0" w:firstLine="0"/>
              <w:jc w:val="left"/>
              <w:outlineLvl w:val="9"/>
            </w:pPr>
            <w:r>
              <w:t>Identity group</w:t>
            </w:r>
          </w:p>
        </w:tc>
        <w:tc>
          <w:tcPr/>
          <w:p>
            <w:pPr>
              <w:numPr>
                <w:ilvl w:val="0"/>
                <w:numId w:val="0"/>
              </w:numPr>
              <w:spacing w:before="0" w:beforeAutospacing="0" w:after="120" w:afterAutospacing="0" w:line="240" w:lineRule="auto"/>
              <w:ind w:left="0" w:right="0" w:firstLine="0"/>
              <w:jc w:val="left"/>
              <w:outlineLvl w:val="9"/>
            </w:pPr>
            <w:r>
              <w:t>Updating an Identity group</w:t>
            </w:r>
          </w:p>
        </w:tc>
        <w:tc>
          <w:tcPr/>
          <w:p>
            <w:pPr>
              <w:numPr>
                <w:ilvl w:val="0"/>
                <w:numId w:val="446"/>
              </w:numPr>
              <w:spacing w:before="0" w:beforeAutospacing="0" w:after="120" w:afterAutospacing="0" w:line="240" w:lineRule="auto"/>
              <w:ind w:left="720" w:right="0" w:hanging="360"/>
              <w:jc w:val="left"/>
              <w:outlineLvl w:val="9"/>
            </w:pPr>
            <w:r>
              <w:t>Citizen</w:t>
            </w:r>
          </w:p>
          <w:p>
            <w:pPr>
              <w:numPr>
                <w:ilvl w:val="0"/>
                <w:numId w:val="446"/>
              </w:numPr>
              <w:spacing w:before="0" w:beforeAutospacing="0" w:after="120" w:afterAutospacing="0" w:line="240" w:lineRule="auto"/>
              <w:ind w:left="720" w:right="0" w:hanging="360"/>
              <w:jc w:val="left"/>
              <w:outlineLvl w:val="9"/>
            </w:pPr>
            <w:r>
              <w:t>Citizen service employee</w:t>
            </w:r>
          </w:p>
          <w:p>
            <w:pPr>
              <w:numPr>
                <w:ilvl w:val="0"/>
                <w:numId w:val="446"/>
              </w:numPr>
              <w:spacing w:before="0" w:beforeAutospacing="0" w:after="120" w:afterAutospacing="0" w:line="240" w:lineRule="auto"/>
              <w:ind w:left="720" w:right="0" w:hanging="360"/>
              <w:jc w:val="left"/>
              <w:outlineLvl w:val="9"/>
            </w:pPr>
            <w:r>
              <w:t>Business service employee</w:t>
            </w:r>
          </w:p>
          <w:p>
            <w:pPr>
              <w:numPr>
                <w:ilvl w:val="0"/>
                <w:numId w:val="446"/>
              </w:numPr>
              <w:spacing w:before="0" w:beforeAutospacing="0" w:after="120" w:afterAutospacing="0" w:line="240" w:lineRule="auto"/>
              <w:ind w:left="720" w:right="0" w:hanging="360"/>
              <w:jc w:val="left"/>
              <w:outlineLvl w:val="9"/>
            </w:pPr>
            <w:r>
              <w:t>Digital Post rights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Identity group</w:t>
            </w:r>
          </w:p>
        </w:tc>
        <w:tc>
          <w:tcPr/>
          <w:p>
            <w:pPr>
              <w:numPr>
                <w:ilvl w:val="0"/>
                <w:numId w:val="0"/>
              </w:numPr>
              <w:spacing w:before="0" w:beforeAutospacing="0" w:after="120" w:afterAutospacing="0" w:line="240" w:lineRule="auto"/>
              <w:ind w:left="0" w:right="0" w:firstLine="0"/>
              <w:jc w:val="left"/>
              <w:outlineLvl w:val="9"/>
            </w:pPr>
            <w:r>
              <w:t>DELETE /identity-groups/{identity-group-id}</w:t>
            </w:r>
          </w:p>
        </w:tc>
        <w:tc>
          <w:tcPr/>
          <w:p>
            <w:pPr>
              <w:numPr>
                <w:ilvl w:val="0"/>
                <w:numId w:val="0"/>
              </w:numPr>
              <w:spacing w:before="0" w:beforeAutospacing="0" w:after="120" w:afterAutospacing="0" w:line="240" w:lineRule="auto"/>
              <w:ind w:left="0" w:right="0" w:firstLine="0"/>
              <w:jc w:val="left"/>
              <w:outlineLvl w:val="9"/>
            </w:pPr>
            <w:r>
              <w:rPr>
                <w:i/>
              </w:rPr>
              <w:t>internal</w:t>
            </w:r>
          </w:p>
        </w:tc>
        <w:tc>
          <w:tcPr/>
          <w:p>
            <w:pPr>
              <w:numPr>
                <w:ilvl w:val="0"/>
                <w:numId w:val="0"/>
              </w:numPr>
              <w:spacing w:before="0" w:beforeAutospacing="0" w:after="120" w:afterAutospacing="0" w:line="240" w:lineRule="auto"/>
              <w:ind w:left="0" w:right="0" w:firstLine="0"/>
              <w:jc w:val="left"/>
              <w:outlineLvl w:val="9"/>
            </w:pPr>
            <w:r>
              <w:t>Deleting an Identity group</w:t>
            </w:r>
          </w:p>
        </w:tc>
        <w:tc>
          <w:tcPr/>
          <w:p>
            <w:pPr>
              <w:numPr>
                <w:ilvl w:val="0"/>
                <w:numId w:val="447"/>
              </w:numPr>
              <w:spacing w:before="0" w:beforeAutospacing="0" w:after="120" w:afterAutospacing="0" w:line="240" w:lineRule="auto"/>
              <w:ind w:left="720" w:right="0" w:hanging="360"/>
              <w:jc w:val="left"/>
              <w:outlineLvl w:val="9"/>
            </w:pPr>
            <w:r>
              <w:t>Citizen</w:t>
            </w:r>
          </w:p>
          <w:p>
            <w:pPr>
              <w:numPr>
                <w:ilvl w:val="0"/>
                <w:numId w:val="447"/>
              </w:numPr>
              <w:spacing w:before="0" w:beforeAutospacing="0" w:after="120" w:afterAutospacing="0" w:line="240" w:lineRule="auto"/>
              <w:ind w:left="720" w:right="0" w:hanging="360"/>
              <w:jc w:val="left"/>
              <w:outlineLvl w:val="9"/>
            </w:pPr>
            <w:r>
              <w:t>Citizen service employee</w:t>
            </w:r>
          </w:p>
          <w:p>
            <w:pPr>
              <w:numPr>
                <w:ilvl w:val="0"/>
                <w:numId w:val="447"/>
              </w:numPr>
              <w:spacing w:before="0" w:beforeAutospacing="0" w:after="120" w:afterAutospacing="0" w:line="240" w:lineRule="auto"/>
              <w:ind w:left="720" w:right="0" w:hanging="360"/>
              <w:jc w:val="left"/>
              <w:outlineLvl w:val="9"/>
            </w:pPr>
            <w:r>
              <w:t>Business service employee</w:t>
            </w:r>
          </w:p>
          <w:p>
            <w:pPr>
              <w:numPr>
                <w:ilvl w:val="0"/>
                <w:numId w:val="447"/>
              </w:numPr>
              <w:spacing w:before="0" w:beforeAutospacing="0" w:after="120" w:afterAutospacing="0" w:line="240" w:lineRule="auto"/>
              <w:ind w:left="720" w:right="0" w:hanging="360"/>
              <w:jc w:val="left"/>
              <w:outlineLvl w:val="9"/>
            </w:pPr>
            <w:r>
              <w:t>Digital Post rights administrator</w:t>
            </w:r>
          </w:p>
        </w:tc>
      </w:tr>
    </w:tbl>
    <w:p/>
    <w:p>
      <w:pPr>
        <w:pStyle w:val="Heading2"/>
      </w:pPr>
      <w:bookmarkStart w:id="294" w:name="scroll-bookmark-171"/>
      <w:bookmarkStart w:id="295" w:name="_Toc256000441"/>
      <w:r>
        <w:t>PRIVILEGE TYPE</w:t>
      </w:r>
      <w:bookmarkEnd w:id="295"/>
      <w:bookmarkEnd w:id="294"/>
    </w:p>
    <w:tbl>
      <w:tblPr>
        <w:tblStyle w:val="ScrollTableNormal"/>
        <w:tblW w:w="5000" w:type="pct"/>
        <w:tblLook w:val="0020"/>
      </w:tblPr>
      <w:tblGrid>
        <w:gridCol w:w="1177"/>
        <w:gridCol w:w="1281"/>
        <w:gridCol w:w="1508"/>
        <w:gridCol w:w="2001"/>
        <w:gridCol w:w="252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privilege type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/privilege-types</w:t>
            </w:r>
          </w:p>
        </w:tc>
        <w:tc>
          <w:tcPr/>
          <w:p>
            <w:pPr>
              <w:numPr>
                <w:ilvl w:val="0"/>
                <w:numId w:val="0"/>
              </w:numPr>
              <w:spacing w:before="0" w:beforeAutospacing="0" w:after="120" w:afterAutospacing="0" w:line="240" w:lineRule="auto"/>
              <w:ind w:left="0" w:right="0" w:firstLine="0"/>
              <w:jc w:val="left"/>
              <w:outlineLvl w:val="9"/>
            </w:pPr>
            <w:r>
              <w:t>List all available privilege types</w:t>
            </w:r>
          </w:p>
        </w:tc>
        <w:tc>
          <w:tcPr/>
          <w:p>
            <w:pPr>
              <w:numPr>
                <w:ilvl w:val="0"/>
                <w:numId w:val="0"/>
              </w:numPr>
              <w:spacing w:before="0" w:beforeAutospacing="0" w:after="120" w:afterAutospacing="0" w:line="240" w:lineRule="auto"/>
              <w:ind w:left="0" w:right="0" w:firstLine="0"/>
              <w:jc w:val="left"/>
              <w:outlineLvl w:val="9"/>
            </w:pPr>
            <w:r>
              <w:t>Get all available privilege types which the caller can grant</w:t>
            </w:r>
          </w:p>
        </w:tc>
        <w:tc>
          <w:tcPr/>
          <w:p>
            <w:pPr>
              <w:numPr>
                <w:ilvl w:val="0"/>
                <w:numId w:val="448"/>
              </w:numPr>
              <w:spacing w:before="0" w:beforeAutospacing="0" w:after="120" w:afterAutospacing="0" w:line="240" w:lineRule="auto"/>
              <w:ind w:left="720" w:right="0" w:hanging="360"/>
              <w:jc w:val="left"/>
              <w:outlineLvl w:val="9"/>
            </w:pPr>
            <w:r>
              <w:t>Citizen service employee</w:t>
            </w:r>
          </w:p>
          <w:p>
            <w:pPr>
              <w:numPr>
                <w:ilvl w:val="0"/>
                <w:numId w:val="448"/>
              </w:numPr>
              <w:spacing w:before="0" w:beforeAutospacing="0" w:after="120" w:afterAutospacing="0" w:line="240" w:lineRule="auto"/>
              <w:ind w:left="720" w:right="0" w:hanging="360"/>
              <w:jc w:val="left"/>
              <w:outlineLvl w:val="9"/>
            </w:pPr>
            <w:r>
              <w:t>Digital Post rights administrator</w:t>
            </w:r>
          </w:p>
          <w:p>
            <w:pPr>
              <w:numPr>
                <w:ilvl w:val="0"/>
                <w:numId w:val="448"/>
              </w:numPr>
              <w:spacing w:before="0" w:beforeAutospacing="0" w:after="120" w:afterAutospacing="0" w:line="240" w:lineRule="auto"/>
              <w:ind w:left="720" w:right="0" w:hanging="360"/>
              <w:jc w:val="left"/>
              <w:outlineLvl w:val="9"/>
            </w:pPr>
            <w:r>
              <w:t>Delegated Support Admin</w:t>
            </w:r>
          </w:p>
        </w:tc>
      </w:tr>
    </w:tbl>
    <w:p>
      <w:pPr>
        <w:pStyle w:val="Heading2"/>
      </w:pPr>
      <w:bookmarkStart w:id="296" w:name="scroll-bookmark-172"/>
      <w:bookmarkStart w:id="297" w:name="_Toc256000442"/>
      <w:r>
        <w:t>Querying Identities, Direct privileges, Privilege Type</w:t>
      </w:r>
      <w:bookmarkEnd w:id="297"/>
      <w:bookmarkEnd w:id="296"/>
    </w:p>
    <w:p>
      <w:pPr>
        <w:pStyle w:val="Heading2"/>
      </w:pPr>
      <w:bookmarkStart w:id="298" w:name="scroll-bookmark-173"/>
      <w:bookmarkStart w:id="299" w:name="_Toc256000443"/>
      <w:r>
        <w:t>IDENTITIES</w:t>
      </w:r>
      <w:bookmarkEnd w:id="299"/>
      <w:bookmarkEnd w:id="298"/>
    </w:p>
    <w:p>
      <w:r>
        <w:t xml:space="preserve">For a description of common search functionality, please revisit the section </w:t>
      </w:r>
      <w:r>
        <w:rPr>
          <w:b/>
        </w:rPr>
        <w:t>Querying and searching resources</w:t>
      </w:r>
      <w:r>
        <w:t xml:space="preserve"> as well as the OpenAPI specification.</w:t>
      </w:r>
    </w:p>
    <w:p>
      <w:r>
        <w:t>The following endpoint has been exposed externally from the Identity registry:</w:t>
      </w:r>
    </w:p>
    <w:p>
      <w:pPr>
        <w:numPr>
          <w:ilvl w:val="0"/>
          <w:numId w:val="449"/>
        </w:numPr>
      </w:pPr>
      <w:r>
        <w:t>/identities/</w:t>
      </w:r>
    </w:p>
    <w:p>
      <w:pPr>
        <w:numPr>
          <w:ilvl w:val="1"/>
          <w:numId w:val="450"/>
        </w:numPr>
      </w:pPr>
      <w:r>
        <w:t>Queries all identities the user is allowed to see. Example: Citizen service employees can see the identities of citizens and companies.</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"identities"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00" w:name="scroll-bookmark-174"/>
      <w:bookmarkStart w:id="301" w:name="_Toc256000444"/>
      <w:r>
        <w:t>Fetching identities on ID</w:t>
      </w:r>
      <w:bookmarkEnd w:id="301"/>
      <w:bookmarkEnd w:id="30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/identities/0b723a6e-c32f-42b6-a124-a79c2cb7d599</w:t>
            </w:r>
          </w:p>
        </w:tc>
      </w:tr>
    </w:tbl>
    <w:p>
      <w:r>
        <w:t xml:space="preserve">will fetch the identity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0b723a6e-c32f-42b6-a124-a79c2cb7d599</w:t>
      </w:r>
      <w:r>
        <w:t xml:space="preserve"> (Random UUID with no actual identity behind it).</w:t>
      </w:r>
    </w:p>
    <w:p>
      <w:r>
        <w:rPr>
          <w:b/>
        </w:rPr>
        <w:t>Searching for Identities</w:t>
      </w:r>
    </w:p>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/identities/?&lt;parameter&gt;=&lt;value&gt;&amp;&lt;parameter&gt;=&lt;value&gt;&amp;&lt;parameter&gt;=&lt;value&gt;</w:t>
            </w:r>
          </w:p>
        </w:tc>
      </w:tr>
    </w:tbl>
    <w:p>
      <w:r>
        <w:t>It’s possible to mix and match different parameters. For lines 2 and 3, it’s possible to add as many parameters/values as desired.</w:t>
      </w:r>
      <w:r>
        <w:br/>
      </w:r>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p>
        </w:tc>
      </w:tr>
    </w:tbl>
    <w:p>
      <w:r>
        <w:t>returns the identity with CVR number 1234567890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/identities/?cvrNumber=</w:t>
            </w:r>
            <w:r>
              <w:rPr>
                <w:rStyle w:val="scroll-codedefaultnewcontentvalue"/>
                <w:rFonts w:ascii="Courier New" w:eastAsia="Times New Roman" w:hAnsi="Courier New" w:cs="Times New Roman"/>
                <w:i w:val="0"/>
                <w:iCs w:val="0"/>
                <w:color w:val="009900"/>
                <w:sz w:val="18"/>
                <w:szCs w:val="24"/>
              </w:rPr>
              <w:t>1234567890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2345678901</w:t>
            </w:r>
          </w:p>
        </w:tc>
      </w:tr>
    </w:tbl>
    <w:p>
      <w:r>
        <w:t>would get us the two identities with the given CVR numbers.</w:t>
      </w:r>
    </w:p>
    <w:p>
      <w:pPr>
        <w:pStyle w:val="Heading2"/>
      </w:pPr>
      <w:bookmarkStart w:id="302" w:name="scroll-bookmark-175"/>
      <w:bookmarkStart w:id="303" w:name="_Toc256000445"/>
      <w:r>
        <w:t>DIRECT PRIVILEGES</w:t>
      </w:r>
      <w:bookmarkEnd w:id="303"/>
      <w:bookmarkEnd w:id="302"/>
    </w:p>
    <w:p>
      <w:pPr>
        <w:pStyle w:val="Heading3"/>
      </w:pPr>
      <w:bookmarkStart w:id="304" w:name="scroll-bookmark-176"/>
      <w:bookmarkStart w:id="305" w:name="_Toc256000446"/>
      <w:r>
        <w:t>Fetching Direct privileges on ID</w:t>
      </w:r>
      <w:bookmarkEnd w:id="305"/>
      <w:bookmarkEnd w:id="30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/privileges/direct/c77d2e47-bb5d-410d-8ff7-e08c1f971c54</w:t>
            </w:r>
          </w:p>
        </w:tc>
      </w:tr>
    </w:tbl>
    <w:p>
      <w:r>
        <w:t xml:space="preserve">will fetch the direct privilege with ID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c77d2e47-bb5d-410d-8ff7-e08c1f971c54</w:t>
      </w:r>
      <w:r>
        <w:t xml:space="preserve"> (Random UUID with no actual direct privilege behind it).</w:t>
      </w:r>
    </w:p>
    <w:p>
      <w:pPr>
        <w:pStyle w:val="Heading2"/>
      </w:pPr>
      <w:bookmarkStart w:id="306" w:name="scroll-bookmark-177"/>
      <w:bookmarkStart w:id="307" w:name="_Toc256000447"/>
      <w:r>
        <w:t>PRIVILEGE TYPE</w:t>
      </w:r>
      <w:bookmarkEnd w:id="307"/>
      <w:bookmarkEnd w:id="306"/>
    </w:p>
    <w:p>
      <w:r>
        <w:t>Endpoint for querying of privilege type: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/privilege-types</w:t>
            </w:r>
          </w:p>
        </w:tc>
      </w:tr>
    </w:tbl>
    <w:p>
      <w:r>
        <w:t>Example:</w:t>
      </w:r>
    </w:p>
    <w:p>
      <w:r>
        <w:t>Get privilege type for an employee with the Right Administrator role:</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/privilege-types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"MESSAGE_WRITE"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"ACTION_LOG_ADMINISTRATOR"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"SEARCH_LOG_ADMINISTRATOR"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"MESSAGE_LOG_ADMINISTRATOR"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"STATISTICS_ADMINISTRATOR"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"CITIZEN_SERVICE_EMPLOYEE"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"TEST_PORTAL"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"MESSAGE_BASIC"</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08" w:name="scroll-bookmark-178"/>
      <w:bookmarkStart w:id="309" w:name="_Toc256000448"/>
      <w:r>
        <w:t>Direct privilege</w:t>
      </w:r>
      <w:bookmarkEnd w:id="309"/>
      <w:bookmarkEnd w:id="308"/>
    </w:p>
    <w:p>
      <w:r>
        <w:t>A direct privilege is expected to be a unique combination of; issuer, privilege-type, scope &amp; grantee - the before-mentioned combination is most likely enough to unambiguously identity and revoke a privilege.</w:t>
      </w:r>
    </w:p>
    <w:p>
      <w:r>
        <w:t>A direct privilege is between the following identities:</w:t>
      </w:r>
    </w:p>
    <w:tbl>
      <w:tblPr>
        <w:tblStyle w:val="ScrollTableNormal"/>
        <w:tblW w:w="5000" w:type="pct"/>
        <w:tblLook w:val="0020"/>
      </w:tblPr>
      <w:tblGrid>
        <w:gridCol w:w="3808"/>
        <w:gridCol w:w="467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Tildeler (Issuer)</w:t>
            </w:r>
          </w:p>
        </w:tc>
        <w:tc>
          <w:tcPr/>
          <w:p>
            <w:pPr>
              <w:numPr>
                <w:ilvl w:val="0"/>
                <w:numId w:val="0"/>
              </w:numPr>
              <w:spacing w:before="0" w:beforeAutospacing="0" w:after="120" w:afterAutospacing="0" w:line="240" w:lineRule="auto"/>
              <w:ind w:left="0" w:right="0" w:firstLine="0"/>
              <w:jc w:val="left"/>
              <w:outlineLvl w:val="9"/>
            </w:pPr>
            <w:r>
              <w:rPr>
                <w:b/>
              </w:rPr>
              <w:t>Recipient (Grantee)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Company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Company</w:t>
            </w:r>
          </w:p>
        </w:tc>
        <w:tc>
          <w:tcPr/>
          <w:p>
            <w:pPr>
              <w:numPr>
                <w:ilvl w:val="0"/>
                <w:numId w:val="0"/>
              </w:numPr>
              <w:spacing w:before="0" w:beforeAutospacing="0" w:after="120" w:afterAutospacing="0" w:line="240" w:lineRule="auto"/>
              <w:ind w:left="0" w:right="0" w:firstLine="0"/>
              <w:jc w:val="left"/>
              <w:outlineLvl w:val="9"/>
            </w:pPr>
            <w:r>
              <w:t>Employee</w:t>
            </w:r>
          </w:p>
        </w:tc>
      </w:tr>
    </w:tbl>
    <w:p/>
    <w:p>
      <w:r>
        <w:t>A Rights Administrator in a company can see all the company's proxies assigned to other identities (other companies, employees in other companies, or citizens). Likewise, he/she can also see all the proxies that have been assigned to my company or an employee in my company.</w:t>
      </w:r>
    </w:p>
    <w:p>
      <w:r>
        <w:t>The employee can see the privileges that are granted to and from their company.</w:t>
      </w:r>
      <w:r>
        <w:br/>
      </w:r>
      <w:r>
        <w:t xml:space="preserve">The employee can see only the privileges </w:t>
      </w:r>
      <w:r>
        <w:rPr>
          <w:b/>
        </w:rPr>
        <w:t>only</w:t>
      </w:r>
      <w:r>
        <w:t xml:space="preserve"> of their company.</w:t>
      </w:r>
    </w:p>
    <w:p>
      <w:r>
        <w:t>Citizens may only see themselves, as well as the power of attorney relationships. Power of attorney both ways - from and to a citizen.</w:t>
      </w:r>
    </w:p>
    <w:p>
      <w:pPr>
        <w:pStyle w:val="Heading2"/>
      </w:pPr>
      <w:bookmarkStart w:id="310" w:name="scroll-bookmark-179"/>
      <w:bookmarkStart w:id="311" w:name="_Toc256000449"/>
      <w:r>
        <w:t>Creating Direct privilege</w:t>
      </w:r>
      <w:bookmarkEnd w:id="311"/>
      <w:bookmarkEnd w:id="310"/>
    </w:p>
    <w:p>
      <w:r>
        <w:t>The creating endpoint will create a direct privilege and an identity group in which the grantee is an owner. The identity group is created only once the first time, the next direct privilege will be assigned to the existing group.</w:t>
      </w:r>
    </w:p>
    <w:p>
      <w:r>
        <w:t>Endpoint for creation of Direct privileges: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/privileges/direct/</w:t>
            </w:r>
          </w:p>
        </w:tc>
      </w:tr>
    </w:tbl>
    <w:p>
      <w:r>
        <w:br/>
      </w:r>
      <w:r>
        <w:t>Example:</w:t>
      </w:r>
    </w:p>
    <w:p>
      <w:r>
        <w:t>POST privileges/direct/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"e009a294-e6cf-4b40-8b80-1eab13f42863"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"9666a80a-cb7b-4289-9de6-c71f810c46e3"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"2021-07-13T06:48:25.063Z"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"a58e5129-8c21-463f-8355-008eab2957e3"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312" w:name="scroll-bookmark-180"/>
      <w:bookmarkStart w:id="313" w:name="_Toc256000450"/>
      <w:r>
        <w:t>Privilege group</w:t>
      </w:r>
      <w:bookmarkEnd w:id="313"/>
      <w:bookmarkEnd w:id="312"/>
    </w:p>
    <w:p>
      <w:r>
        <w:t>With the introduction of privilege groups, the number of privileges an identity can be granted expands.</w:t>
      </w:r>
      <w:r>
        <w:br/>
      </w:r>
      <w:r>
        <w:t>Ie. an identity inherits privileges assigned to the privilege groups an identity is included in. Privilege groups grant a user one or more privileges. A privilege is equivalent to having a specific role in the context of a particular company / authority.</w:t>
      </w:r>
    </w:p>
    <w:p>
      <w:r>
        <w:t>There are the following scenarios</w:t>
      </w:r>
    </w:p>
    <w:p>
      <w:pPr>
        <w:numPr>
          <w:ilvl w:val="0"/>
          <w:numId w:val="451"/>
        </w:numPr>
      </w:pPr>
      <w:r>
        <w:t>A user (identity) must be able to see an overview of all privileges</w:t>
      </w:r>
    </w:p>
    <w:p>
      <w:pPr>
        <w:numPr>
          <w:ilvl w:val="1"/>
          <w:numId w:val="452"/>
        </w:numPr>
      </w:pPr>
      <w:r>
        <w:t xml:space="preserve">Assigned (user is </w:t>
      </w:r>
      <w:r>
        <w:rPr>
          <w:i/>
        </w:rPr>
        <w:t>grantee</w:t>
      </w:r>
      <w:r>
        <w:t xml:space="preserve"> )</w:t>
      </w:r>
    </w:p>
    <w:p>
      <w:pPr>
        <w:numPr>
          <w:ilvl w:val="1"/>
          <w:numId w:val="452"/>
        </w:numPr>
      </w:pPr>
      <w:r>
        <w:t xml:space="preserve">Distributed (user is </w:t>
      </w:r>
      <w:r>
        <w:rPr>
          <w:i/>
        </w:rPr>
        <w:t>issuer</w:t>
      </w:r>
      <w:r>
        <w:t xml:space="preserve"> )</w:t>
      </w:r>
    </w:p>
    <w:p>
      <w:pPr>
        <w:numPr>
          <w:ilvl w:val="0"/>
          <w:numId w:val="451"/>
        </w:numPr>
      </w:pPr>
      <w:r>
        <w:t>An administrator must be able to view and manage privilege groups and associated members (identities) and the group's assigned privileges.</w:t>
      </w:r>
    </w:p>
    <w:p>
      <w:pPr>
        <w:pStyle w:val="Heading2"/>
      </w:pPr>
      <w:bookmarkStart w:id="314" w:name="scroll-bookmark-181"/>
      <w:bookmarkStart w:id="315" w:name="_Toc256000451"/>
      <w:r>
        <w:t>Querying the Privilege group</w:t>
      </w:r>
      <w:bookmarkEnd w:id="315"/>
      <w:bookmarkEnd w:id="314"/>
    </w:p>
    <w:p>
      <w:r>
        <w:t xml:space="preserve">Querying privilege groups are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w:t>
      </w:r>
      <w:r>
        <w:t xml:space="preserve"> endpoint.</w:t>
      </w:r>
    </w:p>
    <w:p>
      <w:r>
        <w:t xml:space="preserve">The result is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IdentityGroupSearchResult</w:t>
      </w:r>
      <w:r>
        <w:t>, which looks like this in JSON: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16" w:name="scroll-bookmark-182"/>
      <w:bookmarkStart w:id="317" w:name="_Toc256000452"/>
      <w:r>
        <w:t>Fetching</w:t>
      </w:r>
      <w:bookmarkEnd w:id="317"/>
      <w:bookmarkEnd w:id="316"/>
    </w:p>
    <w:p>
      <w:r>
        <w:t xml:space="preserve">Getting a privilege group can be done using a GET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w:t>
      </w:r>
      <w:r>
        <w:t xml:space="preserve"> endpoint.</w:t>
      </w:r>
    </w:p>
    <w:p>
      <w:r>
        <w:t>The result is the privilege group with the specified ID.</w:t>
      </w:r>
    </w:p>
    <w:p>
      <w:r>
        <w:t xml:space="preserve">Let us assume that we want to find privilege group that has the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7ee17165-c961-4b61-8212-1b980ae2294f</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https:</w:t>
            </w:r>
            <w:r>
              <w:rPr>
                <w:rStyle w:val="scroll-codedefaultnewcontentcomments"/>
                <w:rFonts w:ascii="Courier New" w:eastAsia="Times New Roman" w:hAnsi="Courier New" w:cs="Times New Roman"/>
                <w:i w:val="0"/>
                <w:iCs w:val="0"/>
                <w:color w:val="008200"/>
                <w:sz w:val="18"/>
                <w:szCs w:val="24"/>
              </w:rPr>
              <w:t>//api.digitalpost.dk/apis/v1/identity-groups/7ee17165-c961-4b61-8212-1b980ae2294f</w:t>
            </w:r>
          </w:p>
        </w:tc>
      </w:tr>
    </w:tbl>
    <w:p>
      <w:r>
        <w:t>Which gives us the following response: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"DELEGATED_PRIVILEGE_ed84499b-ef7b-4dc4-8bcd-e31f1c875bfd"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"F3f3fUzjEORcPKuOIM1rwET9OZoYEevJ"</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"2021-05-28T07:37:30.273Z"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"2021-05-28T07:37:30.371Z"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"29ed649b-1a62-44db-8203-9000d8d06596"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"ebb5a669-f9bd-4dfe-933b-7fd3a7be1834"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"6e61749d-3b2d-4353-be57-76142ca38342"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"2021-05-28T07:37:30.350Z"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"eb0c922a-6975-42c9-af93-bdf4ddb01622"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"7ee17165-c961-4b61-8212-1b980ae2294f"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"ed84499b-ef7b-4dc4-8bcd-e31f1c875bfd"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"COMPANY_SENDER_SYSTEM"</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"2021-05-28T07:37:30.367Z"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"DEFAULT"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18" w:name="scroll-bookmark-183"/>
      <w:bookmarkStart w:id="319" w:name="_Toc256000453"/>
      <w:r>
        <w:t>Searching</w:t>
      </w:r>
      <w:bookmarkEnd w:id="319"/>
      <w:bookmarkEnd w:id="318"/>
    </w:p>
    <w:p>
      <w:r>
        <w:t>Besides the functionality described above, the Privilege group overrides and offers search using the following parameters:</w:t>
      </w:r>
    </w:p>
    <w:tbl>
      <w:tblPr>
        <w:tblStyle w:val="ScrollTableNormal"/>
        <w:tblW w:w="5000" w:type="pct"/>
        <w:tblLook w:val="0000"/>
      </w:tblPr>
      <w:tblGrid>
        <w:gridCol w:w="1833"/>
        <w:gridCol w:w="6654"/>
      </w:tblGrid>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owner</w:t>
            </w:r>
          </w:p>
        </w:tc>
        <w:tc>
          <w:tcPr/>
          <w:p>
            <w:pPr>
              <w:numPr>
                <w:ilvl w:val="0"/>
                <w:numId w:val="0"/>
              </w:numPr>
              <w:spacing w:before="0" w:beforeAutospacing="0" w:after="120" w:afterAutospacing="0" w:line="240" w:lineRule="auto"/>
              <w:ind w:left="0" w:right="0" w:firstLine="0"/>
              <w:jc w:val="left"/>
              <w:outlineLvl w:val="9"/>
            </w:pPr>
            <w:r>
              <w:t>List of identity IDs of owners of the privilege group.</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issuer</w:t>
            </w:r>
          </w:p>
        </w:tc>
        <w:tc>
          <w:tcPr/>
          <w:p>
            <w:pPr>
              <w:numPr>
                <w:ilvl w:val="0"/>
                <w:numId w:val="0"/>
              </w:numPr>
              <w:spacing w:before="0" w:beforeAutospacing="0" w:after="120" w:afterAutospacing="0" w:line="240" w:lineRule="auto"/>
              <w:ind w:left="0" w:right="0" w:firstLine="0"/>
              <w:jc w:val="left"/>
              <w:outlineLvl w:val="9"/>
            </w:pPr>
            <w:r>
              <w:t>List of identity IDs of the issuer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grantee</w:t>
            </w:r>
          </w:p>
        </w:tc>
        <w:tc>
          <w:tcPr/>
          <w:p>
            <w:pPr>
              <w:numPr>
                <w:ilvl w:val="0"/>
                <w:numId w:val="0"/>
              </w:numPr>
              <w:spacing w:before="0" w:beforeAutospacing="0" w:after="120" w:afterAutospacing="0" w:line="240" w:lineRule="auto"/>
              <w:ind w:left="0" w:right="0" w:firstLine="0"/>
              <w:jc w:val="left"/>
              <w:outlineLvl w:val="9"/>
            </w:pPr>
            <w:r>
              <w:t>List of identity IDs of grantees of the privilege.</w:t>
            </w:r>
          </w:p>
        </w:tc>
      </w:tr>
      <w:tr>
        <w:tblPrEx>
          <w:tblW w:w="5000" w:type="pct"/>
          <w:tblLook w:val="0000"/>
        </w:tblPrEx>
        <w:tc>
          <w:tcPr/>
          <w:p>
            <w:pPr>
              <w:numPr>
                <w:ilvl w:val="0"/>
                <w:numId w:val="0"/>
              </w:numPr>
              <w:spacing w:before="0" w:beforeAutospacing="0" w:after="120" w:afterAutospacing="0" w:line="240" w:lineRule="auto"/>
              <w:ind w:left="0" w:right="0" w:firstLine="0"/>
              <w:jc w:val="left"/>
              <w:outlineLvl w:val="9"/>
            </w:pPr>
            <w:r>
              <w:t>List of scope</w:t>
            </w:r>
          </w:p>
        </w:tc>
        <w:tc>
          <w:tcPr/>
          <w:p>
            <w:pPr>
              <w:numPr>
                <w:ilvl w:val="0"/>
                <w:numId w:val="0"/>
              </w:numPr>
              <w:spacing w:before="0" w:beforeAutospacing="0" w:after="120" w:afterAutospacing="0" w:line="240" w:lineRule="auto"/>
              <w:ind w:left="0" w:right="0" w:firstLine="0"/>
              <w:jc w:val="left"/>
              <w:outlineLvl w:val="9"/>
            </w:pPr>
            <w:r>
              <w:t>List of identity IDs of who are delegated by the issuer.</w:t>
            </w:r>
          </w:p>
        </w:tc>
      </w:tr>
    </w:tbl>
    <w:p>
      <w:r>
        <w:t>Generally, the format is: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/identity-groups/?&lt;parameter&gt;=&lt;value&gt;,&lt;value&gt;,&lt;value&gt;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/identity-groups/?&lt;parameter&gt;=&lt;value&gt;&amp;&lt;parameter&gt;=&lt;value&gt;&amp;&lt;parameter&gt;=&lt;value&gt;</w:t>
            </w:r>
          </w:p>
        </w:tc>
      </w:tr>
    </w:tbl>
    <w:p>
      <w:r>
        <w:t>It’s possible to mix and match different parameters. For lines 2 and 3, it’s possible to add as many parameters/values as desired.</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w:t>
            </w:r>
          </w:p>
        </w:tc>
      </w:tr>
    </w:tbl>
    <w:p>
      <w:r>
        <w:t xml:space="preserve">returns the privilege group/s has scope ID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576f90c8-aecd-492c-9d41-cae3db5c2fe7</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/identity-groups/?scope=576f90c8-aecd-492c-9d41-cae3db5c2fe7,935877f7-</w:t>
            </w:r>
            <w:r>
              <w:rPr>
                <w:rStyle w:val="scroll-codedefaultnewcontentvalue"/>
                <w:rFonts w:ascii="Courier New" w:eastAsia="Times New Roman" w:hAnsi="Courier New" w:cs="Times New Roman"/>
                <w:i w:val="0"/>
                <w:iCs w:val="0"/>
                <w:color w:val="009900"/>
                <w:sz w:val="18"/>
                <w:szCs w:val="24"/>
              </w:rPr>
              <w:t>3379</w:t>
            </w:r>
            <w:r>
              <w:rPr>
                <w:rStyle w:val="scroll-codedefaultnewcontentplain"/>
                <w:rFonts w:ascii="Courier New" w:eastAsia="Times New Roman" w:hAnsi="Courier New" w:cs="Times New Roman"/>
                <w:i w:val="0"/>
                <w:iCs w:val="0"/>
                <w:color w:val="000000"/>
                <w:sz w:val="18"/>
                <w:szCs w:val="24"/>
              </w:rPr>
              <w:t>-463f-9c75-8fbd715e3702</w:t>
            </w:r>
          </w:p>
        </w:tc>
      </w:tr>
    </w:tbl>
    <w:p>
      <w:r>
        <w:t>would get us the privilege group/s with the given scope Ids.</w:t>
      </w:r>
    </w:p>
    <w:p>
      <w:pPr>
        <w:pStyle w:val="Heading3"/>
      </w:pPr>
      <w:bookmarkStart w:id="320" w:name="scroll-bookmark-184"/>
      <w:bookmarkStart w:id="321" w:name="_Toc256000454"/>
      <w:r>
        <w:t>Creating</w:t>
      </w:r>
      <w:bookmarkEnd w:id="321"/>
      <w:bookmarkEnd w:id="320"/>
    </w:p>
    <w:p>
      <w:r>
        <w:t>Endpoint for creation of identity-group: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/identity-groups/</w:t>
            </w:r>
          </w:p>
        </w:tc>
      </w:tr>
    </w:tbl>
    <w:p>
      <w:r>
        <w:t>Example:</w:t>
      </w:r>
    </w:p>
    <w:p>
      <w:r>
        <w:t xml:space="preserve">POST </w:t>
      </w:r>
      <w:r>
        <w:rPr>
          <w:i/>
        </w:rPr>
        <w:t>/identity-groups/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Create an Identity group: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2" w:name="scroll-bookmark-185"/>
      <w:bookmarkStart w:id="323" w:name="_Toc256000455"/>
      <w:r>
        <w:t>Updating</w:t>
      </w:r>
      <w:bookmarkEnd w:id="323"/>
      <w:bookmarkEnd w:id="322"/>
    </w:p>
    <w:p>
      <w:r>
        <w:t xml:space="preserve">When updating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w:t>
      </w:r>
      <w:r>
        <w:t>, as all endpoint we must first fetch the specific resource. Since the search index in only eventually consisted we first must do a fetch of the resource we want to update first.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/identity-groups/28e35a75-857f-490e-a9e3-3be807bc34fb</w:t>
            </w:r>
          </w:p>
        </w:tc>
      </w:tr>
    </w:tbl>
    <w:p>
      <w:r>
        <w:t>Which gives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"TEST GROUP"</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"F5x1bes9QnqjG9LVrXLilVK7I1MJukiQ"</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Now we can change the properties that we want to, note taht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grantees</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privileges</w:t>
      </w:r>
      <w:r>
        <w:t xml:space="preserve"> are sub-resources, which means they have to be changed seperatly (e.g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/identity-groups/{id}/grantees/</w:t>
      </w:r>
      <w:r>
        <w:t>. In this example we change the name of the group like so;</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/identity-groups/28e35a75-857f-490e-a9e3-3be807bc34fb</w:t>
            </w:r>
          </w:p>
        </w:tc>
      </w:tr>
    </w:tbl>
    <w:p>
      <w:r>
        <w:t>With this request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Note that we must also include the </w:t>
      </w:r>
      <w:hyperlink r:id="rId93" w:history="1">
        <w:r>
          <w:rPr>
            <w:rStyle w:val="Hyperlink"/>
          </w:rPr>
          <w:t>precondition headers</w:t>
        </w:r>
      </w:hyperlink>
      <w:r>
        <w:t>.</w:t>
      </w:r>
    </w:p>
    <w:p>
      <w:r>
        <w:t>If the request is successful the endpoint will return the updated group in the response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"28e35a75-857f-490e-a9e3-3be807bc34fb"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"GROUP_V1"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"F5x2Ytx8TYc1uwzxHrnq4Dj2kPH1ww4l"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"2021-07-13T08:43:49.502Z"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"2021-07-13T08:51:01.391Z"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"ownerId"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"387cdf11-59bf-4016-8afe-be0e0de7e45e"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4" w:name="scroll-bookmark-186"/>
      <w:bookmarkStart w:id="325" w:name="_Toc256000456"/>
      <w:r>
        <w:t>Adding Privilege</w:t>
      </w:r>
      <w:bookmarkEnd w:id="325"/>
      <w:bookmarkEnd w:id="324"/>
    </w:p>
    <w:p>
      <w:r>
        <w:t xml:space="preserve">Adding a privilege is done using a POST request 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/identity-groups/{groupId}/privileges/</w:t>
      </w:r>
      <w:r>
        <w:t xml:space="preserve"> endpoint.</w:t>
      </w:r>
    </w:p>
    <w:p>
      <w:r>
        <w:t>Now that we have fetched the Identity group we can go ahead to add privilege. Let’s add a privilege: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//api.digitalpost.dk/apis/v1/identity-groups/2e273d28-0fb7-4797-a391-36f5e549e26c/privileges/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privilege, this is the response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"MANUAL"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6" w:name="scroll-bookmark-187"/>
      <w:bookmarkStart w:id="327" w:name="_Toc256000457"/>
      <w:r>
        <w:t>Updating Privilege</w:t>
      </w:r>
      <w:bookmarkEnd w:id="327"/>
      <w:bookmarkEnd w:id="326"/>
    </w:p>
    <w:p>
      <w:r>
        <w:t>Using fetched privilege we can modify certain fields. Let’s change the source.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//api.digitalpost.dk/apis/v1/identity-groups/2e273d28-0fb7-4797-a391-36f5e549e26c/privileges/a9ff0e61-5292-4eec-a906-13fc505dd43a</w:t>
            </w:r>
          </w:p>
        </w:tc>
      </w:tr>
    </w:tbl>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"2021-07-26T03:38:44.279Z"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"a9ff0e61-5292-4eec-a906-13fc505dd43a"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"2e273d28-0fb7-4797-a391-36f5e549e26c"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"scopeId"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"35a3e43f-4506-4f74-9cc5-9421d5e80bbe"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"type"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"CITIZEN"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"source"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"SELF_SERVICE"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"2021-07-26T03:38:44.279Z"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w:t>
            </w:r>
            <w:r>
              <w:rPr>
                <w:rStyle w:val="scroll-codedefaultnewcontentstring"/>
                <w:rFonts w:ascii="Courier New" w:eastAsia="Times New Roman" w:hAnsi="Courier New" w:cs="Times New Roman"/>
                <w:i w:val="0"/>
                <w:iCs w:val="0"/>
                <w:color w:val="003366"/>
                <w:sz w:val="18"/>
                <w:szCs w:val="24"/>
              </w:rPr>
              <w:t>"2021-07-26T03:46:26.846Z"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28" w:name="scroll-bookmark-188"/>
      <w:bookmarkStart w:id="329" w:name="_Toc256000458"/>
      <w:r>
        <w:t>Adding Grantee</w:t>
      </w:r>
      <w:bookmarkEnd w:id="329"/>
      <w:r>
        <w:t xml:space="preserve"> </w:t>
      </w:r>
      <w:bookmarkEnd w:id="328"/>
    </w:p>
    <w:p>
      <w:r>
        <w:t>Now that we have fetched the Identity group we can go ahead to add a grantee. Let’s add a grantee: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https:</w:t>
            </w:r>
            <w:r>
              <w:rPr>
                <w:rStyle w:val="scroll-codedefaultnewcontentcomments"/>
                <w:rFonts w:ascii="Courier New" w:eastAsia="Times New Roman" w:hAnsi="Courier New" w:cs="Times New Roman"/>
                <w:i w:val="0"/>
                <w:iCs w:val="0"/>
                <w:color w:val="008200"/>
                <w:sz w:val="18"/>
                <w:szCs w:val="24"/>
              </w:rPr>
              <w:t>//api.digitalpost.dk/apis/v1/identity-groups/77464abe-f017-42b4-a278-1f29fc97fd84/grantees/</w:t>
            </w:r>
          </w:p>
        </w:tc>
      </w:tr>
    </w:tbl>
    <w:p>
      <w:r>
        <w:t>And the create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After we create the grantee, this is the response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"2a1e9c38-0fbc-47ac-ab8c-a5ca213e2405"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330" w:name="scroll-bookmark-189"/>
      <w:bookmarkStart w:id="331" w:name="_Toc256000459"/>
      <w:r>
        <w:t>Updating Grantee</w:t>
      </w:r>
      <w:bookmarkEnd w:id="331"/>
      <w:bookmarkEnd w:id="330"/>
    </w:p>
    <w:p>
      <w:r>
        <w:t>Using fetched the grantee we can modify certain fields. Let’s change the identity: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PUT https:</w:t>
            </w:r>
            <w:r>
              <w:rPr>
                <w:rStyle w:val="scroll-codedefaultnewcontentcomments"/>
                <w:rFonts w:ascii="Courier New" w:eastAsia="Times New Roman" w:hAnsi="Courier New" w:cs="Times New Roman"/>
                <w:i w:val="0"/>
                <w:iCs w:val="0"/>
                <w:color w:val="008200"/>
                <w:sz w:val="18"/>
                <w:szCs w:val="24"/>
              </w:rPr>
              <w:t>//api.digitalpost.dk/apis/v1/identity-groups/77464abe-f017-42b4-a278-1f29fc97fd84/grantees/a8e46333-3d9a-4aee-9773-2ac53658389e</w:t>
            </w:r>
          </w:p>
        </w:tc>
      </w:tr>
    </w:tbl>
    <w:p>
      <w:r>
        <w:t>With header corresponding to the current version of privilege (which in this case is 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If-Match: </w:t>
            </w:r>
            <w:r>
              <w:rPr>
                <w:rStyle w:val="scroll-codedefaultnewcontentvalue"/>
                <w:rFonts w:ascii="Courier New" w:eastAsia="Times New Roman" w:hAnsi="Courier New" w:cs="Times New Roman"/>
                <w:i w:val="0"/>
                <w:iCs w:val="0"/>
                <w:color w:val="009900"/>
                <w:sz w:val="18"/>
                <w:szCs w:val="24"/>
              </w:rPr>
              <w:t>0</w:t>
            </w:r>
          </w:p>
        </w:tc>
      </w:tr>
    </w:tbl>
    <w:p>
      <w:r>
        <w:t>And update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When we send this update request this is the result we get: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"a8e46333-3d9a-4aee-9773-2ac53658389e"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"identityGroupId"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"77464abe-f017-42b4-a278-1f29fc97fd84"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"77a7475b-9f47-4a0b-a4b0-2232a5446a73"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"issuerId"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"f31cdacc-9c37-4be2-8e78-cf03bce61ea8"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"2021-07-13T07:28:11.448Z"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"2021-07-13T07:57:02.277Z"</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332" w:name="scroll-bookmark-190"/>
      <w:bookmarkEnd w:id="332"/>
      <w:bookmarkStart w:id="333" w:name="scroll-bookmark-191"/>
      <w:bookmarkStart w:id="334" w:name="_Toc256000460"/>
      <w:r>
        <w:t>Distribution - TI</w:t>
      </w:r>
      <w:bookmarkEnd w:id="334"/>
      <w:bookmarkEnd w:id="333"/>
    </w:p>
    <w:p>
      <w:pPr>
        <w:pStyle w:val="Heading2"/>
      </w:pPr>
      <w:bookmarkStart w:id="335" w:name="scroll-bookmark-192"/>
      <w:bookmarkStart w:id="336" w:name="_Toc256000461"/>
      <w:r>
        <w:t>Distribution Services</w:t>
      </w:r>
      <w:bookmarkEnd w:id="336"/>
      <w:bookmarkEnd w:id="335"/>
    </w:p>
    <w:p>
      <w:pPr>
        <w:pStyle w:val="Heading3"/>
      </w:pPr>
      <w:bookmarkStart w:id="337" w:name="scroll-bookmark-193"/>
      <w:bookmarkStart w:id="338" w:name="_Toc256000462"/>
      <w:r>
        <w:t>Legacy services: Sending DP/DP2 messages via REST</w:t>
      </w:r>
      <w:bookmarkEnd w:id="338"/>
      <w:bookmarkEnd w:id="337"/>
    </w:p>
    <w:p>
      <w:r>
        <w:t>This section describes the available REST legacy services for sending DP/DP2 messages. These can be used by any sender system that has been set up for DP.</w:t>
      </w:r>
    </w:p>
    <w:p>
      <w:r>
        <w:t>For any asynchronous validation, the result of the message (if it was rejected or sent to the recipient) will be provided through a receipt. The receipt provided will depend on the set up of the sender system.</w:t>
      </w:r>
    </w:p>
    <w:p>
      <w:r>
        <w:t>The endpoints default to return JSON data, so the accept-header is needed for XML errors.</w:t>
      </w:r>
    </w:p>
    <w:p>
      <w:pPr>
        <w:pStyle w:val="Heading4"/>
      </w:pPr>
      <w:bookmarkStart w:id="339" w:name="scroll-bookmark-194"/>
      <w:r>
        <w:t>Sending DP messages</w:t>
      </w:r>
      <w:bookmarkEnd w:id="339"/>
    </w:p>
    <w:p>
      <w:r>
        <w:t>DP messages can be sent to DP via REST. There are two endpoints exposed for DP messages; one that synchronously validates the message and one that asynchronously validates the message.</w:t>
      </w:r>
    </w:p>
    <w:p>
      <w:pPr>
        <w:pStyle w:val="Heading5"/>
      </w:pPr>
      <w:bookmarkStart w:id="340" w:name="scroll-bookmark-195"/>
      <w:r>
        <w:t>Asynchronous endpoint</w:t>
      </w:r>
      <w:bookmarkEnd w:id="340"/>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/dp/afsendersystem/{systemid}/masseafsendelser/{meddelelsesid}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1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1 Afsendelse XML</w:t>
            </w:r>
          </w:p>
        </w:tc>
      </w:tr>
    </w:tbl>
    <w:p>
      <w:r>
        <w:t>The XML can only be delivered if it is a Schemavalid DP Afsendelse, and if MeddelelsesId in the URL matches the MeddelelsesId in the Afsendelse (Or meddelelsesId is empty in the Afsendelse). A successful (204) response only signifies that the message has been received by the solution and will be validated at a later point, i.e. it does not signify that the recipient has received the message.</w:t>
      </w:r>
    </w:p>
    <w:p>
      <w:pPr>
        <w:pStyle w:val="Heading5"/>
      </w:pPr>
      <w:bookmarkStart w:id="341" w:name="scroll-bookmark-196"/>
      <w:r>
        <w:t>Synchronous endpoint</w:t>
      </w:r>
      <w:bookmarkEnd w:id="341"/>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/dp/afsendersystem/{systemid}/afsendelser/{meddelelsesid}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1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1 Afsendelse XML</w:t>
            </w:r>
          </w:p>
        </w:tc>
      </w:tr>
    </w:tbl>
    <w:p>
      <w:r>
        <w:t>Any message delivered to this endpoint will be validated synchronously. If 204 is returned, it signifies that the message will be sent to the recipient.</w:t>
      </w:r>
    </w:p>
    <w:p>
      <w:pPr>
        <w:pStyle w:val="Heading5"/>
      </w:pPr>
      <w:bookmarkStart w:id="342" w:name="scroll-bookmark-197"/>
      <w:r>
        <w:t>Afsendelse (resource)</w:t>
      </w:r>
      <w:bookmarkEnd w:id="342"/>
    </w:p>
    <w:p>
      <w:r>
        <w:t>This section describes the fields in the Afsendelse resource. The Afsendelse resource is a Digital Post message.</w:t>
      </w:r>
    </w:p>
    <w:tbl>
      <w:tblPr>
        <w:tblStyle w:val="ScrollTableNormal"/>
        <w:tblW w:w="5000" w:type="pct"/>
        <w:tblLook w:val="0020"/>
      </w:tblPr>
      <w:tblGrid>
        <w:gridCol w:w="3857"/>
        <w:gridCol w:w="46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senders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The recipient 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MeddelelseTypeNavn</w:t>
            </w:r>
          </w:p>
        </w:tc>
        <w:tc>
          <w:tcPr/>
          <w:p>
            <w:pPr>
              <w:numPr>
                <w:ilvl w:val="0"/>
                <w:numId w:val="0"/>
              </w:numPr>
              <w:spacing w:before="0" w:beforeAutospacing="0" w:after="120" w:afterAutospacing="0" w:line="240" w:lineRule="auto"/>
              <w:ind w:left="0" w:right="0" w:firstLine="0"/>
              <w:jc w:val="left"/>
              <w:outlineLvl w:val="9"/>
            </w:pPr>
            <w:r>
              <w:t xml:space="preserve">Type of the message. </w:t>
            </w:r>
            <w:r>
              <w:rPr>
                <w:i/>
              </w:rPr>
              <w:t>‘Meddelelse’</w:t>
            </w:r>
            <w:r>
              <w:t xml:space="preserve"> for a normal Digital Post message, </w:t>
            </w:r>
            <w:r>
              <w:rPr>
                <w:i/>
              </w:rPr>
              <w:t xml:space="preserve">‘ServiceBesked’ </w:t>
            </w:r>
            <w:r>
              <w:t>for NemSMS. This value can also be set through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53"/>
              </w:numPr>
              <w:spacing w:before="0" w:beforeAutospacing="0" w:after="120" w:afterAutospacing="0" w:line="240" w:lineRule="auto"/>
              <w:ind w:left="720" w:right="0" w:hanging="360"/>
              <w:jc w:val="left"/>
              <w:outlineLvl w:val="9"/>
            </w:pPr>
            <w:r>
              <w:t>A title / title prefix</w:t>
            </w:r>
          </w:p>
          <w:p>
            <w:pPr>
              <w:numPr>
                <w:ilvl w:val="0"/>
                <w:numId w:val="453"/>
              </w:numPr>
              <w:spacing w:before="0" w:beforeAutospacing="0" w:after="120" w:afterAutospacing="0" w:line="240" w:lineRule="auto"/>
              <w:ind w:left="720" w:right="0" w:hanging="360"/>
              <w:jc w:val="left"/>
              <w:outlineLvl w:val="9"/>
            </w:pPr>
            <w:r>
              <w:t>The message can be marked Mandatory</w:t>
            </w:r>
          </w:p>
          <w:p>
            <w:pPr>
              <w:numPr>
                <w:ilvl w:val="0"/>
                <w:numId w:val="453"/>
              </w:numPr>
              <w:spacing w:before="0" w:beforeAutospacing="0" w:after="120" w:afterAutospacing="0" w:line="240" w:lineRule="auto"/>
              <w:ind w:left="720" w:right="0" w:hanging="360"/>
              <w:jc w:val="left"/>
              <w:outlineLvl w:val="9"/>
            </w:pPr>
            <w:r>
              <w:t>MeddelelseSvarTypeNavn</w:t>
            </w:r>
          </w:p>
          <w:p>
            <w:pPr>
              <w:numPr>
                <w:ilvl w:val="0"/>
                <w:numId w:val="453"/>
              </w:numPr>
              <w:spacing w:before="0" w:beforeAutospacing="0" w:after="120" w:afterAutospacing="0" w:line="240" w:lineRule="auto"/>
              <w:ind w:left="720" w:right="0" w:hanging="360"/>
              <w:jc w:val="left"/>
              <w:outlineLvl w:val="9"/>
            </w:pPr>
            <w:r>
              <w:t>MeddelelseSvarPostkasseIdentifikator</w:t>
            </w:r>
          </w:p>
          <w:p>
            <w:pPr>
              <w:numPr>
                <w:ilvl w:val="0"/>
                <w:numId w:val="453"/>
              </w:numPr>
              <w:spacing w:before="0" w:beforeAutospacing="0" w:after="120" w:afterAutospacing="0" w:line="240" w:lineRule="auto"/>
              <w:ind w:left="720" w:right="0" w:hanging="360"/>
              <w:jc w:val="left"/>
              <w:outlineLvl w:val="9"/>
            </w:pPr>
            <w:r>
              <w:t>MeddelelseSvarEmneIdentifikator</w:t>
            </w:r>
          </w:p>
          <w:p>
            <w:pPr>
              <w:numPr>
                <w:ilvl w:val="0"/>
                <w:numId w:val="453"/>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MeddelelseTitelTekst</w:t>
            </w:r>
          </w:p>
        </w:tc>
        <w:tc>
          <w:tcPr/>
          <w:p>
            <w:pPr>
              <w:numPr>
                <w:ilvl w:val="0"/>
                <w:numId w:val="0"/>
              </w:numPr>
              <w:spacing w:before="0" w:beforeAutospacing="0" w:after="120" w:afterAutospacing="0" w:line="240" w:lineRule="auto"/>
              <w:ind w:left="0" w:right="0" w:firstLine="0"/>
              <w:jc w:val="left"/>
              <w:outlineLvl w:val="9"/>
            </w:pPr>
            <w:r>
              <w:t>Title of the message. This value will get prefixed by the value (if any) from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MeddelelseIndholdData</w:t>
            </w:r>
          </w:p>
        </w:tc>
        <w:tc>
          <w:tcPr/>
          <w:p>
            <w:pPr>
              <w:numPr>
                <w:ilvl w:val="0"/>
                <w:numId w:val="0"/>
              </w:numPr>
              <w:spacing w:before="0" w:beforeAutospacing="0" w:after="120" w:afterAutospacing="0" w:line="240" w:lineRule="auto"/>
              <w:ind w:left="0" w:right="0" w:firstLine="0"/>
              <w:jc w:val="left"/>
              <w:outlineLvl w:val="9"/>
            </w:pPr>
            <w:r>
              <w:t>Base64 data of the main attachment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spacing w:before="0" w:beforeAutospacing="0" w:after="120" w:afterAutospacing="0" w:line="240" w:lineRule="auto"/>
              <w:ind w:left="0" w:right="0" w:firstLine="0"/>
              <w:jc w:val="left"/>
              <w:outlineLvl w:val="9"/>
            </w:pPr>
            <w:r>
              <w:t xml:space="preserve">The file-type of the main attachment, e.g. </w:t>
            </w:r>
            <w:r>
              <w:rPr>
                <w:i/>
              </w:rPr>
              <w:t xml:space="preserve">pdf, txt </w:t>
            </w:r>
            <w:r>
              <w:t xml:space="preserve">or </w:t>
            </w:r>
            <w:r>
              <w:rPr>
                <w:i/>
              </w:rPr>
              <w:t>html.</w:t>
            </w:r>
          </w:p>
          <w:p>
            <w:pPr>
              <w:numPr>
                <w:ilvl w:val="0"/>
                <w:numId w:val="0"/>
              </w:numPr>
              <w:spacing w:before="0" w:beforeAutospacing="0" w:after="120" w:afterAutospacing="0" w:line="240" w:lineRule="auto"/>
              <w:ind w:left="0" w:right="0" w:firstLine="0"/>
              <w:jc w:val="left"/>
              <w:outlineLvl w:val="9"/>
            </w:pPr>
            <w:r>
              <w:t xml:space="preserve">For ServiceBesked/NemSMS this must be </w:t>
            </w:r>
            <w:r>
              <w:rPr>
                <w:i/>
              </w:rP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spacing w:before="0" w:beforeAutospacing="0" w:after="120" w:afterAutospacing="0" w:line="240" w:lineRule="auto"/>
              <w:ind w:left="0" w:right="0" w:firstLine="0"/>
              <w:jc w:val="left"/>
              <w:outlineLvl w:val="9"/>
            </w:pPr>
            <w:r>
              <w:t>The time at which the message should be sent to the recipient. This can be up to 5 days in the future.</w:t>
            </w:r>
          </w:p>
          <w:p>
            <w:pPr>
              <w:numPr>
                <w:ilvl w:val="0"/>
                <w:numId w:val="0"/>
              </w:numPr>
              <w:spacing w:before="0" w:beforeAutospacing="0" w:after="120" w:afterAutospacing="0" w:line="240" w:lineRule="auto"/>
              <w:ind w:left="0" w:right="0" w:firstLine="0"/>
              <w:jc w:val="left"/>
              <w:outlineLvl w:val="9"/>
            </w:pPr>
            <w:r>
              <w:t>Only the ‘date’ value of the field is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AfsendelseTilstandNavn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w:t>
            </w:r>
          </w:p>
        </w:tc>
        <w:tc>
          <w:tcPr/>
          <w:p>
            <w:pPr>
              <w:spacing w:before="0" w:beforeAutospacing="0" w:after="120" w:afterAutospacing="0" w:line="240" w:lineRule="auto"/>
              <w:ind w:left="0" w:right="0" w:firstLine="0"/>
              <w:jc w:val="left"/>
              <w:outlineLvl w:val="9"/>
            </w:pPr>
            <w:r>
              <w:t>Contains any additional attachments in the message. Using this is not allowed if the message is a ServiceBesked/NemSMS</w:t>
            </w:r>
          </w:p>
          <w:p>
            <w:pPr>
              <w:numPr>
                <w:ilvl w:val="0"/>
                <w:numId w:val="0"/>
              </w:numPr>
              <w:spacing w:before="0" w:beforeAutospacing="0" w:after="120" w:afterAutospacing="0" w:line="240" w:lineRule="auto"/>
              <w:ind w:left="0" w:right="0" w:firstLine="0"/>
              <w:jc w:val="left"/>
              <w:outlineLvl w:val="9"/>
            </w:pPr>
            <w:r>
              <w:t>See VedhaeftningSamling below</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VedhaeftningSamlingKvantitet</w:t>
            </w:r>
          </w:p>
        </w:tc>
        <w:tc>
          <w:tcPr/>
          <w:p>
            <w:pPr>
              <w:numPr>
                <w:ilvl w:val="0"/>
                <w:numId w:val="0"/>
              </w:numPr>
              <w:spacing w:before="0" w:beforeAutospacing="0" w:after="120" w:afterAutospacing="0" w:line="240" w:lineRule="auto"/>
              <w:ind w:left="0" w:right="0" w:firstLine="0"/>
              <w:jc w:val="left"/>
              <w:outlineLvl w:val="9"/>
            </w:pPr>
            <w:r>
              <w:t>Number of additional attachments (entries in VedhaeftningSamling)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MeddelelseServiceBeskedTekst</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6"/>
      </w:pPr>
      <w:bookmarkStart w:id="343" w:name="scroll-bookmark-198"/>
      <w:r>
        <w:t>Example</w:t>
      </w:r>
      <w:bookmarkEnd w:id="34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&lt;AfsendelseTilstandNavn&gt;planlagt&lt;/AfsendelseTilstandNavn&gt;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&lt;/ns2:CPRnummerIdentifikator&gt;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&lt;MeddelelseTitelTekst&gt;Afsendelse eksempel&lt;/MeddelelseTitelTekst&gt;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&lt;MeddelelseIndholdData&gt;YQ==&lt;/MeddelelseIndholdData&gt;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&lt;FilformatNavn&gt;HTML&lt;/FilformatNavn&gt;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&lt;MeddelelseSvarTypeNavn&gt;ikkeMuligt&lt;/MeddelelseSvarTypeNavn&gt;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&lt;FESDdokumentIdentifikator&gt;c348339b-d2fa-4c1b-a301-9f3bf4724987&lt;/FESDdokumentIdentifikator&gt;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&lt;/FESDaktoerIdentifikator&gt;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&lt;/FESDsagsklassifikationIdentifikator&gt;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&lt;VedhaeftningSamlingKvantitet&gt;</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&lt;/VedhaeftningSamlingKvantitet&gt;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&lt;VedhaeftningNavn&gt;Attachment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&lt;FilformatNavn&gt;txt&lt;/FilformatNavn&gt;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&lt;VedhaeftningIndholdData&gt;U29tZSBpbmZvcm1hdGlvbg==&lt;/VedhaeftningIndholdData&gt;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&lt;VedhaeftningNavn&gt;Atatchment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&lt;FilformatNavn&gt;txt&lt;/FilformatNavn&gt;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&lt;VedhaeftningIndholdData&gt;Tm90aGluZyBpbnRlcmVzdGluZw==&lt;/VedhaeftningIndholdData&gt;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pPr>
        <w:pStyle w:val="Heading5"/>
      </w:pPr>
      <w:bookmarkStart w:id="344" w:name="scroll-bookmark-199"/>
      <w:r>
        <w:t>VedhaeftningSamling (resource)</w:t>
      </w:r>
      <w:bookmarkEnd w:id="344"/>
    </w:p>
    <w:p>
      <w:r>
        <w:t>VedhæftningSamling contains any additional attachments to a DP Afsendelse. It contains a list of Vedhaeftning, which are described in the table below.</w:t>
      </w:r>
    </w:p>
    <w:tbl>
      <w:tblPr>
        <w:tblStyle w:val="ScrollTableNormal"/>
        <w:tblW w:w="5000" w:type="pct"/>
        <w:tblLook w:val="0020"/>
      </w:tblPr>
      <w:tblGrid>
        <w:gridCol w:w="3539"/>
        <w:gridCol w:w="49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VedhaeftningNavn</w:t>
            </w:r>
          </w:p>
        </w:tc>
        <w:tc>
          <w:tcPr/>
          <w:p>
            <w:pPr>
              <w:numPr>
                <w:ilvl w:val="0"/>
                <w:numId w:val="0"/>
              </w:numPr>
              <w:spacing w:before="0" w:beforeAutospacing="0" w:after="120" w:afterAutospacing="0" w:line="240" w:lineRule="auto"/>
              <w:ind w:left="0" w:right="0" w:firstLine="0"/>
              <w:jc w:val="left"/>
              <w:outlineLvl w:val="9"/>
            </w:pPr>
            <w:r>
              <w:t>Name of the attachment (without 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VedhaeftningIndholdData</w:t>
            </w:r>
          </w:p>
        </w:tc>
        <w:tc>
          <w:tcPr/>
          <w:p>
            <w:pPr>
              <w:numPr>
                <w:ilvl w:val="0"/>
                <w:numId w:val="0"/>
              </w:numPr>
              <w:spacing w:before="0" w:beforeAutospacing="0" w:after="120" w:afterAutospacing="0" w:line="240" w:lineRule="auto"/>
              <w:ind w:left="0" w:right="0" w:firstLine="0"/>
              <w:jc w:val="left"/>
              <w:outlineLvl w:val="9"/>
            </w:pPr>
            <w:r>
              <w:t>Data of the attachment (in Base64)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numPr>
                <w:ilvl w:val="0"/>
                <w:numId w:val="0"/>
              </w:numPr>
              <w:spacing w:before="0" w:beforeAutospacing="0" w:after="120" w:afterAutospacing="0" w:line="240" w:lineRule="auto"/>
              <w:ind w:left="0" w:right="0" w:firstLine="0"/>
              <w:jc w:val="left"/>
              <w:outlineLvl w:val="9"/>
            </w:pPr>
            <w:r>
              <w:t>File extension (pdf, docx, html, txt,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45" w:name="scroll-bookmark-200"/>
      <w:r>
        <w:t>Sending DP2 messages</w:t>
      </w:r>
      <w:bookmarkEnd w:id="345"/>
    </w:p>
    <w:p>
      <w:r>
        <w:t>DP2 messages can also be sent to DP via REST. There are two endpoints for DP2 messages - one that synchronously validates the message and one that does it asynchronously.</w:t>
      </w:r>
    </w:p>
    <w:p>
      <w:pPr>
        <w:pStyle w:val="Heading3"/>
      </w:pPr>
      <w:bookmarkStart w:id="346" w:name="scroll-bookmark-201"/>
      <w:bookmarkStart w:id="347" w:name="_Toc256000463"/>
      <w:r>
        <w:t>Asynchronous endpoint</w:t>
      </w:r>
      <w:bookmarkEnd w:id="347"/>
      <w:bookmarkEnd w:id="346"/>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/dp2/afsendersystem/{systemid}/masseafsendelser/{meddelelsesid}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2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2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DP2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2 Afsendelse XML</w:t>
            </w:r>
          </w:p>
        </w:tc>
      </w:tr>
    </w:tbl>
    <w:p>
      <w:r>
        <w:t>The XML can only be delivered if it is a Schemavalid DP2 Afsendelse, and if MeddelelsesId in the URL matches the MeddelelsesId in the Afsendelse (Or meddelelsesId is empty in the Afsendelse). A successful (204) response only signifies that the message has been received by the solution and will be validated at a later point, i.e. it does not signify that the recipient has received the message.</w:t>
      </w:r>
    </w:p>
    <w:p>
      <w:pPr>
        <w:pStyle w:val="Heading4"/>
      </w:pPr>
      <w:bookmarkStart w:id="348" w:name="scroll-bookmark-202"/>
      <w:r>
        <w:t>Synchronous endpoint</w:t>
      </w:r>
      <w:bookmarkEnd w:id="348"/>
    </w:p>
    <w:tbl>
      <w:tblPr>
        <w:tblStyle w:val="ScrollTableNormal"/>
        <w:tblW w:w="5000" w:type="pct"/>
        <w:tblLook w:val="0020"/>
      </w:tblPr>
      <w:tblGrid>
        <w:gridCol w:w="1507"/>
        <w:gridCol w:w="6980"/>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/dp2/afsendersystem/{systemid}/afsendelser/{meddelelsesid}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Receives version 2 Afsendelse XML’s.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or text/xml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PUT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2 Fejl xml for 400 BAD REQUEST, otherwise empty.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ID of the DP2 message. If set in Afsendelse, this value should be the same.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Version 2 Afsendelse XML</w:t>
            </w:r>
          </w:p>
        </w:tc>
      </w:tr>
    </w:tbl>
    <w:p>
      <w:r>
        <w:t>Any DP2 message delivered to this endpoint will be validated synchronously. If 204 is returned, it signifies that the message will be sent to the recipient.</w:t>
      </w:r>
    </w:p>
    <w:p>
      <w:pPr>
        <w:pStyle w:val="Heading4"/>
      </w:pPr>
      <w:bookmarkStart w:id="349" w:name="scroll-bookmark-203"/>
      <w:r>
        <w:t>Afsendelse (resource)</w:t>
      </w:r>
      <w:bookmarkEnd w:id="349"/>
    </w:p>
    <w:p>
      <w:r>
        <w:t>This section describes the fields in the Afsendelse resource. The Afsendelse resource is a Digital Post message.</w:t>
      </w:r>
    </w:p>
    <w:tbl>
      <w:tblPr>
        <w:tblStyle w:val="ScrollTableNormal"/>
        <w:tblW w:w="5000" w:type="pct"/>
        <w:tblLook w:val="0020"/>
      </w:tblPr>
      <w:tblGrid>
        <w:gridCol w:w="4152"/>
        <w:gridCol w:w="43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senders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MeddelelseTypeNavn</w:t>
            </w:r>
          </w:p>
        </w:tc>
        <w:tc>
          <w:tcPr/>
          <w:p>
            <w:pPr>
              <w:numPr>
                <w:ilvl w:val="0"/>
                <w:numId w:val="0"/>
              </w:numPr>
              <w:spacing w:before="0" w:beforeAutospacing="0" w:after="120" w:afterAutospacing="0" w:line="240" w:lineRule="auto"/>
              <w:ind w:left="0" w:right="0" w:firstLine="0"/>
              <w:jc w:val="left"/>
              <w:outlineLvl w:val="9"/>
            </w:pPr>
            <w:r>
              <w:t xml:space="preserve">Type of the message. </w:t>
            </w:r>
            <w:r>
              <w:rPr>
                <w:i/>
              </w:rPr>
              <w:t>‘Meddelelse’</w:t>
            </w:r>
            <w:r>
              <w:t xml:space="preserve"> for a normal Digital Post message, </w:t>
            </w:r>
            <w:r>
              <w:rPr>
                <w:i/>
              </w:rPr>
              <w:t xml:space="preserve">‘ServiceBesked’ </w:t>
            </w:r>
            <w:r>
              <w:t>for NemSMS. This value can also be set through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54"/>
              </w:numPr>
              <w:spacing w:before="0" w:beforeAutospacing="0" w:after="120" w:afterAutospacing="0" w:line="240" w:lineRule="auto"/>
              <w:ind w:left="720" w:right="0" w:hanging="360"/>
              <w:jc w:val="left"/>
              <w:outlineLvl w:val="9"/>
            </w:pPr>
            <w:r>
              <w:t>A title / title prefix</w:t>
            </w:r>
          </w:p>
          <w:p>
            <w:pPr>
              <w:numPr>
                <w:ilvl w:val="0"/>
                <w:numId w:val="454"/>
              </w:numPr>
              <w:spacing w:before="0" w:beforeAutospacing="0" w:after="120" w:afterAutospacing="0" w:line="240" w:lineRule="auto"/>
              <w:ind w:left="720" w:right="0" w:hanging="360"/>
              <w:jc w:val="left"/>
              <w:outlineLvl w:val="9"/>
            </w:pPr>
            <w:r>
              <w:t>The message can be marked Mandatory</w:t>
            </w:r>
          </w:p>
          <w:p>
            <w:pPr>
              <w:numPr>
                <w:ilvl w:val="0"/>
                <w:numId w:val="454"/>
              </w:numPr>
              <w:spacing w:before="0" w:beforeAutospacing="0" w:after="120" w:afterAutospacing="0" w:line="240" w:lineRule="auto"/>
              <w:ind w:left="720" w:right="0" w:hanging="360"/>
              <w:jc w:val="left"/>
              <w:outlineLvl w:val="9"/>
            </w:pPr>
            <w:r>
              <w:t>MeddelelseSvarTypeNavn</w:t>
            </w:r>
          </w:p>
          <w:p>
            <w:pPr>
              <w:numPr>
                <w:ilvl w:val="0"/>
                <w:numId w:val="454"/>
              </w:numPr>
              <w:spacing w:before="0" w:beforeAutospacing="0" w:after="120" w:afterAutospacing="0" w:line="240" w:lineRule="auto"/>
              <w:ind w:left="720" w:right="0" w:hanging="360"/>
              <w:jc w:val="left"/>
              <w:outlineLvl w:val="9"/>
            </w:pPr>
            <w:r>
              <w:t>MeddelelseSvarPostkasseIdentifikator</w:t>
            </w:r>
          </w:p>
          <w:p>
            <w:pPr>
              <w:numPr>
                <w:ilvl w:val="0"/>
                <w:numId w:val="454"/>
              </w:numPr>
              <w:spacing w:before="0" w:beforeAutospacing="0" w:after="120" w:afterAutospacing="0" w:line="240" w:lineRule="auto"/>
              <w:ind w:left="720" w:right="0" w:hanging="360"/>
              <w:jc w:val="left"/>
              <w:outlineLvl w:val="9"/>
            </w:pPr>
            <w:r>
              <w:t>MeddelelseSvarEmneIdentifikator</w:t>
            </w:r>
          </w:p>
          <w:p>
            <w:pPr>
              <w:numPr>
                <w:ilvl w:val="0"/>
                <w:numId w:val="454"/>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MeddelelseTitelTekst</w:t>
            </w:r>
          </w:p>
        </w:tc>
        <w:tc>
          <w:tcPr/>
          <w:p>
            <w:pPr>
              <w:numPr>
                <w:ilvl w:val="0"/>
                <w:numId w:val="0"/>
              </w:numPr>
              <w:spacing w:before="0" w:beforeAutospacing="0" w:after="120" w:afterAutospacing="0" w:line="240" w:lineRule="auto"/>
              <w:ind w:left="0" w:right="0" w:firstLine="0"/>
              <w:jc w:val="left"/>
              <w:outlineLvl w:val="9"/>
            </w:pPr>
            <w:r>
              <w:t>Title of the message. This value will get prefixed by the value (if any) from MeddelelseIndholdstypeIdentifikator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MeddelelseIndholdData</w:t>
            </w:r>
          </w:p>
        </w:tc>
        <w:tc>
          <w:tcPr/>
          <w:p>
            <w:pPr>
              <w:numPr>
                <w:ilvl w:val="0"/>
                <w:numId w:val="0"/>
              </w:numPr>
              <w:spacing w:before="0" w:beforeAutospacing="0" w:after="120" w:afterAutospacing="0" w:line="240" w:lineRule="auto"/>
              <w:ind w:left="0" w:right="0" w:firstLine="0"/>
              <w:jc w:val="left"/>
              <w:outlineLvl w:val="9"/>
            </w:pPr>
            <w:r>
              <w:t>Base64 data of the main attachment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spacing w:before="0" w:beforeAutospacing="0" w:after="120" w:afterAutospacing="0" w:line="240" w:lineRule="auto"/>
              <w:ind w:left="0" w:right="0" w:firstLine="0"/>
              <w:jc w:val="left"/>
              <w:outlineLvl w:val="9"/>
            </w:pPr>
            <w:r>
              <w:t xml:space="preserve">The file-type of the main attachment, e.g. </w:t>
            </w:r>
            <w:r>
              <w:rPr>
                <w:i/>
              </w:rPr>
              <w:t xml:space="preserve">pdf, txt </w:t>
            </w:r>
            <w:r>
              <w:t xml:space="preserve">or </w:t>
            </w:r>
            <w:r>
              <w:rPr>
                <w:i/>
              </w:rPr>
              <w:t>html.</w:t>
            </w:r>
          </w:p>
          <w:p>
            <w:pPr>
              <w:numPr>
                <w:ilvl w:val="0"/>
                <w:numId w:val="0"/>
              </w:numPr>
              <w:spacing w:before="0" w:beforeAutospacing="0" w:after="120" w:afterAutospacing="0" w:line="240" w:lineRule="auto"/>
              <w:ind w:left="0" w:right="0" w:firstLine="0"/>
              <w:jc w:val="left"/>
              <w:outlineLvl w:val="9"/>
            </w:pPr>
            <w:r>
              <w:t xml:space="preserve">For ServiceBesked/NemSMS this must be </w:t>
            </w:r>
            <w:r>
              <w:rPr>
                <w:i/>
              </w:rPr>
              <w:t>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AfsendelseAdviseringMailTekst</w:t>
            </w:r>
          </w:p>
        </w:tc>
        <w:tc>
          <w:tcPr/>
          <w:p>
            <w:pPr>
              <w:numPr>
                <w:ilvl w:val="0"/>
                <w:numId w:val="0"/>
              </w:numPr>
              <w:spacing w:before="0" w:beforeAutospacing="0" w:after="120" w:afterAutospacing="0" w:line="240" w:lineRule="auto"/>
              <w:ind w:left="0" w:right="0" w:firstLine="0"/>
              <w:jc w:val="left"/>
              <w:outlineLvl w:val="9"/>
            </w:pPr>
            <w:r>
              <w:t>Specifies individual notification text for email notifications.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spacing w:before="0" w:beforeAutospacing="0" w:after="120" w:afterAutospacing="0" w:line="240" w:lineRule="auto"/>
              <w:ind w:left="0" w:right="0" w:firstLine="0"/>
              <w:jc w:val="left"/>
              <w:outlineLvl w:val="9"/>
            </w:pPr>
            <w:r>
              <w:t>The time at which the message should be sent to the recipient. This can be up to 5 days in the future.</w:t>
            </w:r>
          </w:p>
          <w:p>
            <w:pPr>
              <w:numPr>
                <w:ilvl w:val="0"/>
                <w:numId w:val="0"/>
              </w:numPr>
              <w:spacing w:before="0" w:beforeAutospacing="0" w:after="120" w:afterAutospacing="0" w:line="240" w:lineRule="auto"/>
              <w:ind w:left="0" w:right="0" w:firstLine="0"/>
              <w:jc w:val="left"/>
              <w:outlineLvl w:val="9"/>
            </w:pPr>
            <w:r>
              <w:t>Only the ‘date’ value of the field is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AfsendelseTilstandNavn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w:t>
            </w:r>
          </w:p>
        </w:tc>
        <w:tc>
          <w:tcPr/>
          <w:p>
            <w:pPr>
              <w:spacing w:before="0" w:beforeAutospacing="0" w:after="120" w:afterAutospacing="0" w:line="240" w:lineRule="auto"/>
              <w:ind w:left="0" w:right="0" w:firstLine="0"/>
              <w:jc w:val="left"/>
              <w:outlineLvl w:val="9"/>
            </w:pPr>
            <w:r>
              <w:t>Contains any additional attachments in the message. Using this is not allowed if the message is a ServiceBesked/NemSMS</w:t>
            </w:r>
          </w:p>
          <w:p>
            <w:pPr>
              <w:numPr>
                <w:ilvl w:val="0"/>
                <w:numId w:val="0"/>
              </w:numPr>
              <w:spacing w:before="0" w:beforeAutospacing="0" w:after="120" w:afterAutospacing="0" w:line="240" w:lineRule="auto"/>
              <w:ind w:left="0" w:right="0" w:firstLine="0"/>
              <w:jc w:val="left"/>
              <w:outlineLvl w:val="9"/>
            </w:pPr>
            <w:r>
              <w:t>See VedhaeftningSamling below</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VedhaeftningSamlingKvantitet</w:t>
            </w:r>
          </w:p>
        </w:tc>
        <w:tc>
          <w:tcPr/>
          <w:p>
            <w:pPr>
              <w:numPr>
                <w:ilvl w:val="0"/>
                <w:numId w:val="0"/>
              </w:numPr>
              <w:spacing w:before="0" w:beforeAutospacing="0" w:after="120" w:afterAutospacing="0" w:line="240" w:lineRule="auto"/>
              <w:ind w:left="0" w:right="0" w:firstLine="0"/>
              <w:jc w:val="left"/>
              <w:outlineLvl w:val="9"/>
            </w:pPr>
            <w:r>
              <w:t>Number of additional attachments (entries in VedhaeftningSamling)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MeddelelseKvitteringsTypeNavn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MeddelelseKvitteringPostkasseIdentifikator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5"/>
      </w:pPr>
      <w:bookmarkStart w:id="350" w:name="scroll-bookmark-204"/>
      <w:r>
        <w:t>Example</w:t>
      </w:r>
      <w:bookmarkEnd w:id="35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 xml:space="preserve"> xmlns:ns5=</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&lt;AfsendelseTilstandNavn&gt;planlagt&lt;/AfsendelseTilstandNavn&gt;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0000000001</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0000000002</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&lt;ns2:MeddelelseTypeNavn&gt;meddelelse&lt;/ns2:MeddelelseTypeNavn&gt;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&lt;AfsendelseAdviseringMailTekst&gt;DP2 specifikt felt&lt;/AfsendelseAdviseringMailTekst&gt;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&lt;ns2:MeddelelseTitelTekst&gt;Testscenarie DP2 digst&lt;/ns2:MeddelelseTitelTekst&gt;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&lt;MeddelelseIndholdData&gt;YQ==&lt;/MeddelelseIndholdData&gt;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&lt;FilformatNavn&gt;HTML&lt;/FilformatNavn&gt;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00000</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&lt;FESDdokumentIdentifikator&gt;c348339b-d2fa-4c1b-a301-9f3bf4724987&lt;/FESDdokumentIdentifikator&gt;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&lt;/FESDaktoerIdentifikator&gt;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000000000000</w:t>
            </w:r>
            <w:r>
              <w:rPr>
                <w:rStyle w:val="scroll-codedefaultnewcontentplain"/>
                <w:rFonts w:ascii="Courier New" w:eastAsia="Times New Roman" w:hAnsi="Courier New" w:cs="Times New Roman"/>
                <w:i w:val="0"/>
                <w:iCs w:val="0"/>
                <w:color w:val="000000"/>
                <w:sz w:val="18"/>
                <w:szCs w:val="24"/>
              </w:rPr>
              <w:t>&lt;/FESDsagsklassifikationIdentifikator&gt;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&lt;VedhaeftningSamlingKvantitet&gt;</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&lt;/VedhaeftningSamlingKvantitet&gt;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&lt;VedhaeftningNavn&gt;ODK Excelark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&lt;FilformatNavn&gt;xlsx&lt;/FilformatNavn&gt;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&lt;IndholdStoerrelseMaal&gt;</w:t>
            </w:r>
            <w:r>
              <w:rPr>
                <w:rStyle w:val="scroll-codedefaultnewcontentvalue"/>
                <w:rFonts w:ascii="Courier New" w:eastAsia="Times New Roman" w:hAnsi="Courier New" w:cs="Times New Roman"/>
                <w:i w:val="0"/>
                <w:iCs w:val="0"/>
                <w:color w:val="009900"/>
                <w:sz w:val="18"/>
                <w:szCs w:val="24"/>
              </w:rPr>
              <w:t>12305</w:t>
            </w:r>
            <w:r>
              <w:rPr>
                <w:rStyle w:val="scroll-codedefaultnewcontentplain"/>
                <w:rFonts w:ascii="Courier New" w:eastAsia="Times New Roman" w:hAnsi="Courier New" w:cs="Times New Roman"/>
                <w:i w:val="0"/>
                <w:iCs w:val="0"/>
                <w:color w:val="000000"/>
                <w:sz w:val="18"/>
                <w:szCs w:val="24"/>
              </w:rPr>
              <w:t>&lt;/IndholdStoerrelseMaal&gt;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&lt;VedhaeftningIndholdData&gt;U29tZSBpbmZvcm1hdGlvbg==&lt;/VedhaeftningIndholdData&gt;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&lt;VedhaeftningNavn&gt;ODK Excelark&lt;/VedhaeftningNavn&gt;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&lt;IndholdStoerrelseMaal&gt;</w:t>
            </w:r>
            <w:r>
              <w:rPr>
                <w:rStyle w:val="scroll-codedefaultnewcontentvalue"/>
                <w:rFonts w:ascii="Courier New" w:eastAsia="Times New Roman" w:hAnsi="Courier New" w:cs="Times New Roman"/>
                <w:i w:val="0"/>
                <w:iCs w:val="0"/>
                <w:color w:val="009900"/>
                <w:sz w:val="18"/>
                <w:szCs w:val="24"/>
              </w:rPr>
              <w:t>9787</w:t>
            </w:r>
            <w:r>
              <w:rPr>
                <w:rStyle w:val="scroll-codedefaultnewcontentplain"/>
                <w:rFonts w:ascii="Courier New" w:eastAsia="Times New Roman" w:hAnsi="Courier New" w:cs="Times New Roman"/>
                <w:i w:val="0"/>
                <w:iCs w:val="0"/>
                <w:color w:val="000000"/>
                <w:sz w:val="18"/>
                <w:szCs w:val="24"/>
              </w:rPr>
              <w:t>&lt;/IndholdStoerrelseMaal&gt;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&lt;VedhaeftningIndholdData&gt;Tm90aGluZyBpbnRlcmVzdGluZw==&lt;/VedhaeftningIndholdData&gt;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&lt;/VedhaeftningSamling&gt;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&lt;/ns2:Afsendelse&gt;</w:t>
            </w:r>
          </w:p>
        </w:tc>
      </w:tr>
    </w:tbl>
    <w:p>
      <w:pPr>
        <w:pStyle w:val="Heading4"/>
      </w:pPr>
      <w:bookmarkStart w:id="351" w:name="scroll-bookmark-205"/>
      <w:r>
        <w:t>VedhaeftningSamling (resource)</w:t>
      </w:r>
      <w:bookmarkEnd w:id="351"/>
    </w:p>
    <w:p>
      <w:r>
        <w:t>VedhaeftningSamling contains any additional attachments to a DP2 Afsendelse. It contains a list of Vedhaeftning, which are described in the table below.</w:t>
      </w:r>
    </w:p>
    <w:tbl>
      <w:tblPr>
        <w:tblStyle w:val="ScrollTableNormal"/>
        <w:tblW w:w="5000" w:type="pct"/>
        <w:tblLook w:val="0020"/>
      </w:tblPr>
      <w:tblGrid>
        <w:gridCol w:w="3539"/>
        <w:gridCol w:w="494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VedhaeftningNavn</w:t>
            </w:r>
          </w:p>
        </w:tc>
        <w:tc>
          <w:tcPr/>
          <w:p>
            <w:pPr>
              <w:numPr>
                <w:ilvl w:val="0"/>
                <w:numId w:val="0"/>
              </w:numPr>
              <w:spacing w:before="0" w:beforeAutospacing="0" w:after="120" w:afterAutospacing="0" w:line="240" w:lineRule="auto"/>
              <w:ind w:left="0" w:right="0" w:firstLine="0"/>
              <w:jc w:val="left"/>
              <w:outlineLvl w:val="9"/>
            </w:pPr>
            <w:r>
              <w:t>Name of the attachment (without file extension)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VedhaeftningIndholdData</w:t>
            </w:r>
          </w:p>
        </w:tc>
        <w:tc>
          <w:tcPr/>
          <w:p>
            <w:pPr>
              <w:numPr>
                <w:ilvl w:val="0"/>
                <w:numId w:val="0"/>
              </w:numPr>
              <w:spacing w:before="0" w:beforeAutospacing="0" w:after="120" w:afterAutospacing="0" w:line="240" w:lineRule="auto"/>
              <w:ind w:left="0" w:right="0" w:firstLine="0"/>
              <w:jc w:val="left"/>
              <w:outlineLvl w:val="9"/>
            </w:pPr>
            <w:r>
              <w:t>Data of the attachment (in Base64)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FilformatNavn</w:t>
            </w:r>
          </w:p>
        </w:tc>
        <w:tc>
          <w:tcPr/>
          <w:p>
            <w:pPr>
              <w:numPr>
                <w:ilvl w:val="0"/>
                <w:numId w:val="0"/>
              </w:numPr>
              <w:spacing w:before="0" w:beforeAutospacing="0" w:after="120" w:afterAutospacing="0" w:line="240" w:lineRule="auto"/>
              <w:ind w:left="0" w:right="0" w:firstLine="0"/>
              <w:jc w:val="left"/>
              <w:outlineLvl w:val="9"/>
            </w:pPr>
            <w:r>
              <w:t>File extension (pdf, docx, html, txt, etc.)</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VedhaeftningIndholdURLreference</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3"/>
      </w:pPr>
      <w:bookmarkStart w:id="352" w:name="scroll-bookmark-206"/>
      <w:bookmarkStart w:id="353" w:name="_Toc256000464"/>
      <w:r>
        <w:t>Legacy services: Sending DP/DP2 messages via SFTP</w:t>
      </w:r>
      <w:bookmarkEnd w:id="353"/>
      <w:bookmarkEnd w:id="352"/>
    </w:p>
    <w:p>
      <w:r>
        <w:t>This page describes the available SFTP legacy service for sending DP/DP2 messages. The first section describes the integration, and the following sections describe the two bulk message formats that can be sent via SFTP.</w:t>
      </w:r>
    </w:p>
    <w:p>
      <w:pPr>
        <w:pStyle w:val="Heading4"/>
      </w:pPr>
      <w:bookmarkStart w:id="354" w:name="scroll-bookmark-207"/>
      <w:r>
        <w:t>Authentication</w:t>
      </w:r>
      <w:bookmarkEnd w:id="354"/>
    </w:p>
    <w:p>
      <w:r>
        <w:t>When setting up the sender system via Administrative Access, an SSH-key should be provided by the user for SFTP sender systems. Once the system has been created, DP will provide an SSH-username.</w:t>
      </w:r>
    </w:p>
    <w:p>
      <w:r>
        <w:t>This username-key pair should be used to authenticate when logging into the SFTP-server.</w:t>
      </w:r>
    </w:p>
    <w:p>
      <w:pPr>
        <w:pStyle w:val="Heading4"/>
      </w:pPr>
      <w:bookmarkStart w:id="355" w:name="scroll-bookmark-208"/>
      <w:r>
        <w:t>Folders</w:t>
      </w:r>
      <w:bookmarkEnd w:id="355"/>
    </w:p>
    <w:p>
      <w:r>
        <w:t>Each sender system has its own folders on the SFTP server. The table describing each of those folders can be found in the section “Bulk Memo SFTP service”.</w:t>
      </w:r>
    </w:p>
    <w:p>
      <w:pPr>
        <w:pStyle w:val="Heading4"/>
      </w:pPr>
      <w:bookmarkStart w:id="356" w:name="scroll-bookmark-209"/>
      <w:r>
        <w:t>Uploading</w:t>
      </w:r>
      <w:bookmarkEnd w:id="356"/>
    </w:p>
    <w:p>
      <w:r>
        <w:t>In order to successfully upload an XML BULK or EBCDIC file:</w:t>
      </w:r>
    </w:p>
    <w:p>
      <w:pPr>
        <w:numPr>
          <w:ilvl w:val="0"/>
          <w:numId w:val="455"/>
        </w:numPr>
      </w:pPr>
      <w:r>
        <w:t xml:space="preserve">Upload the </w:t>
      </w:r>
      <w:r>
        <w:t xml:space="preserve">content </w:t>
      </w:r>
      <w:r>
        <w:t>file to the corresponding folder. The name of the file should not include “.KLAR”</w:t>
      </w:r>
    </w:p>
    <w:p>
      <w:pPr>
        <w:numPr>
          <w:ilvl w:val="0"/>
          <w:numId w:val="455"/>
        </w:numPr>
      </w:pPr>
      <w:r>
        <w:t>Upload ImportReadyFile file which indicates that the file from the first point has been uploaded successfully with the name of the content file with the addition of “KLAR” as described below:</w:t>
      </w:r>
    </w:p>
    <w:p>
      <w:pPr>
        <w:numPr>
          <w:ilvl w:val="1"/>
          <w:numId w:val="456"/>
        </w:numPr>
      </w:pPr>
      <w:r>
        <w:t>If the content file name starts with “EBOKS.DATA” prefix, the “KLAR” marker needs to be added right after that prefix, e.g. ‘EBOKS.DATA.Oyyyyy.Lxxxx’ → ‘EBOKS.DATA.</w:t>
      </w:r>
      <w:r>
        <w:rPr>
          <w:b/>
        </w:rPr>
        <w:t>KLAR.</w:t>
      </w:r>
      <w:r>
        <w:t>Oyyyyy.Lxxxx’</w:t>
      </w:r>
    </w:p>
    <w:p>
      <w:pPr>
        <w:numPr>
          <w:ilvl w:val="1"/>
          <w:numId w:val="456"/>
        </w:numPr>
      </w:pPr>
      <w:r>
        <w:t>If the content file name does not start with “EBOKS.DATA”, the “KLAR” marker should be added at the beginning of the file name, e.g. ‘Oyyyyy. Lxxxx’ → ‘</w:t>
      </w:r>
      <w:r>
        <w:rPr>
          <w:b/>
        </w:rPr>
        <w:t>KLAR.</w:t>
      </w:r>
      <w:r>
        <w:t>Oyyyyy.Lxxxx’.</w:t>
      </w:r>
    </w:p>
    <w:p>
      <w:pPr>
        <w:pStyle w:val="Heading4"/>
      </w:pPr>
      <w:bookmarkStart w:id="357" w:name="scroll-bookmark-210"/>
      <w:r>
        <w:t>XML Bulk</w:t>
      </w:r>
      <w:bookmarkEnd w:id="357"/>
    </w:p>
    <w:p>
      <w:r>
        <w:t xml:space="preserve">Bulk messages can be sent via SFTP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MasseforsendelseAfsendelseSamling</w:t>
      </w:r>
      <w:r>
        <w:t xml:space="preserve"> XML format. The following table describes the fields in the bulk XML format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MasseforsendelseAfsendelseSamling</w:t>
      </w:r>
      <w:r>
        <w:t>.</w:t>
      </w:r>
    </w:p>
    <w:tbl>
      <w:tblPr>
        <w:tblStyle w:val="ScrollTableNormal"/>
        <w:tblW w:w="5000" w:type="pct"/>
        <w:tblLook w:val="0020"/>
      </w:tblPr>
      <w:tblGrid>
        <w:gridCol w:w="5266"/>
        <w:gridCol w:w="322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MasseforsendelseAfsendelseSamlingDannetDatoTid</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w:t>
            </w:r>
          </w:p>
        </w:tc>
        <w:tc>
          <w:tcPr/>
          <w:p>
            <w:pPr>
              <w:numPr>
                <w:ilvl w:val="0"/>
                <w:numId w:val="0"/>
              </w:numPr>
              <w:spacing w:before="0" w:beforeAutospacing="0" w:after="120" w:afterAutospacing="0" w:line="240" w:lineRule="auto"/>
              <w:ind w:left="0" w:right="0" w:firstLine="0"/>
              <w:jc w:val="left"/>
              <w:outlineLvl w:val="9"/>
            </w:pPr>
            <w:r>
              <w:t>Details of this format can be found in “</w:t>
            </w:r>
            <w:r>
              <w:rPr>
                <w:i/>
              </w:rPr>
              <w:t>Sending DP/DP2 messages via REST</w:t>
            </w:r>
            <w:r>
              <w:t>” page</w:t>
            </w:r>
          </w:p>
        </w:tc>
      </w:tr>
    </w:tbl>
    <w:p>
      <w:r>
        <w:t>This section describes the available SFTP legacy services for sending DP/DP2 messages. These can be used by any sender system that has been set up for DP.</w:t>
      </w:r>
    </w:p>
    <w:p>
      <w:pPr>
        <w:pStyle w:val="Heading4"/>
      </w:pPr>
      <w:bookmarkStart w:id="358" w:name="scroll-bookmark-211"/>
      <w:r>
        <w:t>DP1 EBCDIC</w:t>
      </w:r>
      <w:bookmarkEnd w:id="358"/>
    </w:p>
    <w:p>
      <w:r>
        <w:t>Bulk messages can be sent via SFTP in an EBCDIC record file format. Each DP1 EBCDIC file has the following structure:</w:t>
      </w:r>
    </w:p>
    <w:p>
      <w:r>
        <w:t>1 headerrecord.</w:t>
      </w:r>
      <w:r>
        <w:br/>
      </w:r>
      <w:r>
        <w:t>For each message:</w:t>
      </w:r>
      <w:r>
        <w:br/>
      </w:r>
      <w:r>
        <w:t>1 parameterrecord</w:t>
      </w:r>
      <w:r>
        <w:br/>
      </w:r>
      <w:r>
        <w:t>1 datastartrecord</w:t>
      </w:r>
      <w:r>
        <w:br/>
      </w:r>
      <w:r>
        <w:t>1 or more data records</w:t>
      </w:r>
      <w:r>
        <w:br/>
      </w:r>
      <w:r>
        <w:t>1 dataslutrecord</w:t>
      </w:r>
      <w:r>
        <w:br/>
      </w:r>
      <w:r>
        <w:t>None or several attachments, each consists of</w:t>
      </w:r>
      <w:r>
        <w:br/>
      </w:r>
      <w:r>
        <w:t>1 vedhæftningstartrecord</w:t>
      </w:r>
      <w:r>
        <w:br/>
      </w:r>
      <w:r>
        <w:t>1 or more vedhæftningrecord</w:t>
      </w:r>
      <w:r>
        <w:br/>
      </w:r>
      <w:r>
        <w:t>1 vedhæftningslutrecord</w:t>
      </w:r>
      <w:r>
        <w:br/>
      </w:r>
      <w:r>
        <w:t>1 trailerrecord</w:t>
      </w:r>
    </w:p>
    <w:p>
      <w:r>
        <w:t>Each of the records is preceded with a two-byte field containing the recordlength: for example, Headerrecord is always preceded by 97.</w:t>
      </w:r>
    </w:p>
    <w:p>
      <w:r>
        <w:t>Each of the records, except data records (Datarecord and Vedhæftningrecord) are encoded in EBCDIC (cp277) and data records are encoded in ASCII.</w:t>
      </w:r>
    </w:p>
    <w:p>
      <w:r>
        <w:t>If the documents sent in the message have more than 30000 bytes they are divided into multiple parts. Each part except the last one must have exactly 30000 bytes, so a 100000 bytes file is split into 30000, 30000, 30000 and 10000 bytes parts. Each of the parts is in Datarecord for the main attachment and in Vedhæftningrecord for additional attachments.</w:t>
      </w:r>
    </w:p>
    <w:p>
      <w:pPr>
        <w:pStyle w:val="Heading4"/>
      </w:pPr>
      <w:bookmarkStart w:id="359" w:name="scroll-bookmark-212"/>
      <w:r>
        <w:t>Headerrecord - length 97</w:t>
      </w:r>
      <w:bookmarkEnd w:id="359"/>
    </w:p>
    <w:tbl>
      <w:tblPr>
        <w:tblStyle w:val="ScrollTableNormal"/>
        <w:tblW w:w="5000" w:type="pct"/>
        <w:tblLook w:val="0020"/>
      </w:tblPr>
      <w:tblGrid>
        <w:gridCol w:w="2040"/>
        <w:gridCol w:w="657"/>
        <w:gridCol w:w="847"/>
        <w:gridCol w:w="494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Here 'Data for e-Boks'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Kunde-nr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 stamp for example ‘2000-12-24-12.30.45.123456’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Afsendersystem</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60" w:name="scroll-bookmark-213"/>
      <w:r>
        <w:t>Parameterrecord - length 783</w:t>
      </w:r>
      <w:bookmarkEnd w:id="360"/>
    </w:p>
    <w:tbl>
      <w:tblPr>
        <w:tblStyle w:val="ScrollTableNormal"/>
        <w:tblW w:w="5000" w:type="pct"/>
        <w:tblLook w:val="0020"/>
      </w:tblPr>
      <w:tblGrid>
        <w:gridCol w:w="3116"/>
        <w:gridCol w:w="657"/>
        <w:gridCol w:w="847"/>
        <w:gridCol w:w="386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ValørdatoField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MaterialeId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Specifies the content type. Number, which clearly defines the type of dispatch. The content must be numerical, specified with right-alignment and prefixed by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t>P for CPR-number, V for CVR-number Left-aligned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Identification of recipient (CPR or CVR number) Left-aligned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Left blank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Valørdato</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Specifies when the message should be sent. The format is: YYYY-MM-DD. Must be no more than 5 days in the future. If it is not specified, the message will be sent to the recipient immediately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Valørtid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Højre del af emne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Optional for the customer. The text is composed with the fixed text from materialeId.</w:t>
            </w:r>
            <w:r>
              <w:br/>
            </w:r>
            <w:r>
              <w:t>In the case of NemSMSs, this text is not used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The file format used in the message. In the case of NemSMS messages, this field must be 'txt'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MeddelelsesId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Number of appendices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Numerical. Must be 0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Bilags-id 1-10</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80</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Should be left blank</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sag Identifikator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the case.</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sagsklassifikationIdentifikator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Classification of the case.</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Aktoer-Identifikatior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the participant.</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FESD Dokument-Identifikatior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36</w:t>
            </w:r>
          </w:p>
        </w:tc>
        <w:tc>
          <w:tcPr/>
          <w:p>
            <w:pPr>
              <w:numPr>
                <w:ilvl w:val="0"/>
                <w:numId w:val="0"/>
              </w:numPr>
              <w:spacing w:before="0" w:beforeAutospacing="0" w:after="120" w:afterAutospacing="0" w:line="240" w:lineRule="auto"/>
              <w:ind w:left="0" w:right="0" w:firstLine="0"/>
              <w:jc w:val="left"/>
              <w:outlineLvl w:val="9"/>
            </w:pPr>
            <w:r>
              <w:t>Identifies a document.</w:t>
            </w:r>
            <w:r>
              <w:br/>
            </w:r>
            <w:r>
              <w:t>Optional and 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Dialogtråd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'D' can be responded to, use the default mailbox for the content type. 'A' - uses the mailbox specified in the response mailbox. Otherwise: cannot be used.</w:t>
            </w:r>
            <w:r>
              <w:br/>
            </w:r>
            <w:r>
              <w:t>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Svarpostkasse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Marks (together with Svaremne)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Svaremne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Marks (together with Svarpostkasse)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vedhæftninger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Numerical. Must be 0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Tidsfrist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A date which specifies a deadline associated with the message. Specification of a deadline is optional. The format is: YYYY-MM-DD.</w:t>
            </w:r>
            <w:r>
              <w:br/>
            </w:r>
            <w:r>
              <w:t>Not used for NemSMS 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Note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254</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4"/>
      </w:pPr>
      <w:bookmarkStart w:id="361" w:name="scroll-bookmark-214"/>
      <w:r>
        <w:t>Datastartrecord - length 26</w:t>
      </w:r>
      <w:bookmarkEnd w:id="361"/>
    </w:p>
    <w:tbl>
      <w:tblPr>
        <w:tblStyle w:val="ScrollTableNormal"/>
        <w:tblW w:w="5000" w:type="pct"/>
        <w:tblLook w:val="0020"/>
      </w:tblPr>
      <w:tblGrid>
        <w:gridCol w:w="1844"/>
        <w:gridCol w:w="720"/>
        <w:gridCol w:w="928"/>
        <w:gridCol w:w="499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bytes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bytes in the message data record</w:t>
            </w:r>
          </w:p>
        </w:tc>
      </w:tr>
    </w:tbl>
    <w:p>
      <w:pPr>
        <w:pStyle w:val="Heading4"/>
      </w:pPr>
      <w:bookmarkStart w:id="362" w:name="scroll-bookmark-215"/>
      <w:r>
        <w:t>Datarecord - length variable</w:t>
      </w:r>
      <w:bookmarkEnd w:id="362"/>
    </w:p>
    <w:tbl>
      <w:tblPr>
        <w:tblStyle w:val="ScrollTableNormal"/>
        <w:tblW w:w="5000" w:type="pct"/>
        <w:tblLook w:val="0020"/>
      </w:tblPr>
      <w:tblGrid>
        <w:gridCol w:w="1730"/>
        <w:gridCol w:w="871"/>
        <w:gridCol w:w="1123"/>
        <w:gridCol w:w="476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30000</w:t>
            </w:r>
          </w:p>
        </w:tc>
        <w:tc>
          <w:tcPr/>
          <w:p>
            <w:pPr>
              <w:numPr>
                <w:ilvl w:val="0"/>
                <w:numId w:val="0"/>
              </w:numPr>
              <w:spacing w:before="0" w:beforeAutospacing="0" w:after="120" w:afterAutospacing="0" w:line="240" w:lineRule="auto"/>
              <w:ind w:left="0" w:right="0" w:firstLine="0"/>
              <w:jc w:val="left"/>
              <w:outlineLvl w:val="9"/>
            </w:pPr>
            <w:r>
              <w:t>Variable max. length. 30,000 bytes</w:t>
            </w:r>
          </w:p>
        </w:tc>
      </w:tr>
    </w:tbl>
    <w:p>
      <w:pPr>
        <w:pStyle w:val="Heading4"/>
      </w:pPr>
      <w:bookmarkStart w:id="363" w:name="scroll-bookmark-216"/>
      <w:r>
        <w:t>Dataslutrecord - length 11</w:t>
      </w:r>
      <w:bookmarkEnd w:id="363"/>
    </w:p>
    <w:tbl>
      <w:tblPr>
        <w:tblStyle w:val="ScrollTableNormal"/>
        <w:tblW w:w="5000" w:type="pct"/>
        <w:tblLook w:val="0020"/>
      </w:tblPr>
      <w:tblGrid>
        <w:gridCol w:w="2261"/>
        <w:gridCol w:w="883"/>
        <w:gridCol w:w="1138"/>
        <w:gridCol w:w="42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’006’</w:t>
            </w:r>
          </w:p>
        </w:tc>
      </w:tr>
    </w:tbl>
    <w:p>
      <w:pPr>
        <w:pStyle w:val="Heading4"/>
      </w:pPr>
      <w:bookmarkStart w:id="364" w:name="scroll-bookmark-217"/>
      <w:r>
        <w:t>Vedhæftningstartrecord - length 290</w:t>
      </w:r>
      <w:bookmarkEnd w:id="364"/>
    </w:p>
    <w:tbl>
      <w:tblPr>
        <w:tblStyle w:val="ScrollTableNormal"/>
        <w:tblW w:w="5000" w:type="pct"/>
        <w:tblLook w:val="0020"/>
      </w:tblPr>
      <w:tblGrid>
        <w:gridCol w:w="1822"/>
        <w:gridCol w:w="711"/>
        <w:gridCol w:w="917"/>
        <w:gridCol w:w="503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'EBOKS025'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bytes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bytes contained in the attachment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Filformat</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w:t>
            </w:r>
          </w:p>
        </w:tc>
        <w:tc>
          <w:tcPr/>
          <w:p>
            <w:pPr>
              <w:numPr>
                <w:ilvl w:val="0"/>
                <w:numId w:val="0"/>
              </w:numPr>
              <w:spacing w:before="0" w:beforeAutospacing="0" w:after="120" w:afterAutospacing="0" w:line="240" w:lineRule="auto"/>
              <w:ind w:left="0" w:right="0" w:firstLine="0"/>
              <w:jc w:val="left"/>
              <w:outlineLvl w:val="9"/>
            </w:pPr>
            <w:r>
              <w:t>File format of the attachment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Name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254</w:t>
            </w:r>
          </w:p>
        </w:tc>
        <w:tc>
          <w:tcPr/>
          <w:p>
            <w:pPr>
              <w:numPr>
                <w:ilvl w:val="0"/>
                <w:numId w:val="0"/>
              </w:numPr>
              <w:spacing w:before="0" w:beforeAutospacing="0" w:after="120" w:afterAutospacing="0" w:line="240" w:lineRule="auto"/>
              <w:ind w:left="0" w:right="0" w:firstLine="0"/>
              <w:jc w:val="left"/>
              <w:outlineLvl w:val="9"/>
            </w:pPr>
            <w:r>
              <w:t>File name of the attached document</w:t>
            </w:r>
          </w:p>
        </w:tc>
      </w:tr>
    </w:tbl>
    <w:p>
      <w:pPr>
        <w:pStyle w:val="Heading4"/>
      </w:pPr>
      <w:bookmarkStart w:id="365" w:name="scroll-bookmark-218"/>
      <w:r>
        <w:t>Vedhæftningrecord - length variable</w:t>
      </w:r>
      <w:bookmarkEnd w:id="365"/>
    </w:p>
    <w:tbl>
      <w:tblPr>
        <w:tblStyle w:val="ScrollTableNormal"/>
        <w:tblW w:w="5000" w:type="pct"/>
        <w:tblLook w:val="0020"/>
      </w:tblPr>
      <w:tblGrid>
        <w:gridCol w:w="2394"/>
        <w:gridCol w:w="786"/>
        <w:gridCol w:w="1013"/>
        <w:gridCol w:w="4294"/>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Vedhæftningrecord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30000</w:t>
            </w:r>
          </w:p>
        </w:tc>
        <w:tc>
          <w:tcPr/>
          <w:p>
            <w:pPr>
              <w:numPr>
                <w:ilvl w:val="0"/>
                <w:numId w:val="0"/>
              </w:numPr>
              <w:spacing w:before="0" w:beforeAutospacing="0" w:after="120" w:afterAutospacing="0" w:line="240" w:lineRule="auto"/>
              <w:ind w:left="0" w:right="0" w:firstLine="0"/>
              <w:jc w:val="left"/>
              <w:outlineLvl w:val="9"/>
            </w:pPr>
            <w:r>
              <w:t>Variable max. length. 30,000 bytes</w:t>
            </w:r>
          </w:p>
        </w:tc>
      </w:tr>
    </w:tbl>
    <w:p>
      <w:pPr>
        <w:pStyle w:val="Heading4"/>
      </w:pPr>
      <w:bookmarkStart w:id="366" w:name="scroll-bookmark-219"/>
      <w:r>
        <w:t xml:space="preserve">Vedhæftningslutrecord - length 11 </w:t>
      </w:r>
      <w:bookmarkEnd w:id="366"/>
    </w:p>
    <w:tbl>
      <w:tblPr>
        <w:tblStyle w:val="ScrollTableNormal"/>
        <w:tblW w:w="5000" w:type="pct"/>
        <w:tblLook w:val="0020"/>
      </w:tblPr>
      <w:tblGrid>
        <w:gridCol w:w="2261"/>
        <w:gridCol w:w="883"/>
        <w:gridCol w:w="1138"/>
        <w:gridCol w:w="420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'EBOKS026'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bl>
    <w:p>
      <w:pPr>
        <w:pStyle w:val="Heading4"/>
      </w:pPr>
      <w:bookmarkStart w:id="367" w:name="scroll-bookmark-220"/>
      <w:r>
        <w:t xml:space="preserve">Trailerrecord - length </w:t>
      </w:r>
      <w:bookmarkEnd w:id="367"/>
    </w:p>
    <w:tbl>
      <w:tblPr>
        <w:tblStyle w:val="ScrollTableNormal"/>
        <w:tblW w:w="5000" w:type="pct"/>
        <w:tblLook w:val="0020"/>
      </w:tblPr>
      <w:tblGrid>
        <w:gridCol w:w="2717"/>
        <w:gridCol w:w="760"/>
        <w:gridCol w:w="980"/>
        <w:gridCol w:w="40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'EBOKS007'</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Number of documents/messages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records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Total number of records in the file</w:t>
            </w:r>
          </w:p>
        </w:tc>
      </w:tr>
    </w:tbl>
    <w:p>
      <w:pPr>
        <w:pStyle w:val="Heading4"/>
      </w:pPr>
      <w:bookmarkStart w:id="368" w:name="scroll-bookmark-221"/>
      <w:r>
        <w:t>DP2 EBCDIC</w:t>
      </w:r>
      <w:bookmarkEnd w:id="368"/>
    </w:p>
    <w:p>
      <w:r>
        <w:t>Bulk messages can also be sent via SFTP in a DP2 EBCDIC record file format. The DP2 EBCDIC format is for the most part identical to DP1, but it has two additional non-mandatory records Extra user record and AdvisteksterRecord.</w:t>
      </w:r>
    </w:p>
    <w:p>
      <w:r>
        <w:t>Each DP2 EBCDIC file has the following structure</w:t>
      </w:r>
    </w:p>
    <w:p>
      <w:r>
        <w:t>1 headerrecord.</w:t>
      </w:r>
      <w:r>
        <w:br/>
      </w:r>
      <w:r>
        <w:t>For each message:</w:t>
      </w:r>
      <w:r>
        <w:br/>
      </w:r>
      <w:r>
        <w:t>1 parameterrecord</w:t>
      </w:r>
      <w:r>
        <w:br/>
      </w:r>
      <w:r>
        <w:t>0-9 extra user record</w:t>
      </w:r>
      <w:r>
        <w:br/>
      </w:r>
      <w:r>
        <w:t>0-1 advistekstrecord</w:t>
      </w:r>
      <w:r>
        <w:br/>
      </w:r>
      <w:r>
        <w:t>1 datastartrecord</w:t>
      </w:r>
      <w:r>
        <w:br/>
      </w:r>
      <w:r>
        <w:t>1 or more data records</w:t>
      </w:r>
      <w:r>
        <w:br/>
      </w:r>
      <w:r>
        <w:t>1 dataslutrecord</w:t>
      </w:r>
      <w:r>
        <w:br/>
      </w:r>
      <w:r>
        <w:t>None or several attachments, each consists of</w:t>
      </w:r>
      <w:r>
        <w:br/>
      </w:r>
      <w:r>
        <w:t>1 vedhæftningstartrecord</w:t>
      </w:r>
      <w:r>
        <w:br/>
      </w:r>
      <w:r>
        <w:t>1 or more vedhæftningrecord</w:t>
      </w:r>
      <w:r>
        <w:br/>
      </w:r>
      <w:r>
        <w:t>1 vedhæftningslutrecord</w:t>
      </w:r>
      <w:r>
        <w:br/>
      </w:r>
      <w:r>
        <w:t>1 trailerrecord</w:t>
      </w:r>
    </w:p>
    <w:p>
      <w:pPr>
        <w:pStyle w:val="Heading4"/>
      </w:pPr>
      <w:bookmarkStart w:id="369" w:name="scroll-bookmark-222"/>
      <w:r>
        <w:t>Extra user record – length 83</w:t>
      </w:r>
      <w:bookmarkEnd w:id="369"/>
    </w:p>
    <w:p>
      <w:r>
        <w:t>If one message should be sent to multiple users, the extra users should be specified in the Extra user record.</w:t>
      </w:r>
    </w:p>
    <w:tbl>
      <w:tblPr>
        <w:tblStyle w:val="ScrollTableNormal"/>
        <w:tblW w:w="5000" w:type="pct"/>
        <w:tblLook w:val="0020"/>
      </w:tblPr>
      <w:tblGrid>
        <w:gridCol w:w="1374"/>
        <w:gridCol w:w="657"/>
        <w:gridCol w:w="847"/>
        <w:gridCol w:w="560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'EBOKS013'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P for CPR-number, V for CVR-number Left-justified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Identification of recipient (CPR or CVR number) Left-justified followed by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2</w:t>
            </w:r>
          </w:p>
        </w:tc>
        <w:tc>
          <w:tcPr/>
          <w:p>
            <w:pPr>
              <w:numPr>
                <w:ilvl w:val="0"/>
                <w:numId w:val="0"/>
              </w:numPr>
              <w:spacing w:before="0" w:beforeAutospacing="0" w:after="120" w:afterAutospacing="0" w:line="240" w:lineRule="auto"/>
              <w:ind w:left="0" w:right="0" w:firstLine="0"/>
              <w:jc w:val="left"/>
              <w:outlineLvl w:val="9"/>
            </w:pPr>
            <w:r>
              <w:t>Always completed with 'DK'</w:t>
            </w:r>
          </w:p>
        </w:tc>
      </w:tr>
    </w:tbl>
    <w:p>
      <w:pPr>
        <w:pStyle w:val="Heading4"/>
      </w:pPr>
      <w:bookmarkStart w:id="370" w:name="scroll-bookmark-223"/>
      <w:r>
        <w:t xml:space="preserve">AdvisteksterRecord - length 2059 </w:t>
      </w:r>
      <w:bookmarkEnd w:id="370"/>
    </w:p>
    <w:p>
      <w:r>
        <w:t>Custom notification messages can be specified in AdvisteksterRecord.</w:t>
      </w:r>
    </w:p>
    <w:tbl>
      <w:tblPr>
        <w:tblStyle w:val="ScrollTableNormal"/>
        <w:tblW w:w="5000" w:type="pct"/>
        <w:tblLook w:val="0020"/>
      </w:tblPr>
      <w:tblGrid>
        <w:gridCol w:w="1759"/>
        <w:gridCol w:w="687"/>
        <w:gridCol w:w="885"/>
        <w:gridCol w:w="515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 name</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Length</w:t>
            </w:r>
          </w:p>
        </w:tc>
        <w:tc>
          <w:tcPr/>
          <w:p>
            <w:pPr>
              <w:numPr>
                <w:ilvl w:val="0"/>
                <w:numId w:val="0"/>
              </w:numPr>
              <w:spacing w:before="0" w:beforeAutospacing="0" w:after="120" w:afterAutospacing="0" w:line="240" w:lineRule="auto"/>
              <w:ind w:left="0" w:right="0" w:firstLine="0"/>
              <w:jc w:val="left"/>
              <w:outlineLvl w:val="9"/>
            </w:pPr>
            <w:r>
              <w:rPr>
                <w:b/>
              </w:rPr>
              <w:t>Explanation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'EBOKS051'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Record version Currently ’001’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AdvisTxtMail</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1024</w:t>
            </w:r>
          </w:p>
        </w:tc>
        <w:tc>
          <w:tcPr/>
          <w:p>
            <w:pPr>
              <w:numPr>
                <w:ilvl w:val="0"/>
                <w:numId w:val="0"/>
              </w:numPr>
              <w:spacing w:before="0" w:beforeAutospacing="0" w:after="120" w:afterAutospacing="0" w:line="240" w:lineRule="auto"/>
              <w:ind w:left="0" w:right="0" w:firstLine="0"/>
              <w:jc w:val="left"/>
              <w:outlineLvl w:val="9"/>
            </w:pPr>
            <w:r>
              <w:t>Specifies a text for use in individual notifications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AdvisTxtSms</w:t>
            </w:r>
          </w:p>
        </w:tc>
        <w:tc>
          <w:tcPr/>
          <w:p>
            <w:pPr>
              <w:numPr>
                <w:ilvl w:val="0"/>
                <w:numId w:val="0"/>
              </w:numPr>
              <w:spacing w:before="0" w:beforeAutospacing="0" w:after="120" w:afterAutospacing="0" w:line="240" w:lineRule="auto"/>
              <w:ind w:left="0" w:right="0" w:firstLine="0"/>
              <w:jc w:val="left"/>
              <w:outlineLvl w:val="9"/>
            </w:pPr>
            <w:r>
              <w:t>String</w:t>
            </w:r>
          </w:p>
        </w:tc>
        <w:tc>
          <w:tcPr/>
          <w:p>
            <w:pPr>
              <w:numPr>
                <w:ilvl w:val="0"/>
                <w:numId w:val="0"/>
              </w:numPr>
              <w:spacing w:before="0" w:beforeAutospacing="0" w:after="120" w:afterAutospacing="0" w:line="240" w:lineRule="auto"/>
              <w:ind w:left="0" w:right="0" w:firstLine="0"/>
              <w:jc w:val="left"/>
              <w:outlineLvl w:val="9"/>
            </w:pPr>
            <w:r>
              <w:t>1024</w:t>
            </w:r>
          </w:p>
        </w:tc>
        <w:tc>
          <w:tcPr/>
          <w:p>
            <w:pPr>
              <w:numPr>
                <w:ilvl w:val="0"/>
                <w:numId w:val="0"/>
              </w:numPr>
              <w:spacing w:before="0" w:beforeAutospacing="0" w:after="120" w:afterAutospacing="0" w:line="240" w:lineRule="auto"/>
              <w:ind w:left="0" w:right="0" w:firstLine="0"/>
              <w:jc w:val="left"/>
              <w:outlineLvl w:val="9"/>
            </w:pPr>
            <w:r>
              <w:t>Not used in DP</w:t>
            </w:r>
          </w:p>
        </w:tc>
      </w:tr>
    </w:tbl>
    <w:p>
      <w:pPr>
        <w:pStyle w:val="Heading3"/>
      </w:pPr>
      <w:bookmarkStart w:id="371" w:name="scroll-bookmark-224"/>
      <w:bookmarkStart w:id="372" w:name="_Toc256000465"/>
      <w:r>
        <w:t>Legacy services: Sending DP/DP2 messages via SMTP</w:t>
      </w:r>
      <w:bookmarkEnd w:id="372"/>
      <w:bookmarkEnd w:id="371"/>
    </w:p>
    <w:p>
      <w:r>
        <w:t>It is possible for an authority to send and reply messages to an end user’s digital mailbox. This section describes the service for sending DP/DP2 messages via SMTP.</w:t>
      </w:r>
    </w:p>
    <w:p>
      <w:r>
        <w:t>The model is automated meaning that the messages can be sent via an automated sender system. The following criteria should be uphold to send messages.</w:t>
      </w:r>
    </w:p>
    <w:p>
      <w:pPr>
        <w:pStyle w:val="Heading4"/>
      </w:pPr>
      <w:bookmarkStart w:id="373" w:name="scroll-bookmark-225"/>
      <w:r>
        <w:t>Sending DP messages</w:t>
      </w:r>
      <w:bookmarkEnd w:id="373"/>
    </w:p>
    <w:p>
      <w:pPr>
        <w:numPr>
          <w:ilvl w:val="0"/>
          <w:numId w:val="457"/>
        </w:numPr>
      </w:pPr>
      <w:r>
        <w:t>The sender system should be configured in Administrative Access to sent via SMTP</w:t>
      </w:r>
    </w:p>
    <w:p>
      <w:pPr>
        <w:numPr>
          <w:ilvl w:val="0"/>
          <w:numId w:val="457"/>
        </w:numPr>
      </w:pPr>
      <w:r>
        <w:t>The mail must be signed with the OCES certificate registered on the sender system via Administrative Access</w:t>
      </w:r>
    </w:p>
    <w:p>
      <w:pPr>
        <w:numPr>
          <w:ilvl w:val="0"/>
          <w:numId w:val="457"/>
        </w:numPr>
      </w:pPr>
      <w:r>
        <w:t>The sender system use the OCES certificate for encryption.</w:t>
      </w:r>
      <w:r>
        <w:t xml:space="preserve"> The certificate can be uploaded to Administrative Access</w:t>
      </w:r>
    </w:p>
    <w:p>
      <w:pPr>
        <w:numPr>
          <w:ilvl w:val="0"/>
          <w:numId w:val="457"/>
        </w:numPr>
      </w:pPr>
      <w:r>
        <w:t>To specify meta data, sender system must attach a metadata file with the name 'dkalmetadata.xml'</w:t>
      </w:r>
      <w:r>
        <w:br/>
      </w:r>
      <w:r>
        <w:br/>
      </w:r>
      <w:r>
        <w:t>Example of dkalmetadata.xml for DP1</w:t>
      </w:r>
    </w:p>
    <w:tbl>
      <w:tblPr>
        <w:tblStyle w:val="ScrollCode"/>
        <w:tblW w:w="0" w:type="auto"/>
        <w:tblInd w:w="720" w:type="dxa"/>
        <w:tblLayout w:type="fixed"/>
        <w:tblLook w:val="01E0"/>
      </w:tblPr>
      <w:tblGrid>
        <w:gridCol w:w="7697"/>
      </w:tblGrid>
      <w:tr>
        <w:tblPrEx>
          <w:tblW w:w="0" w:type="auto"/>
          <w:tblInd w:w="720" w:type="dxa"/>
          <w:tblLayout w:type="fixed"/>
          <w:tblLook w:val="01E0"/>
        </w:tblPrEx>
        <w:tc>
          <w:tcPr>
            <w:tcW w:w="769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&lt;EpostAfsendelseMetadata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444</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&lt;ns2:CPRnummerIdentifikator&gt;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&lt;/ns2:CPRnummerIdentifikator&gt;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321</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&lt;MeddelelseTraadIdentifikator&gt;asdasd&lt;/MeddelelseTraadIdentifikator&gt;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&lt;FESDdokumentIdentifikator&gt;b2770188-e83f-</w:t>
            </w:r>
            <w:r>
              <w:rPr>
                <w:rStyle w:val="scroll-codedefaultnewcontentvalue"/>
                <w:rFonts w:ascii="Courier New" w:eastAsia="Times New Roman" w:hAnsi="Courier New" w:cs="Times New Roman"/>
                <w:i w:val="0"/>
                <w:iCs w:val="0"/>
                <w:color w:val="009900"/>
                <w:sz w:val="18"/>
                <w:szCs w:val="24"/>
              </w:rPr>
              <w:t>4334</w:t>
            </w:r>
            <w:r>
              <w:rPr>
                <w:rStyle w:val="scroll-codedefaultnewcontentplain"/>
                <w:rFonts w:ascii="Courier New" w:eastAsia="Times New Roman" w:hAnsi="Courier New" w:cs="Times New Roman"/>
                <w:i w:val="0"/>
                <w:iCs w:val="0"/>
                <w:color w:val="000000"/>
                <w:sz w:val="18"/>
                <w:szCs w:val="24"/>
              </w:rPr>
              <w:t>-b575-e6a15a5b5918&lt;/FESDdokumentIdentifikator&gt;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&lt;FESDaktoerIdentifikator&gt;870d5800-</w:t>
            </w:r>
            <w:r>
              <w:rPr>
                <w:rStyle w:val="scroll-codedefaultnewcontentvalue"/>
                <w:rFonts w:ascii="Courier New" w:eastAsia="Times New Roman" w:hAnsi="Courier New" w:cs="Times New Roman"/>
                <w:i w:val="0"/>
                <w:iCs w:val="0"/>
                <w:color w:val="009900"/>
                <w:sz w:val="18"/>
                <w:szCs w:val="24"/>
              </w:rPr>
              <w:t>2963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4638</w:t>
            </w:r>
            <w:r>
              <w:rPr>
                <w:rStyle w:val="scroll-codedefaultnewcontentplain"/>
                <w:rFonts w:ascii="Courier New" w:eastAsia="Times New Roman" w:hAnsi="Courier New" w:cs="Times New Roman"/>
                <w:i w:val="0"/>
                <w:iCs w:val="0"/>
                <w:color w:val="000000"/>
                <w:sz w:val="18"/>
                <w:szCs w:val="24"/>
              </w:rPr>
              <w:t>-a9ae-6cdb7a2c3ca6&lt;/FESDaktoerIdentifikator&gt;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&lt;FESDsagIdentifikator&gt;e900aa10-</w:t>
            </w:r>
            <w:r>
              <w:rPr>
                <w:rStyle w:val="scroll-codedefaultnewcontentvalue"/>
                <w:rFonts w:ascii="Courier New" w:eastAsia="Times New Roman" w:hAnsi="Courier New" w:cs="Times New Roman"/>
                <w:i w:val="0"/>
                <w:iCs w:val="0"/>
                <w:color w:val="009900"/>
                <w:sz w:val="18"/>
                <w:szCs w:val="24"/>
              </w:rPr>
              <w:t>2781</w:t>
            </w:r>
            <w:r>
              <w:rPr>
                <w:rStyle w:val="scroll-codedefaultnewcontentplain"/>
                <w:rFonts w:ascii="Courier New" w:eastAsia="Times New Roman" w:hAnsi="Courier New" w:cs="Times New Roman"/>
                <w:i w:val="0"/>
                <w:iCs w:val="0"/>
                <w:color w:val="000000"/>
                <w:sz w:val="18"/>
                <w:szCs w:val="24"/>
              </w:rPr>
              <w:t>-45ea-b9a1-99cc7762dca0&lt;/FESDsagIdentifikator&gt;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&lt;FESDsagsklassifikationIdentifikator&gt;846efeab-1bd6-429d-bfc8-ead1d2dd5575&lt;/FESDsagsklassifikationIdentifikator&gt;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&lt;/EpostAfsendelseMetadata&gt;</w:t>
            </w:r>
          </w:p>
        </w:tc>
      </w:tr>
    </w:tbl>
    <w:p>
      <w:pPr>
        <w:numPr>
          <w:ilvl w:val="0"/>
          <w:numId w:val="457"/>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API-key of the sender system that is provided when creating the sender system</w:t>
      </w:r>
    </w:p>
    <w:p>
      <w:pPr>
        <w:numPr>
          <w:ilvl w:val="0"/>
          <w:numId w:val="457"/>
        </w:numPr>
      </w:pPr>
      <w:r>
        <w:t>The actual content of the message must be added to the body, and any attachment can be added. Note that the subject field will not necessarily be encrypted. In front of the subject field, an indicator text for the content type is added</w:t>
      </w:r>
    </w:p>
    <w:p>
      <w:pPr>
        <w:numPr>
          <w:ilvl w:val="0"/>
          <w:numId w:val="457"/>
        </w:numPr>
      </w:pPr>
      <w:r>
        <w:t xml:space="preserve">All mails should be signed with the senders certificate (uploaded in Administrative Access when the sender system was created), </w:t>
      </w:r>
      <w:r>
        <w:t xml:space="preserve">encrypted </w:t>
      </w:r>
      <w:r>
        <w:t xml:space="preserve">with DP’s certificate, and sent to </w:t>
      </w:r>
      <w:hyperlink r:id="rId94" w:history="1">
        <w:r>
          <w:rPr>
            <w:rStyle w:val="Hyperlink"/>
          </w:rPr>
          <w:t>dp@test.digitalpost.dk</w:t>
        </w:r>
      </w:hyperlink>
      <w:r>
        <w:t>. A designated production environment email address will be added</w:t>
      </w:r>
    </w:p>
    <w:p>
      <w:pPr>
        <w:pStyle w:val="Heading5"/>
      </w:pPr>
      <w:bookmarkStart w:id="374" w:name="scroll-bookmark-226"/>
      <w:r>
        <w:t xml:space="preserve">Afsendelse metadata </w:t>
      </w:r>
      <w:bookmarkEnd w:id="374"/>
    </w:p>
    <w:p>
      <w:r>
        <w:t>The format of the meta data that is used for sending messages is described below. The meta data is an attached XML file named dkalmetadata.xml.</w:t>
      </w:r>
    </w:p>
    <w:tbl>
      <w:tblPr>
        <w:tblStyle w:val="ScrollTableNormal"/>
        <w:tblW w:w="5000" w:type="pct"/>
        <w:tblLook w:val="0020"/>
      </w:tblPr>
      <w:tblGrid>
        <w:gridCol w:w="3857"/>
        <w:gridCol w:w="463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59"/>
              </w:numPr>
              <w:spacing w:before="0" w:beforeAutospacing="0" w:after="120" w:afterAutospacing="0" w:line="240" w:lineRule="auto"/>
              <w:ind w:left="720" w:right="0" w:hanging="360"/>
              <w:jc w:val="left"/>
              <w:outlineLvl w:val="9"/>
            </w:pPr>
            <w:r>
              <w:t>A title / title prefix</w:t>
            </w:r>
          </w:p>
          <w:p>
            <w:pPr>
              <w:numPr>
                <w:ilvl w:val="0"/>
                <w:numId w:val="459"/>
              </w:numPr>
              <w:spacing w:before="0" w:beforeAutospacing="0" w:after="120" w:afterAutospacing="0" w:line="240" w:lineRule="auto"/>
              <w:ind w:left="720" w:right="0" w:hanging="360"/>
              <w:jc w:val="left"/>
              <w:outlineLvl w:val="9"/>
            </w:pPr>
            <w:r>
              <w:t>The message can be marked Mandatory</w:t>
            </w:r>
          </w:p>
          <w:p>
            <w:pPr>
              <w:numPr>
                <w:ilvl w:val="0"/>
                <w:numId w:val="459"/>
              </w:numPr>
              <w:spacing w:before="0" w:beforeAutospacing="0" w:after="120" w:afterAutospacing="0" w:line="240" w:lineRule="auto"/>
              <w:ind w:left="720" w:right="0" w:hanging="360"/>
              <w:jc w:val="left"/>
              <w:outlineLvl w:val="9"/>
            </w:pPr>
            <w:r>
              <w:t>MeddelelseSvarTypeNavn</w:t>
            </w:r>
          </w:p>
          <w:p>
            <w:pPr>
              <w:numPr>
                <w:ilvl w:val="0"/>
                <w:numId w:val="459"/>
              </w:numPr>
              <w:spacing w:before="0" w:beforeAutospacing="0" w:after="120" w:afterAutospacing="0" w:line="240" w:lineRule="auto"/>
              <w:ind w:left="720" w:right="0" w:hanging="360"/>
              <w:jc w:val="left"/>
              <w:outlineLvl w:val="9"/>
            </w:pPr>
            <w:r>
              <w:t>MeddelelseSvarPostkasseIdentifikator</w:t>
            </w:r>
          </w:p>
          <w:p>
            <w:pPr>
              <w:numPr>
                <w:ilvl w:val="0"/>
                <w:numId w:val="459"/>
              </w:numPr>
              <w:spacing w:before="0" w:beforeAutospacing="0" w:after="120" w:afterAutospacing="0" w:line="240" w:lineRule="auto"/>
              <w:ind w:left="720" w:right="0" w:hanging="360"/>
              <w:jc w:val="left"/>
              <w:outlineLvl w:val="9"/>
            </w:pPr>
            <w:r>
              <w:t>MeddelelseSvarEmneIdentifikator</w:t>
            </w:r>
          </w:p>
          <w:p>
            <w:pPr>
              <w:numPr>
                <w:ilvl w:val="0"/>
                <w:numId w:val="459"/>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BilagSamling</w:t>
            </w:r>
          </w:p>
        </w:tc>
        <w:tc>
          <w:tcPr/>
          <w:p>
            <w:pPr>
              <w:numPr>
                <w:ilvl w:val="0"/>
                <w:numId w:val="0"/>
              </w:numPr>
              <w:spacing w:before="0" w:beforeAutospacing="0" w:after="120" w:afterAutospacing="0" w:line="240" w:lineRule="auto"/>
              <w:ind w:left="0" w:right="0" w:firstLine="0"/>
              <w:jc w:val="left"/>
              <w:outlineLvl w:val="9"/>
            </w:pPr>
            <w:r>
              <w:t>Not used by DP</w:t>
            </w:r>
          </w:p>
        </w:tc>
      </w:tr>
    </w:tbl>
    <w:p>
      <w:pPr>
        <w:pStyle w:val="Heading6"/>
      </w:pPr>
      <w:bookmarkStart w:id="375" w:name="scroll-bookmark-227"/>
      <w:r>
        <w:t>Receipts</w:t>
      </w:r>
      <w:bookmarkEnd w:id="375"/>
    </w:p>
    <w:p>
      <w:r>
        <w:t>After sending the message (e</w:t>
      </w:r>
      <w:r>
        <w:t>ither if it was sent successfully or rejected</w:t>
      </w:r>
      <w:r>
        <w:t xml:space="preserve">) the sender will be provided with a </w:t>
      </w:r>
      <w:r>
        <w:t>receipt email. The email will be signed with DP’s certificate and encrypted with the sender system’s certificate.</w:t>
      </w:r>
    </w:p>
    <w:p>
      <w:r>
        <w:t xml:space="preserve">For successfully sent emails, attached to the </w:t>
      </w:r>
      <w:r>
        <w:t>receipt are an XML file with relevant information named dkalkvittering.xml.</w:t>
      </w:r>
    </w:p>
    <w:p>
      <w:r>
        <w:t>Example of dkalkvittering.xml</w:t>
      </w:r>
      <w:r>
        <w:t xml:space="preserve"> with schema EpostAfsendelseKvittering.XSD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&lt;EpostAfsendelseKvittering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5678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3456</w:t>
            </w:r>
            <w:r>
              <w:rPr>
                <w:rStyle w:val="scroll-codedefaultnewcontentplain"/>
                <w:rFonts w:ascii="Courier New" w:eastAsia="Times New Roman" w:hAnsi="Courier New" w:cs="Times New Roman"/>
                <w:i w:val="0"/>
                <w:iCs w:val="0"/>
                <w:color w:val="000000"/>
                <w:sz w:val="18"/>
                <w:szCs w:val="24"/>
              </w:rPr>
              <w: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12345678</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&lt;AfsendelseDatoTid&gt;</w:t>
            </w:r>
            <w:r>
              <w:rPr>
                <w:rStyle w:val="scroll-codedefaultnewcontentvalue"/>
                <w:rFonts w:ascii="Courier New" w:eastAsia="Times New Roman" w:hAnsi="Courier New" w:cs="Times New Roman"/>
                <w:i w:val="0"/>
                <w:iCs w:val="0"/>
                <w:color w:val="009900"/>
                <w:sz w:val="18"/>
                <w:szCs w:val="24"/>
              </w:rPr>
              <w:t>2009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-24T12:</w:t>
            </w:r>
            <w:r>
              <w:rPr>
                <w:rStyle w:val="scroll-codedefaultnewcontentvalue"/>
                <w:rFonts w:ascii="Courier New" w:eastAsia="Times New Roman" w:hAnsi="Courier New" w:cs="Times New Roman"/>
                <w:i w:val="0"/>
                <w:iCs w:val="0"/>
                <w:color w:val="009900"/>
                <w:sz w:val="18"/>
                <w:szCs w:val="24"/>
              </w:rPr>
              <w:t>34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56</w:t>
            </w:r>
            <w:r>
              <w:rPr>
                <w:rStyle w:val="scroll-codedefaultnewcontentplain"/>
                <w:rFonts w:ascii="Courier New" w:eastAsia="Times New Roman" w:hAnsi="Courier New" w:cs="Times New Roman"/>
                <w:i w:val="0"/>
                <w:iCs w:val="0"/>
                <w:color w:val="000000"/>
                <w:sz w:val="18"/>
                <w:szCs w:val="24"/>
              </w:rPr>
              <w:t>&lt;/AfsendelseDatoTid&gt;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43</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&lt;/EpostAfsendelseKvittering&gt;</w:t>
            </w:r>
          </w:p>
        </w:tc>
      </w:tr>
    </w:tbl>
    <w:p>
      <w:r>
        <w:t>The recipient</w:t>
      </w:r>
      <w:r>
        <w:t xml:space="preserve"> </w:t>
      </w:r>
      <w:r>
        <w:t>of the receipt can be configured in Administrative Access.</w:t>
      </w:r>
    </w:p>
    <w:p>
      <w:r>
        <w:t xml:space="preserve">When an email cannot be delivered to the end user, an error receipt is sent back to the sender address. This always happens and requires no setup. Error receipts can be identified with the subject field starting with the text 'Fejlkvittering:'. The error itself is described via an XML attachment. The attachment is described via the form </w:t>
      </w:r>
      <w:r>
        <w:t>'Fejl.XSD'</w:t>
      </w:r>
    </w:p>
    <w:p>
      <w:r>
        <w:t>Example of a error message with schema Fejl.XSD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&lt;Fejl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&lt;FejlKode&gt;</w:t>
            </w:r>
            <w:r>
              <w:rPr>
                <w:rStyle w:val="scroll-codedefaultnewcontentvalue"/>
                <w:rFonts w:ascii="Courier New" w:eastAsia="Times New Roman" w:hAnsi="Courier New" w:cs="Times New Roman"/>
                <w:i w:val="0"/>
                <w:iCs w:val="0"/>
                <w:color w:val="009900"/>
                <w:sz w:val="18"/>
                <w:szCs w:val="24"/>
              </w:rPr>
              <w:t>2001</w:t>
            </w:r>
            <w:r>
              <w:rPr>
                <w:rStyle w:val="scroll-codedefaultnewcontentplain"/>
                <w:rFonts w:ascii="Courier New" w:eastAsia="Times New Roman" w:hAnsi="Courier New" w:cs="Times New Roman"/>
                <w:i w:val="0"/>
                <w:iCs w:val="0"/>
                <w:color w:val="000000"/>
                <w:sz w:val="18"/>
                <w:szCs w:val="24"/>
              </w:rPr>
              <w:t>&lt;/FejlKode&gt;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&lt;FejlTekst&gt;NgDP error codes: dp.invalid, NgDP error texts: cvc-enumeration-valid: Value </w:t>
            </w:r>
            <w:r>
              <w:rPr>
                <w:rStyle w:val="scroll-codedefaultnewcontentstring"/>
                <w:rFonts w:ascii="Courier New" w:eastAsia="Times New Roman" w:hAnsi="Courier New" w:cs="Times New Roman"/>
                <w:i w:val="0"/>
                <w:iCs w:val="0"/>
                <w:color w:val="003366"/>
                <w:sz w:val="18"/>
                <w:szCs w:val="24"/>
              </w:rPr>
              <w:t>'planlagtDp2'</w:t>
            </w:r>
            <w:r>
              <w:rPr>
                <w:rStyle w:val="scroll-codedefaultnewcontentplain"/>
                <w:rFonts w:ascii="Courier New" w:eastAsia="Times New Roman" w:hAnsi="Courier New" w:cs="Times New Roman"/>
                <w:i w:val="0"/>
                <w:iCs w:val="0"/>
                <w:color w:val="000000"/>
                <w:sz w:val="18"/>
                <w:szCs w:val="24"/>
              </w:rPr>
              <w:t xml:space="preserve"> is not facet-valid with respect to enumeration </w:t>
            </w:r>
            <w:r>
              <w:rPr>
                <w:rStyle w:val="scroll-codedefaultnewcontentstring"/>
                <w:rFonts w:ascii="Courier New" w:eastAsia="Times New Roman" w:hAnsi="Courier New" w:cs="Times New Roman"/>
                <w:i w:val="0"/>
                <w:iCs w:val="0"/>
                <w:color w:val="003366"/>
                <w:sz w:val="18"/>
                <w:szCs w:val="24"/>
              </w:rPr>
              <w:t>'[afventer, fremsendt, planlagt]'</w:t>
            </w:r>
            <w:r>
              <w:rPr>
                <w:rStyle w:val="scroll-codedefaultnewcontentplain"/>
                <w:rFonts w:ascii="Courier New" w:eastAsia="Times New Roman" w:hAnsi="Courier New" w:cs="Times New Roman"/>
                <w:i w:val="0"/>
                <w:iCs w:val="0"/>
                <w:color w:val="000000"/>
                <w:sz w:val="18"/>
                <w:szCs w:val="24"/>
              </w:rPr>
              <w:t>. It must be a value from the enumeration.&lt;/FejlTekst&gt;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&lt;/Fejl&gt;</w:t>
            </w:r>
          </w:p>
        </w:tc>
      </w:tr>
    </w:tbl>
    <w:p>
      <w:pPr>
        <w:pStyle w:val="Heading5"/>
      </w:pPr>
      <w:bookmarkStart w:id="376" w:name="scroll-bookmark-228"/>
      <w:r>
        <w:t>Metadata for receipts</w:t>
      </w:r>
      <w:bookmarkEnd w:id="376"/>
    </w:p>
    <w:p>
      <w:r>
        <w:t>The format of the meta data that is used for sending receipts is described below. The meta data is an attached XML file named dkalkvittering.xml.</w:t>
      </w:r>
    </w:p>
    <w:tbl>
      <w:tblPr>
        <w:tblStyle w:val="ScrollTableNormal"/>
        <w:tblW w:w="5000" w:type="pct"/>
        <w:tblLook w:val="0020"/>
      </w:tblPr>
      <w:tblGrid>
        <w:gridCol w:w="2988"/>
        <w:gridCol w:w="54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 xml:space="preserve">The </w:t>
            </w:r>
            <w:r>
              <w:t xml:space="preserve">recipient </w:t>
            </w:r>
            <w:r>
              <w:t>of the message identified by a CPR or CVR number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numPr>
                <w:ilvl w:val="0"/>
                <w:numId w:val="0"/>
              </w:numPr>
              <w:spacing w:before="0" w:beforeAutospacing="0" w:after="120" w:afterAutospacing="0" w:line="240" w:lineRule="auto"/>
              <w:ind w:left="0" w:right="0" w:firstLine="0"/>
              <w:jc w:val="left"/>
              <w:outlineLvl w:val="9"/>
            </w:pPr>
            <w:r>
              <w:t>The time where the initial sender message was sent</w:t>
            </w:r>
          </w:p>
        </w:tc>
      </w:tr>
    </w:tbl>
    <w:p>
      <w:pPr>
        <w:pStyle w:val="Heading4"/>
      </w:pPr>
      <w:bookmarkStart w:id="377" w:name="scroll-bookmark-229"/>
      <w:r>
        <w:t>Sending DP2 messages</w:t>
      </w:r>
      <w:bookmarkEnd w:id="377"/>
    </w:p>
    <w:p>
      <w:pPr>
        <w:numPr>
          <w:ilvl w:val="0"/>
          <w:numId w:val="460"/>
        </w:numPr>
      </w:pPr>
      <w:r>
        <w:t>The sender system should be configured in Administrative Access to sent via SMTP</w:t>
      </w:r>
    </w:p>
    <w:p>
      <w:pPr>
        <w:numPr>
          <w:ilvl w:val="0"/>
          <w:numId w:val="460"/>
        </w:numPr>
      </w:pPr>
      <w:r>
        <w:t>The mail must be signed with the OCES certificate registered on the sender system via Administrative Access</w:t>
      </w:r>
    </w:p>
    <w:p>
      <w:pPr>
        <w:numPr>
          <w:ilvl w:val="0"/>
          <w:numId w:val="460"/>
        </w:numPr>
      </w:pPr>
      <w:r>
        <w:t>The sender system use the OCES certificate for encryption.</w:t>
      </w:r>
      <w:r>
        <w:t xml:space="preserve"> The certificate can be uploaded to Administrative Access</w:t>
      </w:r>
    </w:p>
    <w:p>
      <w:pPr>
        <w:numPr>
          <w:ilvl w:val="0"/>
          <w:numId w:val="460"/>
        </w:numPr>
      </w:pPr>
      <w:r>
        <w:t>To specify meta data, sender system must attach a meta data file with the name 'dkalmetadata.xml'</w:t>
      </w:r>
      <w:r>
        <w:br/>
      </w:r>
      <w:r>
        <w:br/>
      </w:r>
      <w:r>
        <w:t>Example of dkalmetadata.xml for DP2</w:t>
      </w:r>
    </w:p>
    <w:tbl>
      <w:tblPr>
        <w:tblStyle w:val="ScrollCode"/>
        <w:tblW w:w="0" w:type="auto"/>
        <w:tblInd w:w="720" w:type="dxa"/>
        <w:tblLayout w:type="fixed"/>
        <w:tblLook w:val="01E0"/>
      </w:tblPr>
      <w:tblGrid>
        <w:gridCol w:w="7697"/>
      </w:tblGrid>
      <w:tr>
        <w:tblPrEx>
          <w:tblW w:w="0" w:type="auto"/>
          <w:tblInd w:w="720" w:type="dxa"/>
          <w:tblLayout w:type="fixed"/>
          <w:tblLook w:val="01E0"/>
        </w:tblPrEx>
        <w:tc>
          <w:tcPr>
            <w:tcW w:w="769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&lt;ns2:EpostAfsendelseMetadata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444</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&lt;/ns2:MeddelelseIdentifikator&gt;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&lt;CVRnummerIdentifikator&gt;</w:t>
            </w:r>
            <w:r>
              <w:rPr>
                <w:rStyle w:val="scroll-codedefaultnewcontentvalue"/>
                <w:rFonts w:ascii="Courier New" w:eastAsia="Times New Roman" w:hAnsi="Courier New" w:cs="Times New Roman"/>
                <w:i w:val="0"/>
                <w:iCs w:val="0"/>
                <w:color w:val="009900"/>
                <w:sz w:val="18"/>
                <w:szCs w:val="24"/>
              </w:rPr>
              <w:t>12345</w:t>
            </w:r>
            <w:r>
              <w:rPr>
                <w:rStyle w:val="scroll-codedefaultnewcontentplain"/>
                <w:rFonts w:ascii="Courier New" w:eastAsia="Times New Roman" w:hAnsi="Courier New" w:cs="Times New Roman"/>
                <w:i w:val="0"/>
                <w:iCs w:val="0"/>
                <w:color w:val="000000"/>
                <w:sz w:val="18"/>
                <w:szCs w:val="24"/>
              </w:rPr>
              <w:t>&lt;/CVRnummerIdentifikator&gt;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321</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123</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&lt;MeddelelseTraadIdentifikator&gt;asdasd&lt;/MeddelelseTraadIdentifikator&gt;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&lt;MeddelelseTidsfristDato&gt;+</w:t>
            </w:r>
            <w:r>
              <w:rPr>
                <w:rStyle w:val="scroll-codedefaultnewcontentvalue"/>
                <w:rFonts w:ascii="Courier New" w:eastAsia="Times New Roman" w:hAnsi="Courier New" w:cs="Times New Roman"/>
                <w:i w:val="0"/>
                <w:iCs w:val="0"/>
                <w:color w:val="009900"/>
                <w:sz w:val="18"/>
                <w:szCs w:val="24"/>
              </w:rPr>
              <w:t>999999999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-31T23:</w:t>
            </w:r>
            <w:r>
              <w:rPr>
                <w:rStyle w:val="scroll-codedefaultnewcontentvalue"/>
                <w:rFonts w:ascii="Courier New" w:eastAsia="Times New Roman" w:hAnsi="Courier New" w:cs="Times New Roman"/>
                <w:i w:val="0"/>
                <w:iCs w:val="0"/>
                <w:color w:val="009900"/>
                <w:sz w:val="18"/>
                <w:szCs w:val="24"/>
              </w:rPr>
              <w:t>59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59.999999999</w:t>
            </w:r>
            <w:r>
              <w:rPr>
                <w:rStyle w:val="scroll-codedefaultnewcontentplain"/>
                <w:rFonts w:ascii="Courier New" w:eastAsia="Times New Roman" w:hAnsi="Courier New" w:cs="Times New Roman"/>
                <w:i w:val="0"/>
                <w:iCs w:val="0"/>
                <w:color w:val="000000"/>
                <w:sz w:val="18"/>
                <w:szCs w:val="24"/>
              </w:rPr>
              <w:t>&lt;/MeddelelseTidsfristDato&gt;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&lt;MeddelelseTidsfristTekst&gt;tidsfristtekst&lt;/MeddelelseTidsfristTekst&gt;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&lt;FESDdokumentIdentifikator&gt;b2770188-e83f-</w:t>
            </w:r>
            <w:r>
              <w:rPr>
                <w:rStyle w:val="scroll-codedefaultnewcontentvalue"/>
                <w:rFonts w:ascii="Courier New" w:eastAsia="Times New Roman" w:hAnsi="Courier New" w:cs="Times New Roman"/>
                <w:i w:val="0"/>
                <w:iCs w:val="0"/>
                <w:color w:val="009900"/>
                <w:sz w:val="18"/>
                <w:szCs w:val="24"/>
              </w:rPr>
              <w:t>4334</w:t>
            </w:r>
            <w:r>
              <w:rPr>
                <w:rStyle w:val="scroll-codedefaultnewcontentplain"/>
                <w:rFonts w:ascii="Courier New" w:eastAsia="Times New Roman" w:hAnsi="Courier New" w:cs="Times New Roman"/>
                <w:i w:val="0"/>
                <w:iCs w:val="0"/>
                <w:color w:val="000000"/>
                <w:sz w:val="18"/>
                <w:szCs w:val="24"/>
              </w:rPr>
              <w:t>-b575-e6a15a5b5918&lt;/FESDdokumentIdentifikator&gt;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&lt;FESDaktoerIdentifikator&gt;870d5800-</w:t>
            </w:r>
            <w:r>
              <w:rPr>
                <w:rStyle w:val="scroll-codedefaultnewcontentvalue"/>
                <w:rFonts w:ascii="Courier New" w:eastAsia="Times New Roman" w:hAnsi="Courier New" w:cs="Times New Roman"/>
                <w:i w:val="0"/>
                <w:iCs w:val="0"/>
                <w:color w:val="009900"/>
                <w:sz w:val="18"/>
                <w:szCs w:val="24"/>
              </w:rPr>
              <w:t>2963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4638</w:t>
            </w:r>
            <w:r>
              <w:rPr>
                <w:rStyle w:val="scroll-codedefaultnewcontentplain"/>
                <w:rFonts w:ascii="Courier New" w:eastAsia="Times New Roman" w:hAnsi="Courier New" w:cs="Times New Roman"/>
                <w:i w:val="0"/>
                <w:iCs w:val="0"/>
                <w:color w:val="000000"/>
                <w:sz w:val="18"/>
                <w:szCs w:val="24"/>
              </w:rPr>
              <w:t>-a9ae-6cdb7a2c3ca6&lt;/FESDaktoerIdentifikator&gt;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&lt;FESDsagIdentifikator&gt;e900aa10-</w:t>
            </w:r>
            <w:r>
              <w:rPr>
                <w:rStyle w:val="scroll-codedefaultnewcontentvalue"/>
                <w:rFonts w:ascii="Courier New" w:eastAsia="Times New Roman" w:hAnsi="Courier New" w:cs="Times New Roman"/>
                <w:i w:val="0"/>
                <w:iCs w:val="0"/>
                <w:color w:val="009900"/>
                <w:sz w:val="18"/>
                <w:szCs w:val="24"/>
              </w:rPr>
              <w:t>2781</w:t>
            </w:r>
            <w:r>
              <w:rPr>
                <w:rStyle w:val="scroll-codedefaultnewcontentplain"/>
                <w:rFonts w:ascii="Courier New" w:eastAsia="Times New Roman" w:hAnsi="Courier New" w:cs="Times New Roman"/>
                <w:i w:val="0"/>
                <w:iCs w:val="0"/>
                <w:color w:val="000000"/>
                <w:sz w:val="18"/>
                <w:szCs w:val="24"/>
              </w:rPr>
              <w:t>-45ea-b9a1-99cc7762dca0&lt;/FESDsagIdentifikator&gt;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&lt;FESDsagsklassifikationIdentifikator&gt;846efeab-1bd6-429d-bfc8-ead1d2dd5575&lt;/FESDsagsklassifikationIdentifikator&gt;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&lt;/MeddelelseFESDmetadata&gt;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&lt;AfsendelseAdviseringMailTekst&gt;Notfication text&lt;/AfsendelseAdviseringMailTekst&gt;</w:t>
            </w:r>
          </w:p>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&lt;/ns2:EpostAfsendelseMetadata&gt;</w:t>
            </w:r>
          </w:p>
        </w:tc>
      </w:tr>
    </w:tbl>
    <w:p>
      <w:pPr>
        <w:numPr>
          <w:ilvl w:val="0"/>
          <w:numId w:val="0"/>
        </w:numPr>
        <w:ind w:left="720" w:hanging="360"/>
      </w:pPr>
    </w:p>
    <w:p>
      <w:pPr>
        <w:numPr>
          <w:ilvl w:val="0"/>
          <w:numId w:val="460"/>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UUID of the sender system</w:t>
      </w:r>
    </w:p>
    <w:p>
      <w:pPr>
        <w:numPr>
          <w:ilvl w:val="1"/>
          <w:numId w:val="462"/>
        </w:numPr>
      </w:pPr>
      <w:r>
        <w:t xml:space="preserve">The value of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will be replaced by an API key that will be provided when creating the sender system</w:t>
      </w:r>
    </w:p>
    <w:p>
      <w:pPr>
        <w:numPr>
          <w:ilvl w:val="0"/>
          <w:numId w:val="460"/>
        </w:numPr>
      </w:pPr>
      <w:r>
        <w:t>The actual content of the message must be added to the body, and any attachments can be added. Note that the subject field will not necessarily be encrypted. In front of the subject field, an indicator text for the content type is added</w:t>
      </w:r>
    </w:p>
    <w:p>
      <w:pPr>
        <w:numPr>
          <w:ilvl w:val="0"/>
          <w:numId w:val="460"/>
        </w:numPr>
      </w:pPr>
      <w:r>
        <w:t xml:space="preserve">All mails should be sent signed and </w:t>
      </w:r>
      <w:r>
        <w:t xml:space="preserve">encrypted </w:t>
      </w:r>
      <w:r>
        <w:t xml:space="preserve">with DP’s certificate to </w:t>
      </w:r>
      <w:hyperlink r:id="rId94" w:history="1">
        <w:r>
          <w:rPr>
            <w:rStyle w:val="Hyperlink"/>
          </w:rPr>
          <w:t>dp@test.digitalpost.dk</w:t>
        </w:r>
      </w:hyperlink>
      <w:r>
        <w:t>. A designated production email address will be added</w:t>
      </w:r>
    </w:p>
    <w:p>
      <w:pPr>
        <w:pStyle w:val="Heading5"/>
      </w:pPr>
      <w:bookmarkStart w:id="378" w:name="scroll-bookmark-230"/>
      <w:r>
        <w:t xml:space="preserve">Afsendelse metadata </w:t>
      </w:r>
      <w:bookmarkEnd w:id="378"/>
    </w:p>
    <w:p>
      <w:r>
        <w:t>The format of the meta data that is used for sending messages is described below. The meta data is an attached XML file named dkalmetadata.xml.</w:t>
      </w:r>
    </w:p>
    <w:tbl>
      <w:tblPr>
        <w:tblStyle w:val="ScrollTableNormal"/>
        <w:tblW w:w="5000" w:type="pct"/>
        <w:tblLook w:val="0020"/>
      </w:tblPr>
      <w:tblGrid>
        <w:gridCol w:w="4152"/>
        <w:gridCol w:w="43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MeddelelseIndholdstypeIdentifikator</w:t>
            </w:r>
          </w:p>
        </w:tc>
        <w:tc>
          <w:tcPr/>
          <w:p>
            <w:pPr>
              <w:spacing w:before="0" w:beforeAutospacing="0" w:after="120" w:afterAutospacing="0" w:line="240" w:lineRule="auto"/>
              <w:ind w:left="0" w:right="0" w:firstLine="0"/>
              <w:jc w:val="left"/>
              <w:outlineLvl w:val="9"/>
            </w:pPr>
            <w:r>
              <w:t>ID used to set standard values for similar messages. The following values can be set through this field:</w:t>
            </w:r>
          </w:p>
          <w:p>
            <w:pPr>
              <w:numPr>
                <w:ilvl w:val="0"/>
                <w:numId w:val="463"/>
              </w:numPr>
              <w:spacing w:before="0" w:beforeAutospacing="0" w:after="120" w:afterAutospacing="0" w:line="240" w:lineRule="auto"/>
              <w:ind w:left="720" w:right="0" w:hanging="360"/>
              <w:jc w:val="left"/>
              <w:outlineLvl w:val="9"/>
            </w:pPr>
            <w:r>
              <w:t>A title / title prefix</w:t>
            </w:r>
          </w:p>
          <w:p>
            <w:pPr>
              <w:numPr>
                <w:ilvl w:val="0"/>
                <w:numId w:val="463"/>
              </w:numPr>
              <w:spacing w:before="0" w:beforeAutospacing="0" w:after="120" w:afterAutospacing="0" w:line="240" w:lineRule="auto"/>
              <w:ind w:left="720" w:right="0" w:hanging="360"/>
              <w:jc w:val="left"/>
              <w:outlineLvl w:val="9"/>
            </w:pPr>
            <w:r>
              <w:t>The message can be marked Mandatory</w:t>
            </w:r>
          </w:p>
          <w:p>
            <w:pPr>
              <w:numPr>
                <w:ilvl w:val="0"/>
                <w:numId w:val="463"/>
              </w:numPr>
              <w:spacing w:before="0" w:beforeAutospacing="0" w:after="120" w:afterAutospacing="0" w:line="240" w:lineRule="auto"/>
              <w:ind w:left="720" w:right="0" w:hanging="360"/>
              <w:jc w:val="left"/>
              <w:outlineLvl w:val="9"/>
            </w:pPr>
            <w:r>
              <w:t>MeddelelseSvarTypeNavn</w:t>
            </w:r>
          </w:p>
          <w:p>
            <w:pPr>
              <w:numPr>
                <w:ilvl w:val="0"/>
                <w:numId w:val="463"/>
              </w:numPr>
              <w:spacing w:before="0" w:beforeAutospacing="0" w:after="120" w:afterAutospacing="0" w:line="240" w:lineRule="auto"/>
              <w:ind w:left="720" w:right="0" w:hanging="360"/>
              <w:jc w:val="left"/>
              <w:outlineLvl w:val="9"/>
            </w:pPr>
            <w:r>
              <w:t>MeddelelseSvarPostkasseIdentifikator</w:t>
            </w:r>
          </w:p>
          <w:p>
            <w:pPr>
              <w:numPr>
                <w:ilvl w:val="0"/>
                <w:numId w:val="463"/>
              </w:numPr>
              <w:spacing w:before="0" w:beforeAutospacing="0" w:after="120" w:afterAutospacing="0" w:line="240" w:lineRule="auto"/>
              <w:ind w:left="720" w:right="0" w:hanging="360"/>
              <w:jc w:val="left"/>
              <w:outlineLvl w:val="9"/>
            </w:pPr>
            <w:r>
              <w:t>MeddelelseSvarEmneIdentifikator</w:t>
            </w:r>
          </w:p>
          <w:p>
            <w:pPr>
              <w:numPr>
                <w:ilvl w:val="0"/>
                <w:numId w:val="463"/>
              </w:numPr>
              <w:spacing w:before="0" w:beforeAutospacing="0" w:after="120" w:afterAutospacing="0" w:line="240" w:lineRule="auto"/>
              <w:ind w:left="720" w:right="0" w:hanging="360"/>
              <w:jc w:val="left"/>
              <w:outlineLvl w:val="9"/>
            </w:pPr>
            <w:r>
              <w:t>MeddelelseTypeNavn</w:t>
            </w:r>
          </w:p>
          <w:p>
            <w:pPr>
              <w:numPr>
                <w:ilvl w:val="0"/>
                <w:numId w:val="0"/>
              </w:numPr>
              <w:spacing w:before="0" w:beforeAutospacing="0" w:after="120" w:afterAutospacing="0" w:line="240" w:lineRule="auto"/>
              <w:ind w:left="0" w:right="0" w:firstLine="0"/>
              <w:jc w:val="left"/>
              <w:outlineLvl w:val="9"/>
            </w:pPr>
            <w:r>
              <w:t>If this value is not set, the required data has to be set in the Afsendelse 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initial sender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MeddelelseSvarTypeNavn</w:t>
            </w:r>
          </w:p>
        </w:tc>
        <w:tc>
          <w:tcPr/>
          <w:p>
            <w:pPr>
              <w:spacing w:before="0" w:beforeAutospacing="0" w:after="120" w:afterAutospacing="0" w:line="240" w:lineRule="auto"/>
              <w:ind w:left="0" w:right="0" w:firstLine="0"/>
              <w:jc w:val="left"/>
              <w:outlineLvl w:val="9"/>
            </w:pPr>
            <w:r>
              <w:t>Standard: The value from MeddelelseIndholdstypeIdentifikator is used</w:t>
            </w:r>
          </w:p>
          <w:p>
            <w:pPr>
              <w:spacing w:before="0" w:beforeAutospacing="0" w:after="120" w:afterAutospacing="0" w:line="240" w:lineRule="auto"/>
              <w:ind w:left="0" w:right="0" w:firstLine="0"/>
              <w:jc w:val="left"/>
              <w:outlineLvl w:val="9"/>
            </w:pPr>
            <w:r>
              <w:t>Angivet: The recipient can reply to the message</w:t>
            </w:r>
          </w:p>
          <w:p>
            <w:pPr>
              <w:numPr>
                <w:ilvl w:val="0"/>
                <w:numId w:val="0"/>
              </w:numPr>
              <w:spacing w:before="0" w:beforeAutospacing="0" w:after="120" w:afterAutospacing="0" w:line="240" w:lineRule="auto"/>
              <w:ind w:left="0" w:right="0" w:firstLine="0"/>
              <w:jc w:val="left"/>
              <w:outlineLvl w:val="9"/>
            </w:pPr>
            <w:r>
              <w:t>IkkeMuligt: The recipient can not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MeddelelseSvarPostkasseIdentifikator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MeddelelseSvarEmneIdentifikator)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MeddelelseSvarEmneIdentifikator</w:t>
            </w:r>
          </w:p>
        </w:tc>
        <w:tc>
          <w:tcPr/>
          <w:p>
            <w:pPr>
              <w:numPr>
                <w:ilvl w:val="0"/>
                <w:numId w:val="0"/>
              </w:numPr>
              <w:spacing w:before="0" w:beforeAutospacing="0" w:after="120" w:afterAutospacing="0" w:line="240" w:lineRule="auto"/>
              <w:ind w:left="0" w:right="0" w:firstLine="0"/>
              <w:jc w:val="left"/>
              <w:outlineLvl w:val="9"/>
            </w:pPr>
            <w:r>
              <w:t>Marks (together with MeddelelseSvarPostkasseIdentifikator) which contact point a reply to the message should be sent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MeddelelseTidsfristDato</w:t>
            </w:r>
          </w:p>
        </w:tc>
        <w:tc>
          <w:tcPr/>
          <w:p>
            <w:pPr>
              <w:numPr>
                <w:ilvl w:val="0"/>
                <w:numId w:val="0"/>
              </w:numPr>
              <w:spacing w:before="0" w:beforeAutospacing="0" w:after="120" w:afterAutospacing="0" w:line="240" w:lineRule="auto"/>
              <w:ind w:left="0" w:right="0" w:firstLine="0"/>
              <w:jc w:val="left"/>
              <w:outlineLvl w:val="9"/>
            </w:pPr>
            <w:r>
              <w:t>Marks a deadline for replying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MeddelelseTidsfristTekst</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MeddelelseFESDmetadata</w:t>
            </w:r>
          </w:p>
        </w:tc>
        <w:tc>
          <w:tcPr/>
          <w:p>
            <w:pPr>
              <w:numPr>
                <w:ilvl w:val="0"/>
                <w:numId w:val="0"/>
              </w:numPr>
              <w:spacing w:before="0" w:beforeAutospacing="0" w:after="120" w:afterAutospacing="0" w:line="240" w:lineRule="auto"/>
              <w:ind w:left="0" w:right="0" w:firstLine="0"/>
              <w:jc w:val="left"/>
              <w:outlineLvl w:val="9"/>
            </w:pPr>
            <w:r>
              <w:t>The values in these fields will be returned in any reply to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BilagSamling</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MeddelelseKvitteringsTypeNavn</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MeddelelseKvitteringPostkasseIdentifikator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AfsendelseAdviseringMailTekst</w:t>
            </w:r>
          </w:p>
        </w:tc>
        <w:tc>
          <w:tcPr/>
          <w:p>
            <w:pPr>
              <w:numPr>
                <w:ilvl w:val="0"/>
                <w:numId w:val="0"/>
              </w:numPr>
              <w:spacing w:before="0" w:beforeAutospacing="0" w:after="120" w:afterAutospacing="0" w:line="240" w:lineRule="auto"/>
              <w:ind w:left="0" w:right="0" w:firstLine="0"/>
              <w:jc w:val="left"/>
              <w:outlineLvl w:val="9"/>
            </w:pPr>
            <w:r>
              <w:t>Specifies individual notification text for email notifications</w:t>
            </w:r>
          </w:p>
        </w:tc>
      </w:tr>
    </w:tbl>
    <w:p>
      <w:pPr>
        <w:pStyle w:val="Heading5"/>
      </w:pPr>
      <w:bookmarkStart w:id="379" w:name="scroll-bookmark-231"/>
      <w:r>
        <w:t>Receipts</w:t>
      </w:r>
      <w:bookmarkEnd w:id="379"/>
    </w:p>
    <w:p>
      <w:r>
        <w:t>After sending the message (e</w:t>
      </w:r>
      <w:r>
        <w:t>ither if it was sent successfully or rejected</w:t>
      </w:r>
      <w:r>
        <w:t xml:space="preserve">) the sender will be provided with a </w:t>
      </w:r>
      <w:r>
        <w:t>receipt email. The email will be signed with DP’s certificate and encrypted with the sender system’s certificate.</w:t>
      </w:r>
    </w:p>
    <w:p>
      <w:r>
        <w:t xml:space="preserve">For successfully sent emails, attached to the </w:t>
      </w:r>
      <w:r>
        <w:t>receipt is an XML file with relevant information named dkalkvittering.xml.</w:t>
      </w:r>
    </w:p>
    <w:p>
      <w:r>
        <w:t>Example of dkalkvittering.xml with schema EpostAfsendelseKvttering.XSD</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&lt;dkal2:EpostAfsendelseKvittering xmlns:dkal1=</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xmlns:dkal2=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&lt;dkal1:SystemIdentifikator&gt;</w:t>
            </w:r>
            <w:r>
              <w:rPr>
                <w:rStyle w:val="scroll-codedefaultnewcontentvalue"/>
                <w:rFonts w:ascii="Courier New" w:eastAsia="Times New Roman" w:hAnsi="Courier New" w:cs="Times New Roman"/>
                <w:i w:val="0"/>
                <w:iCs w:val="0"/>
                <w:color w:val="009900"/>
                <w:sz w:val="18"/>
                <w:szCs w:val="24"/>
              </w:rPr>
              <w:t>931</w:t>
            </w:r>
            <w:r>
              <w:rPr>
                <w:rStyle w:val="scroll-codedefaultnewcontentplain"/>
                <w:rFonts w:ascii="Courier New" w:eastAsia="Times New Roman" w:hAnsi="Courier New" w:cs="Times New Roman"/>
                <w:i w:val="0"/>
                <w:iCs w:val="0"/>
                <w:color w:val="000000"/>
                <w:sz w:val="18"/>
                <w:szCs w:val="24"/>
              </w:rPr>
              <w:t>&lt;/dkal1:SystemIdentifikator&gt;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&lt;dkal2:MeddelelseIdentifikator&gt;</w:t>
            </w:r>
            <w:r>
              <w:rPr>
                <w:rStyle w:val="scroll-codedefaultnewcontentvalue"/>
                <w:rFonts w:ascii="Courier New" w:eastAsia="Times New Roman" w:hAnsi="Courier New" w:cs="Times New Roman"/>
                <w:i w:val="0"/>
                <w:iCs w:val="0"/>
                <w:color w:val="009900"/>
                <w:sz w:val="18"/>
                <w:szCs w:val="24"/>
              </w:rPr>
              <w:t>000931171272</w:t>
            </w:r>
            <w:r>
              <w:rPr>
                <w:rStyle w:val="scroll-codedefaultnewcontentplain"/>
                <w:rFonts w:ascii="Courier New" w:eastAsia="Times New Roman" w:hAnsi="Courier New" w:cs="Times New Roman"/>
                <w:i w:val="0"/>
                <w:iCs w:val="0"/>
                <w:color w:val="000000"/>
                <w:sz w:val="18"/>
                <w:szCs w:val="24"/>
              </w:rPr>
              <w:t>&lt;/dkal2:MeddelelseIdentifikator&gt;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&lt;dkal1:CPRnummerIdentifikator&gt;</w:t>
            </w:r>
            <w:r>
              <w:rPr>
                <w:rStyle w:val="scroll-codedefaultnewcontentvalue"/>
                <w:rFonts w:ascii="Courier New" w:eastAsia="Times New Roman" w:hAnsi="Courier New" w:cs="Times New Roman"/>
                <w:i w:val="0"/>
                <w:iCs w:val="0"/>
                <w:color w:val="009900"/>
                <w:sz w:val="18"/>
                <w:szCs w:val="24"/>
              </w:rPr>
              <w:t>0703740001</w:t>
            </w:r>
            <w:r>
              <w:rPr>
                <w:rStyle w:val="scroll-codedefaultnewcontentplain"/>
                <w:rFonts w:ascii="Courier New" w:eastAsia="Times New Roman" w:hAnsi="Courier New" w:cs="Times New Roman"/>
                <w:i w:val="0"/>
                <w:iCs w:val="0"/>
                <w:color w:val="000000"/>
                <w:sz w:val="18"/>
                <w:szCs w:val="24"/>
              </w:rPr>
              <w:t>&lt;/dkal1:CPRnummerIdentifikator&gt;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&lt;dkal1:MeddelelseTraadIdentifikator&gt;2016A10A14A10B05B41B713953&lt;/dkal1:MeddelelseTraadIdentifikator&gt;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&lt;dkal1:AfsendelseDatoTid&gt;</w:t>
            </w:r>
            <w:r>
              <w:rPr>
                <w:rStyle w:val="scroll-codedefaultnewcontentvalue"/>
                <w:rFonts w:ascii="Courier New" w:eastAsia="Times New Roman" w:hAnsi="Courier New" w:cs="Times New Roman"/>
                <w:i w:val="0"/>
                <w:iCs w:val="0"/>
                <w:color w:val="009900"/>
                <w:sz w:val="18"/>
                <w:szCs w:val="24"/>
              </w:rPr>
              <w:t>2016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w:t>
            </w:r>
            <w:r>
              <w:rPr>
                <w:rStyle w:val="scroll-codedefaultnewcontentplain"/>
                <w:rFonts w:ascii="Courier New" w:eastAsia="Times New Roman" w:hAnsi="Courier New" w:cs="Times New Roman"/>
                <w:i w:val="0"/>
                <w:iCs w:val="0"/>
                <w:color w:val="000000"/>
                <w:sz w:val="18"/>
                <w:szCs w:val="24"/>
              </w:rPr>
              <w:t>-24T01:</w:t>
            </w:r>
            <w:r>
              <w:rPr>
                <w:rStyle w:val="scroll-codedefaultnewcontentvalue"/>
                <w:rFonts w:ascii="Courier New" w:eastAsia="Times New Roman" w:hAnsi="Courier New" w:cs="Times New Roman"/>
                <w:i w:val="0"/>
                <w:iCs w:val="0"/>
                <w:color w:val="009900"/>
                <w:sz w:val="18"/>
                <w:szCs w:val="24"/>
              </w:rPr>
              <w:t>02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&lt;/dkal1:AfsendelseDatoTid&gt;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&lt;/dkal2:EpostAfsendelseKvittering&gt;</w:t>
            </w:r>
          </w:p>
        </w:tc>
      </w:tr>
    </w:tbl>
    <w:p>
      <w:r>
        <w:t>The recipient</w:t>
      </w:r>
      <w:r>
        <w:t xml:space="preserve"> </w:t>
      </w:r>
      <w:r>
        <w:t>of the receipt can be configured in Administrative Access.</w:t>
      </w:r>
    </w:p>
    <w:p>
      <w:r>
        <w:t>When an email cannot be delivered to the end user, an error receipt is sent back to the sender address. This always happens and requires no setup. Error receipts can be identified with the subject field starting with the text 'Fejlkvittering:'. The error itself is described via an XML attachment. The attachment is described via the form 'Fejl.XSD'.</w:t>
      </w:r>
    </w:p>
    <w:p>
      <w:r>
        <w:t>Example of error receipt with schema Fejl.XSD in DP2:</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 xml:space="preserve"> standalone=</w:t>
            </w:r>
            <w:r>
              <w:rPr>
                <w:rStyle w:val="scroll-codedefaultnewcontentstring"/>
                <w:rFonts w:ascii="Courier New" w:eastAsia="Times New Roman" w:hAnsi="Courier New" w:cs="Times New Roman"/>
                <w:i w:val="0"/>
                <w:iCs w:val="0"/>
                <w:color w:val="003366"/>
                <w:sz w:val="18"/>
                <w:szCs w:val="24"/>
              </w:rPr>
              <w:t>"yes"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&lt;ns2:Fejl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xmlns:ns2=</w:t>
            </w:r>
            <w:r>
              <w:rPr>
                <w:rStyle w:val="scroll-codedefaultnewcontentstring"/>
                <w:rFonts w:ascii="Courier New" w:eastAsia="Times New Roman" w:hAnsi="Courier New" w:cs="Times New Roman"/>
                <w:i w:val="0"/>
                <w:iCs w:val="0"/>
                <w:color w:val="003366"/>
                <w:sz w:val="18"/>
                <w:szCs w:val="24"/>
              </w:rPr>
              <w:t>"urn:oio:dkal:2.0.0"</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&lt;FejlKode&gt;</w:t>
            </w:r>
            <w:r>
              <w:rPr>
                <w:rStyle w:val="scroll-codedefaultnewcontentvalue"/>
                <w:rFonts w:ascii="Courier New" w:eastAsia="Times New Roman" w:hAnsi="Courier New" w:cs="Times New Roman"/>
                <w:i w:val="0"/>
                <w:iCs w:val="0"/>
                <w:color w:val="009900"/>
                <w:sz w:val="18"/>
                <w:szCs w:val="24"/>
              </w:rPr>
              <w:t>2001</w:t>
            </w:r>
            <w:r>
              <w:rPr>
                <w:rStyle w:val="scroll-codedefaultnewcontentplain"/>
                <w:rFonts w:ascii="Courier New" w:eastAsia="Times New Roman" w:hAnsi="Courier New" w:cs="Times New Roman"/>
                <w:i w:val="0"/>
                <w:iCs w:val="0"/>
                <w:color w:val="000000"/>
                <w:sz w:val="18"/>
                <w:szCs w:val="24"/>
              </w:rPr>
              <w:t>&lt;/FejlKode&gt;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&lt;FejlTekst&gt;NgDP error codes: dp.invalid, NgDP error texts: cvc-enumeration-valid: Value </w:t>
            </w:r>
            <w:r>
              <w:rPr>
                <w:rStyle w:val="scroll-codedefaultnewcontentstring"/>
                <w:rFonts w:ascii="Courier New" w:eastAsia="Times New Roman" w:hAnsi="Courier New" w:cs="Times New Roman"/>
                <w:i w:val="0"/>
                <w:iCs w:val="0"/>
                <w:color w:val="003366"/>
                <w:sz w:val="18"/>
                <w:szCs w:val="24"/>
              </w:rPr>
              <w:t>'planlagtDp2'</w:t>
            </w:r>
            <w:r>
              <w:rPr>
                <w:rStyle w:val="scroll-codedefaultnewcontentplain"/>
                <w:rFonts w:ascii="Courier New" w:eastAsia="Times New Roman" w:hAnsi="Courier New" w:cs="Times New Roman"/>
                <w:i w:val="0"/>
                <w:iCs w:val="0"/>
                <w:color w:val="000000"/>
                <w:sz w:val="18"/>
                <w:szCs w:val="24"/>
              </w:rPr>
              <w:t xml:space="preserve"> is not facet-valid with respect to enumeration </w:t>
            </w:r>
            <w:r>
              <w:rPr>
                <w:rStyle w:val="scroll-codedefaultnewcontentstring"/>
                <w:rFonts w:ascii="Courier New" w:eastAsia="Times New Roman" w:hAnsi="Courier New" w:cs="Times New Roman"/>
                <w:i w:val="0"/>
                <w:iCs w:val="0"/>
                <w:color w:val="003366"/>
                <w:sz w:val="18"/>
                <w:szCs w:val="24"/>
              </w:rPr>
              <w:t>'[afventer, fremsendt, planlagt]'</w:t>
            </w:r>
            <w:r>
              <w:rPr>
                <w:rStyle w:val="scroll-codedefaultnewcontentplain"/>
                <w:rFonts w:ascii="Courier New" w:eastAsia="Times New Roman" w:hAnsi="Courier New" w:cs="Times New Roman"/>
                <w:i w:val="0"/>
                <w:iCs w:val="0"/>
                <w:color w:val="000000"/>
                <w:sz w:val="18"/>
                <w:szCs w:val="24"/>
              </w:rPr>
              <w:t>. It must be a value from the enumeration.&lt;/FejlTekst&gt;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&lt;ns2:EpostAfsendelseKvittering&gt;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&lt;SystemIdentifikator&gt;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&lt;ns2:MeddelelseIdentifikator&gt;</w:t>
            </w:r>
            <w:r>
              <w:rPr>
                <w:rStyle w:val="scroll-codedefaultnewcontentvalue"/>
                <w:rFonts w:ascii="Courier New" w:eastAsia="Times New Roman" w:hAnsi="Courier New" w:cs="Times New Roman"/>
                <w:i w:val="0"/>
                <w:iCs w:val="0"/>
                <w:color w:val="009900"/>
                <w:sz w:val="18"/>
                <w:szCs w:val="24"/>
              </w:rPr>
              <w:t>1234</w:t>
            </w:r>
            <w:r>
              <w:rPr>
                <w:rStyle w:val="scroll-codedefaultnewcontentplain"/>
                <w:rFonts w:ascii="Courier New" w:eastAsia="Times New Roman" w:hAnsi="Courier New" w:cs="Times New Roman"/>
                <w:i w:val="0"/>
                <w:iCs w:val="0"/>
                <w:color w:val="000000"/>
                <w:sz w:val="18"/>
                <w:szCs w:val="24"/>
              </w:rPr>
              <w:t>&lt;/ns2:MeddelelseIdentifikator&gt;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&lt;CPRnummerIdentifikator&gt;</w:t>
            </w:r>
            <w:r>
              <w:rPr>
                <w:rStyle w:val="scroll-codedefaultnewcontentvalue"/>
                <w:rFonts w:ascii="Courier New" w:eastAsia="Times New Roman" w:hAnsi="Courier New" w:cs="Times New Roman"/>
                <w:i w:val="0"/>
                <w:iCs w:val="0"/>
                <w:color w:val="009900"/>
                <w:sz w:val="18"/>
                <w:szCs w:val="24"/>
              </w:rPr>
              <w:t>0000000000</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&lt;CVRnummerIdentifikator&gt;</w:t>
            </w:r>
            <w:r>
              <w:rPr>
                <w:rStyle w:val="scroll-codedefaultnewcontentvalue"/>
                <w:rFonts w:ascii="Courier New" w:eastAsia="Times New Roman" w:hAnsi="Courier New" w:cs="Times New Roman"/>
                <w:i w:val="0"/>
                <w:iCs w:val="0"/>
                <w:color w:val="009900"/>
                <w:sz w:val="18"/>
                <w:szCs w:val="24"/>
              </w:rPr>
              <w:t>00000000</w:t>
            </w:r>
            <w:r>
              <w:rPr>
                <w:rStyle w:val="scroll-codedefaultnewcontentplain"/>
                <w:rFonts w:ascii="Courier New" w:eastAsia="Times New Roman" w:hAnsi="Courier New" w:cs="Times New Roman"/>
                <w:i w:val="0"/>
                <w:iCs w:val="0"/>
                <w:color w:val="000000"/>
                <w:sz w:val="18"/>
                <w:szCs w:val="24"/>
              </w:rPr>
              <w:t>&lt;/CVRnummerIdentifikator&gt;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&lt;/AfsendelseModtagerSamling&gt;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&lt;AfsendelseDatoTid&gt;+</w:t>
            </w:r>
            <w:r>
              <w:rPr>
                <w:rStyle w:val="scroll-codedefaultnewcontentvalue"/>
                <w:rFonts w:ascii="Courier New" w:eastAsia="Times New Roman" w:hAnsi="Courier New" w:cs="Times New Roman"/>
                <w:i w:val="0"/>
                <w:iCs w:val="0"/>
                <w:color w:val="009900"/>
                <w:sz w:val="18"/>
                <w:szCs w:val="24"/>
              </w:rPr>
              <w:t>999999999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-31T23:</w:t>
            </w:r>
            <w:r>
              <w:rPr>
                <w:rStyle w:val="scroll-codedefaultnewcontentvalue"/>
                <w:rFonts w:ascii="Courier New" w:eastAsia="Times New Roman" w:hAnsi="Courier New" w:cs="Times New Roman"/>
                <w:i w:val="0"/>
                <w:iCs w:val="0"/>
                <w:color w:val="009900"/>
                <w:sz w:val="18"/>
                <w:szCs w:val="24"/>
              </w:rPr>
              <w:t>59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59.999999999</w:t>
            </w:r>
            <w:r>
              <w:rPr>
                <w:rStyle w:val="scroll-codedefaultnewcontentplain"/>
                <w:rFonts w:ascii="Courier New" w:eastAsia="Times New Roman" w:hAnsi="Courier New" w:cs="Times New Roman"/>
                <w:i w:val="0"/>
                <w:iCs w:val="0"/>
                <w:color w:val="000000"/>
                <w:sz w:val="18"/>
                <w:szCs w:val="24"/>
              </w:rPr>
              <w:t>&lt;/AfsendelseDatoTid&gt;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&lt;/ns2:EpostAfsendelseKvittering&gt;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&lt;/ns2:Fejl&gt;</w:t>
            </w:r>
          </w:p>
        </w:tc>
      </w:tr>
    </w:tbl>
    <w:p>
      <w:pPr>
        <w:pStyle w:val="Heading5"/>
      </w:pPr>
      <w:bookmarkStart w:id="380" w:name="scroll-bookmark-232"/>
      <w:r>
        <w:t>Metadata for receipts</w:t>
      </w:r>
      <w:bookmarkEnd w:id="380"/>
    </w:p>
    <w:p>
      <w:r>
        <w:t>The format of the meta data that is used for sending receipts is described below. The meta data is an attached XML file named dkalkvittering.xml.</w:t>
      </w:r>
    </w:p>
    <w:tbl>
      <w:tblPr>
        <w:tblStyle w:val="ScrollTableNormal"/>
        <w:tblW w:w="5000" w:type="pct"/>
        <w:tblLook w:val="0020"/>
      </w:tblPr>
      <w:tblGrid>
        <w:gridCol w:w="2988"/>
        <w:gridCol w:w="549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Field</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AfsendelseModtagerSamling</w:t>
            </w:r>
          </w:p>
        </w:tc>
        <w:tc>
          <w:tcPr/>
          <w:p>
            <w:pPr>
              <w:numPr>
                <w:ilvl w:val="0"/>
                <w:numId w:val="0"/>
              </w:numPr>
              <w:spacing w:before="0" w:beforeAutospacing="0" w:after="120" w:afterAutospacing="0" w:line="240" w:lineRule="auto"/>
              <w:ind w:left="0" w:right="0" w:firstLine="0"/>
              <w:jc w:val="left"/>
              <w:outlineLvl w:val="9"/>
            </w:pPr>
            <w:r>
              <w:t>The recipients of the message identified by a CPR or CVR number. The afsendelse is treated individually for each recipient, and the sender system will receive a receipt for each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MeddelelseTraadIdentifikator</w:t>
            </w:r>
          </w:p>
        </w:tc>
        <w:tc>
          <w:tcPr/>
          <w:p>
            <w:pPr>
              <w:numPr>
                <w:ilvl w:val="0"/>
                <w:numId w:val="0"/>
              </w:numPr>
              <w:spacing w:before="0" w:beforeAutospacing="0" w:after="120" w:afterAutospacing="0" w:line="240" w:lineRule="auto"/>
              <w:ind w:left="0" w:right="0" w:firstLine="0"/>
              <w:jc w:val="left"/>
              <w:outlineLvl w:val="9"/>
            </w:pPr>
            <w:r>
              <w:t>Not used by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The identifier of the initial sender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AfsendelseDatoTid</w:t>
            </w:r>
          </w:p>
        </w:tc>
        <w:tc>
          <w:tcPr/>
          <w:p>
            <w:pPr>
              <w:numPr>
                <w:ilvl w:val="0"/>
                <w:numId w:val="0"/>
              </w:numPr>
              <w:spacing w:before="0" w:beforeAutospacing="0" w:after="120" w:afterAutospacing="0" w:line="240" w:lineRule="auto"/>
              <w:ind w:left="0" w:right="0" w:firstLine="0"/>
              <w:jc w:val="left"/>
              <w:outlineLvl w:val="9"/>
            </w:pPr>
            <w:r>
              <w:t>The time where the initial sender message was sent</w:t>
            </w:r>
          </w:p>
        </w:tc>
      </w:tr>
    </w:tbl>
    <w:p>
      <w:pPr>
        <w:pStyle w:val="Heading3"/>
      </w:pPr>
      <w:bookmarkStart w:id="381" w:name="scroll-bookmark-233"/>
      <w:bookmarkStart w:id="382" w:name="_Toc256000466"/>
      <w:r>
        <w:t>Legacy error codes</w:t>
      </w:r>
      <w:bookmarkEnd w:id="382"/>
      <w:bookmarkEnd w:id="381"/>
    </w:p>
    <w:p>
      <w:r>
        <w:t>This chapter describes the error codes DP will return in legacy receipt formats.</w:t>
      </w:r>
    </w:p>
    <w:p>
      <w:pPr>
        <w:pStyle w:val="Heading4"/>
      </w:pPr>
      <w:bookmarkStart w:id="383" w:name="scroll-bookmark-234"/>
      <w:r>
        <w:t>XML/CSV receipt error codes</w:t>
      </w:r>
      <w:bookmarkEnd w:id="383"/>
    </w:p>
    <w:p>
      <w:r>
        <w:t>Wherever possible, DP error codes will be mapped to legacy error codes. If no mapping is available, the error code will be 2999. The error text is always ‘DP error codes: {error codes}, DP error texts: {error messages}’.</w:t>
      </w:r>
      <w:r>
        <w:br/>
      </w:r>
      <w:r>
        <w:t>The error codes are mapped according to the following table: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value"/>
                <w:rFonts w:ascii="Courier New" w:eastAsia="Times New Roman" w:hAnsi="Courier New" w:cs="Times New Roman"/>
                <w:i w:val="0"/>
                <w:iCs w:val="0"/>
                <w:color w:val="009900"/>
                <w:sz w:val="18"/>
                <w:szCs w:val="24"/>
              </w:rPr>
              <w:t>6004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w:t>
            </w:r>
            <w:r>
              <w:rPr>
                <w:rStyle w:val="scroll-codedefaultnewcontentvalue"/>
                <w:rFonts w:ascii="Courier New" w:eastAsia="Times New Roman" w:hAnsi="Courier New" w:cs="Times New Roman"/>
                <w:i w:val="0"/>
                <w:iCs w:val="0"/>
                <w:color w:val="009900"/>
                <w:sz w:val="18"/>
                <w:szCs w:val="24"/>
              </w:rPr>
              <w:t>4090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w:t>
            </w:r>
            <w:r>
              <w:rPr>
                <w:rStyle w:val="scroll-codedefaultnewcontentvalue"/>
                <w:rFonts w:ascii="Courier New" w:eastAsia="Times New Roman" w:hAnsi="Courier New" w:cs="Times New Roman"/>
                <w:i w:val="0"/>
                <w:iCs w:val="0"/>
                <w:color w:val="009900"/>
                <w:sz w:val="18"/>
                <w:szCs w:val="24"/>
              </w:rPr>
              <w:t>2002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dp.neither.cpr.nor.cvr.given=</w:t>
            </w:r>
            <w:r>
              <w:rPr>
                <w:rStyle w:val="scroll-codedefaultnewcontentvalue"/>
                <w:rFonts w:ascii="Courier New" w:eastAsia="Times New Roman" w:hAnsi="Courier New" w:cs="Times New Roman"/>
                <w:i w:val="0"/>
                <w:iCs w:val="0"/>
                <w:color w:val="009900"/>
                <w:sz w:val="18"/>
                <w:szCs w:val="24"/>
              </w:rPr>
              <w:t>4018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dp.both.cpr.and.cvr.given=</w:t>
            </w:r>
            <w:r>
              <w:rPr>
                <w:rStyle w:val="scroll-codedefaultnewcontentvalue"/>
                <w:rFonts w:ascii="Courier New" w:eastAsia="Times New Roman" w:hAnsi="Courier New" w:cs="Times New Roman"/>
                <w:i w:val="0"/>
                <w:iCs w:val="0"/>
                <w:color w:val="009900"/>
                <w:sz w:val="18"/>
                <w:szCs w:val="24"/>
              </w:rPr>
              <w:t>4019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dp.cpr.invalid=</w:t>
            </w:r>
            <w:r>
              <w:rPr>
                <w:rStyle w:val="scroll-codedefaultnewcontentvalue"/>
                <w:rFonts w:ascii="Courier New" w:eastAsia="Times New Roman" w:hAnsi="Courier New" w:cs="Times New Roman"/>
                <w:i w:val="0"/>
                <w:iCs w:val="0"/>
                <w:color w:val="009900"/>
                <w:sz w:val="18"/>
                <w:szCs w:val="24"/>
              </w:rPr>
              <w:t>4042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dp.cvr.invalid=</w:t>
            </w:r>
            <w:r>
              <w:rPr>
                <w:rStyle w:val="scroll-codedefaultnewcontentvalue"/>
                <w:rFonts w:ascii="Courier New" w:eastAsia="Times New Roman" w:hAnsi="Courier New" w:cs="Times New Roman"/>
                <w:i w:val="0"/>
                <w:iCs w:val="0"/>
                <w:color w:val="009900"/>
                <w:sz w:val="18"/>
                <w:szCs w:val="24"/>
              </w:rPr>
              <w:t>4043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dp.indholdstype.not.found=</w:t>
            </w:r>
            <w:r>
              <w:rPr>
                <w:rStyle w:val="scroll-codedefaultnewcontentvalue"/>
                <w:rFonts w:ascii="Courier New" w:eastAsia="Times New Roman" w:hAnsi="Courier New" w:cs="Times New Roman"/>
                <w:i w:val="0"/>
                <w:iCs w:val="0"/>
                <w:color w:val="009900"/>
                <w:sz w:val="18"/>
                <w:szCs w:val="24"/>
              </w:rPr>
              <w:t>4012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dp.meddelelse.tidsfrist.data.is.empty=</w:t>
            </w:r>
            <w:r>
              <w:rPr>
                <w:rStyle w:val="scroll-codedefaultnewcontentvalue"/>
                <w:rFonts w:ascii="Courier New" w:eastAsia="Times New Roman" w:hAnsi="Courier New" w:cs="Times New Roman"/>
                <w:i w:val="0"/>
                <w:iCs w:val="0"/>
                <w:color w:val="009900"/>
                <w:sz w:val="18"/>
                <w:szCs w:val="24"/>
              </w:rPr>
              <w:t>4063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dp.vedhaeftning.navn.too.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4069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dp.meddelelse.titel.tekst.too.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4071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4120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w:t>
            </w:r>
            <w:r>
              <w:rPr>
                <w:rStyle w:val="scroll-codedefaultnewcontentvalue"/>
                <w:rFonts w:ascii="Courier New" w:eastAsia="Times New Roman" w:hAnsi="Courier New" w:cs="Times New Roman"/>
                <w:i w:val="0"/>
                <w:iCs w:val="0"/>
                <w:color w:val="009900"/>
                <w:sz w:val="18"/>
                <w:szCs w:val="24"/>
              </w:rPr>
              <w:t>4016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dp.postkasse.emne.id.not.found=</w:t>
            </w:r>
            <w:r>
              <w:rPr>
                <w:rStyle w:val="scroll-codedefaultnewcontentvalue"/>
                <w:rFonts w:ascii="Courier New" w:eastAsia="Times New Roman" w:hAnsi="Courier New" w:cs="Times New Roman"/>
                <w:i w:val="0"/>
                <w:iCs w:val="0"/>
                <w:color w:val="009900"/>
                <w:sz w:val="18"/>
                <w:szCs w:val="24"/>
              </w:rPr>
              <w:t>4017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dp.contact.point.id.not.found=</w:t>
            </w:r>
            <w:r>
              <w:rPr>
                <w:rStyle w:val="scroll-codedefaultnewcontentvalue"/>
                <w:rFonts w:ascii="Courier New" w:eastAsia="Times New Roman" w:hAnsi="Courier New" w:cs="Times New Roman"/>
                <w:i w:val="0"/>
                <w:iCs w:val="0"/>
                <w:color w:val="009900"/>
                <w:sz w:val="18"/>
                <w:szCs w:val="24"/>
              </w:rPr>
              <w:t>4020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w:t>
            </w:r>
            <w:r>
              <w:rPr>
                <w:rStyle w:val="scroll-codedefaultnewcontentvalue"/>
                <w:rFonts w:ascii="Courier New" w:eastAsia="Times New Roman" w:hAnsi="Courier New" w:cs="Times New Roman"/>
                <w:i w:val="0"/>
                <w:iCs w:val="0"/>
                <w:color w:val="009900"/>
                <w:sz w:val="18"/>
                <w:szCs w:val="24"/>
              </w:rPr>
              <w:t>4005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w:t>
            </w:r>
            <w:r>
              <w:rPr>
                <w:rStyle w:val="scroll-codedefaultnewcontentvalue"/>
                <w:rFonts w:ascii="Courier New" w:eastAsia="Times New Roman" w:hAnsi="Courier New" w:cs="Times New Roman"/>
                <w:i w:val="0"/>
                <w:iCs w:val="0"/>
                <w:color w:val="009900"/>
                <w:sz w:val="18"/>
                <w:szCs w:val="24"/>
              </w:rPr>
              <w:t>9001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invalid.certificate=</w:t>
            </w:r>
            <w:r>
              <w:rPr>
                <w:rStyle w:val="scroll-codedefaultnewcontentvalue"/>
                <w:rFonts w:ascii="Courier New" w:eastAsia="Times New Roman" w:hAnsi="Courier New" w:cs="Times New Roman"/>
                <w:i w:val="0"/>
                <w:iCs w:val="0"/>
                <w:color w:val="009900"/>
                <w:sz w:val="18"/>
                <w:szCs w:val="24"/>
              </w:rPr>
              <w:t>3004</w:t>
            </w:r>
          </w:p>
        </w:tc>
      </w:tr>
    </w:tbl>
    <w:p>
      <w:pPr>
        <w:pStyle w:val="Heading4"/>
      </w:pPr>
      <w:bookmarkStart w:id="384" w:name="scroll-bookmark-235"/>
      <w:r>
        <w:t>Record receipt error codes</w:t>
      </w:r>
      <w:bookmarkEnd w:id="384"/>
    </w:p>
    <w:p>
      <w:r>
        <w:t>Wherever possible, DP error codes will be mapped to legacy error codes. If no mapping is available, the error code will be 99. The error text is always ‘{error codes}’.</w:t>
      </w:r>
      <w:r>
        <w:br/>
      </w:r>
      <w:r>
        <w:t>The error codes are mapped according to the following table: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 xml:space="preserve">.not.deliver.until.date.too.late -&gt; </w:t>
            </w:r>
            <w:r>
              <w:rPr>
                <w:rStyle w:val="scroll-codedefaultnewcontentvalue"/>
                <w:rFonts w:ascii="Courier New" w:eastAsia="Times New Roman" w:hAnsi="Courier New" w:cs="Times New Roman"/>
                <w:i w:val="0"/>
                <w:iCs w:val="0"/>
                <w:color w:val="009900"/>
                <w:sz w:val="18"/>
                <w:szCs w:val="24"/>
              </w:rPr>
              <w:t>17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recipient.is.closed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recipient.is.exempt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recipient.nem.sms.is.not.allowed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recipient.nem.sms.subscription.not.found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recipient.nem.sms.subscription.mobile.number.not.verified -&gt; </w:t>
            </w:r>
            <w:r>
              <w:rPr>
                <w:rStyle w:val="scroll-codedefaultnewcontentvalue"/>
                <w:rFonts w:ascii="Courier New" w:eastAsia="Times New Roman" w:hAnsi="Courier New" w:cs="Times New Roman"/>
                <w:i w:val="0"/>
                <w:iCs w:val="0"/>
                <w:color w:val="009900"/>
                <w:sz w:val="18"/>
                <w:szCs w:val="24"/>
              </w:rPr>
              <w:t>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recipient.mailbox.not.found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.recipient.system.not.found -&gt; </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memo.file.size.too.large -&gt; </w:t>
            </w:r>
            <w:r>
              <w:rPr>
                <w:rStyle w:val="scroll-codedefaultnewcontentvalue"/>
                <w:rFonts w:ascii="Courier New" w:eastAsia="Times New Roman" w:hAnsi="Courier New" w:cs="Times New Roman"/>
                <w:i w:val="0"/>
                <w:iCs w:val="0"/>
                <w:color w:val="009900"/>
                <w:sz w:val="18"/>
                <w:szCs w:val="24"/>
              </w:rPr>
              <w:t>22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dp.neither.cpr.nor.cvr.given -&gt; </w:t>
            </w:r>
            <w:r>
              <w:rPr>
                <w:rStyle w:val="scroll-codedefaultnewcontentvalue"/>
                <w:rFonts w:ascii="Courier New" w:eastAsia="Times New Roman" w:hAnsi="Courier New" w:cs="Times New Roman"/>
                <w:i w:val="0"/>
                <w:iCs w:val="0"/>
                <w:color w:val="009900"/>
                <w:sz w:val="18"/>
                <w:szCs w:val="24"/>
              </w:rPr>
              <w:t>13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dp.meddelelse.tidsfrist.data.is.empty -&gt; </w:t>
            </w:r>
            <w:r>
              <w:rPr>
                <w:rStyle w:val="scroll-codedefaultnewcontentvalue"/>
                <w:rFonts w:ascii="Courier New" w:eastAsia="Times New Roman" w:hAnsi="Courier New" w:cs="Times New Roman"/>
                <w:i w:val="0"/>
                <w:iCs w:val="0"/>
                <w:color w:val="009900"/>
                <w:sz w:val="18"/>
                <w:szCs w:val="24"/>
              </w:rPr>
              <w:t>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 xml:space="preserve"> -&gt; </w:t>
            </w:r>
            <w:r>
              <w:rPr>
                <w:rStyle w:val="scroll-codedefaultnewcontentvalue"/>
                <w:rFonts w:ascii="Courier New" w:eastAsia="Times New Roman" w:hAnsi="Courier New" w:cs="Times New Roman"/>
                <w:i w:val="0"/>
                <w:iCs w:val="0"/>
                <w:color w:val="009900"/>
                <w:sz w:val="18"/>
                <w:szCs w:val="24"/>
              </w:rPr>
              <w:t>72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dp.vedhaeftning.indhold.data.required -&gt; </w:t>
            </w:r>
            <w:r>
              <w:rPr>
                <w:rStyle w:val="scroll-codedefaultnewcontentvalue"/>
                <w:rFonts w:ascii="Courier New" w:eastAsia="Times New Roman" w:hAnsi="Courier New" w:cs="Times New Roman"/>
                <w:i w:val="0"/>
                <w:iCs w:val="0"/>
                <w:color w:val="009900"/>
                <w:sz w:val="18"/>
                <w:szCs w:val="24"/>
              </w:rPr>
              <w:t>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dp.meddelelse.indhold.data.required -&gt; </w:t>
            </w:r>
            <w:r>
              <w:rPr>
                <w:rStyle w:val="scroll-codedefaultnewcontentvalue"/>
                <w:rFonts w:ascii="Courier New" w:eastAsia="Times New Roman" w:hAnsi="Courier New" w:cs="Times New Roman"/>
                <w:i w:val="0"/>
                <w:iCs w:val="0"/>
                <w:color w:val="009900"/>
                <w:sz w:val="18"/>
                <w:szCs w:val="24"/>
              </w:rPr>
              <w:t>21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dp.contactpointid.mapping.not.found -&gt; </w:t>
            </w:r>
            <w:r>
              <w:rPr>
                <w:rStyle w:val="scroll-codedefaultnewcontentvalue"/>
                <w:rFonts w:ascii="Courier New" w:eastAsia="Times New Roman" w:hAnsi="Courier New" w:cs="Times New Roman"/>
                <w:i w:val="0"/>
                <w:iCs w:val="0"/>
                <w:color w:val="009900"/>
                <w:sz w:val="18"/>
                <w:szCs w:val="24"/>
              </w:rPr>
              <w:t>65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dp.materialeId.mapping.not.found -&gt; </w:t>
            </w:r>
            <w:r>
              <w:rPr>
                <w:rStyle w:val="scroll-codedefaultnewcontentvalue"/>
                <w:rFonts w:ascii="Courier New" w:eastAsia="Times New Roman" w:hAnsi="Courier New" w:cs="Times New Roman"/>
                <w:i w:val="0"/>
                <w:iCs w:val="0"/>
                <w:color w:val="009900"/>
                <w:sz w:val="18"/>
                <w:szCs w:val="24"/>
              </w:rPr>
              <w:t>9</w:t>
            </w:r>
          </w:p>
        </w:tc>
      </w:tr>
    </w:tbl>
    <w:p>
      <w:pPr>
        <w:pStyle w:val="Heading3"/>
      </w:pPr>
      <w:bookmarkStart w:id="385" w:name="scroll-bookmark-236"/>
      <w:bookmarkStart w:id="386" w:name="_Toc256000467"/>
      <w:r>
        <w:t>Fetching registration status for contact</w:t>
      </w:r>
      <w:bookmarkEnd w:id="386"/>
      <w:bookmarkEnd w:id="385"/>
    </w:p>
    <w:p>
      <w:r>
        <w:t>This section describes the available REST legacy services for fetching the registration status of a contact in the contact-registry of NgDP. These can be used by any authority sender system that has been set up for NgDP.</w:t>
      </w:r>
    </w:p>
    <w:tbl>
      <w:tblPr>
        <w:tblStyle w:val="ScrollTableNormal"/>
        <w:tblW w:w="5000" w:type="pct"/>
        <w:tblLook w:val="0020"/>
      </w:tblPr>
      <w:tblGrid>
        <w:gridCol w:w="1539"/>
        <w:gridCol w:w="6948"/>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/afsendersystem/{systemid}/tilmeldinger/{indholdstypeId}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boolean if the contact is able to receive a specific indholdstype.</w:t>
            </w:r>
            <w:r>
              <w:br/>
            </w:r>
            <w:r>
              <w:t>For NemSMS the end-user needs a verified mobil number, for the service to return true.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and 404 NOT FOUND, otherwise Boolean</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indholdstypeId</w:t>
            </w:r>
          </w:p>
        </w:tc>
        <w:tc>
          <w:tcPr/>
          <w:p>
            <w:pPr>
              <w:numPr>
                <w:ilvl w:val="0"/>
                <w:numId w:val="0"/>
              </w:numPr>
              <w:spacing w:before="0" w:beforeAutospacing="0" w:after="120" w:afterAutospacing="0" w:line="240" w:lineRule="auto"/>
              <w:ind w:left="0" w:right="0" w:firstLine="0"/>
              <w:jc w:val="left"/>
              <w:outlineLvl w:val="9"/>
            </w:pPr>
            <w:r>
              <w:t>ID of the indholdstype that is requested. The field have to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search parameters</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CVR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Specifies the end-user of type company and authority. CPR or CVR should be specified.</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CPR</w:t>
            </w:r>
          </w:p>
        </w:tc>
        <w:tc>
          <w:tcPr>
            <w:shd w:val="solid" w:color="FFFFFF" w:fill="FFFFFF"/>
          </w:tcPr>
          <w:p>
            <w:pPr>
              <w:numPr>
                <w:ilvl w:val="0"/>
                <w:numId w:val="0"/>
              </w:numPr>
              <w:spacing w:before="0" w:beforeAutospacing="0" w:after="120" w:afterAutospacing="0" w:line="240" w:lineRule="auto"/>
              <w:ind w:left="0" w:right="0" w:firstLine="0"/>
              <w:jc w:val="left"/>
              <w:outlineLvl w:val="9"/>
            </w:pPr>
            <w:r>
              <w:t>Specifies the end-user of type citizen. CPR is without hyphen. CPR or CVR should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Content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bool</w:t>
            </w:r>
          </w:p>
        </w:tc>
        <w:tc>
          <w:tcPr/>
          <w:p>
            <w:pPr>
              <w:numPr>
                <w:ilvl w:val="0"/>
                <w:numId w:val="0"/>
              </w:numPr>
              <w:spacing w:before="0" w:beforeAutospacing="0" w:after="120" w:afterAutospacing="0" w:line="240" w:lineRule="auto"/>
              <w:ind w:left="0" w:right="0" w:firstLine="0"/>
              <w:jc w:val="left"/>
              <w:outlineLvl w:val="9"/>
            </w:pPr>
            <w:r>
              <w:t>Boolean in xml</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/afsendersystem/a8616175-d285-484d-a2e6-b4a870cedee7/25?cpr=0703740001</w:t>
            </w:r>
          </w:p>
          <w:p>
            <w:pPr>
              <w:numPr>
                <w:ilvl w:val="0"/>
                <w:numId w:val="0"/>
              </w:numPr>
              <w:spacing w:before="0" w:beforeAutospacing="0" w:after="120" w:afterAutospacing="0" w:line="240" w:lineRule="auto"/>
              <w:ind w:left="0" w:right="0" w:firstLine="0"/>
              <w:jc w:val="left"/>
              <w:outlineLvl w:val="9"/>
            </w:pPr>
            <w:r>
              <w:br/>
            </w:r>
            <w:r>
              <w:t>&lt;Boolean&gt;false&lt;/Boolean&gt;</w:t>
            </w:r>
          </w:p>
        </w:tc>
      </w:tr>
    </w:tbl>
    <w:p>
      <w:pPr>
        <w:pStyle w:val="Heading3"/>
      </w:pPr>
      <w:bookmarkStart w:id="387" w:name="scroll-bookmark-237"/>
      <w:bookmarkStart w:id="388" w:name="_Toc256000468"/>
      <w:r>
        <w:t>Fetching registration status list</w:t>
      </w:r>
      <w:bookmarkEnd w:id="388"/>
      <w:bookmarkEnd w:id="387"/>
    </w:p>
    <w:p>
      <w:r>
        <w:t>This section describes the available REST legacy services for fetching the registration status list.</w:t>
      </w:r>
    </w:p>
    <w:p>
      <w:r>
        <w:t>The return type defaults to JSON, so the accept-header is needed if XML is wanted.</w:t>
      </w:r>
    </w:p>
    <w:tbl>
      <w:tblPr>
        <w:tblStyle w:val="ScrollTableNormal"/>
        <w:tblW w:w="5000" w:type="pct"/>
        <w:tblLook w:val="0020"/>
      </w:tblPr>
      <w:tblGrid>
        <w:gridCol w:w="1276"/>
        <w:gridCol w:w="7211"/>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/afsendersystem/{systemid}/tilmeldingsliste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list of id’s (0, 1, 2…) that can be used to fetch each part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 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400 BAD REQUEST and 404 NOT FOUND, otherwise TilmeldingSamlingReferenceSamling</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/afsendersystem/a8616175-d285-484d-a2e6-b4a870cedee7/tilmeldingsliste/</w:t>
            </w:r>
          </w:p>
          <w:p>
            <w:pPr>
              <w:spacing w:before="0" w:beforeAutospacing="0" w:after="120" w:afterAutospacing="0" w:line="240" w:lineRule="auto"/>
              <w:ind w:left="0" w:right="0" w:firstLine="0"/>
              <w:jc w:val="left"/>
              <w:outlineLvl w:val="9"/>
            </w:pPr>
          </w:p>
          <w:p>
            <w:pPr>
              <w:spacing w:before="0" w:beforeAutospacing="0" w:after="120" w:afterAutospacing="0" w:line="240" w:lineRule="auto"/>
              <w:ind w:left="0" w:right="0" w:firstLine="0"/>
              <w:jc w:val="left"/>
              <w:outlineLvl w:val="9"/>
            </w:pPr>
            <w:r>
              <w:t>"tilmeldingSamlingIdentifikator" : 11,</w:t>
            </w:r>
            <w:r>
              <w:br/>
            </w:r>
            <w:r>
              <w:t>"tilmeldingDelSamlingIdentifikator" : [ 0, 1, 2, 3, 4, 5, 6, 7, 8, 9, 10, 11, 12, 13 ],</w:t>
            </w:r>
            <w:r>
              <w:br/>
            </w:r>
            <w:r>
              <w:t>"tilmeldingSamlingURLreference" : "0",</w:t>
            </w:r>
            <w:r>
              <w:br/>
            </w:r>
            <w:r>
              <w:t>"tilmeldingDelSamlingURLreference" : [ ],</w:t>
            </w:r>
            <w:r>
              <w:br/>
            </w:r>
            <w:r>
              <w:t>"tilmeldingSamlingDannetDatoTid" : "2021-10-12T11:03:12.782Z",</w:t>
            </w:r>
            <w:r>
              <w:br/>
            </w:r>
            <w:r>
              <w:t>"systemIdentifikator" : 0,</w:t>
            </w:r>
            <w:r>
              <w:br/>
            </w:r>
            <w:r>
              <w:t>"tilmeldingSamlingKompletIndikator" : true</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389" w:name="scroll-bookmark-238"/>
      <w:bookmarkStart w:id="390" w:name="_Toc256000469"/>
      <w:r>
        <w:t>Fetching contact registration status part list</w:t>
      </w:r>
      <w:bookmarkEnd w:id="390"/>
      <w:bookmarkEnd w:id="389"/>
    </w:p>
    <w:p>
      <w:r>
        <w:t>This section describes the available REST legacy services for fetching the registration status part list. Together all the part lists contains all contacts registered for digital post or nemsms in NgDP. In the returned data a contact will have one row for the digital post registration and another for the nemsms registration. These can be used by any authority sender system that has been set up for NgDP.</w:t>
      </w:r>
    </w:p>
    <w:tbl>
      <w:tblPr>
        <w:tblStyle w:val="ScrollTableNormal"/>
        <w:tblW w:w="5000" w:type="pct"/>
        <w:tblLook w:val="0020"/>
      </w:tblPr>
      <w:tblGrid>
        <w:gridCol w:w="1692"/>
        <w:gridCol w:w="6795"/>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/afsendersystem/{systemid}/tilmeldingsliste/{tilmeldingslisteId}/{dellisteId}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Tilmeldingsdata in a csv format with registration status of a part of the contacts in the NgDP contact-registry.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 application/json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200, 401, 403, 404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Version 1 Fejl xml for 404 NOT FOUND, otherwise Tilmeldingsdata. Data is returned in a semicolon separated format (CSV).</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tilmeldingslisteId</w:t>
            </w:r>
          </w:p>
        </w:tc>
        <w:tc>
          <w:tcPr/>
          <w:p>
            <w:pPr>
              <w:numPr>
                <w:ilvl w:val="0"/>
                <w:numId w:val="0"/>
              </w:numPr>
              <w:spacing w:before="0" w:beforeAutospacing="0" w:after="120" w:afterAutospacing="0" w:line="240" w:lineRule="auto"/>
              <w:ind w:left="0" w:right="0" w:firstLine="0"/>
              <w:jc w:val="left"/>
              <w:outlineLvl w:val="9"/>
            </w:pPr>
            <w:r>
              <w:t>ID of the registration status list (tilmeldingsliste) that is requested. The id is an integer and have to be specified.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dellisteId</w:t>
            </w:r>
          </w:p>
        </w:tc>
        <w:tc>
          <w:tcPr/>
          <w:p>
            <w:pPr>
              <w:numPr>
                <w:ilvl w:val="0"/>
                <w:numId w:val="0"/>
              </w:numPr>
              <w:spacing w:before="0" w:beforeAutospacing="0" w:after="120" w:afterAutospacing="0" w:line="240" w:lineRule="auto"/>
              <w:ind w:left="0" w:right="0" w:firstLine="0"/>
              <w:jc w:val="left"/>
              <w:outlineLvl w:val="9"/>
            </w:pPr>
            <w:r>
              <w:t>ID of the registration status part list (delliste) that is requested. The id is an integer and have to be specified.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Return 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Tilmeldingsdata</w:t>
            </w:r>
          </w:p>
        </w:tc>
        <w:tc>
          <w:tcPr/>
          <w:p>
            <w:pPr>
              <w:spacing w:before="0" w:beforeAutospacing="0" w:after="120" w:afterAutospacing="0" w:line="240" w:lineRule="auto"/>
              <w:ind w:left="0" w:right="0" w:firstLine="0"/>
              <w:jc w:val="left"/>
              <w:outlineLvl w:val="9"/>
            </w:pPr>
            <w:r>
              <w:t>Tilmeldingsdata in csv format.</w:t>
            </w:r>
            <w:r>
              <w:br/>
            </w:r>
            <w:r>
              <w:t>1. row: Header that describes the columns. This will only be on the first list.</w:t>
            </w:r>
            <w:r>
              <w:br/>
            </w:r>
            <w:r>
              <w:t>2..n row: Contains the following fields (Modtager, ModtagerType, Indholdstype, Tilmeldt) separated by semicolons.</w:t>
            </w:r>
            <w:r>
              <w:br/>
            </w:r>
            <w:r>
              <w:br/>
            </w:r>
            <w:r>
              <w:t>Modtager: CPR / CVR number of the contact, formatted without special characters.</w:t>
            </w:r>
          </w:p>
          <w:p>
            <w:pPr>
              <w:spacing w:before="0" w:beforeAutospacing="0" w:after="120" w:afterAutospacing="0" w:line="240" w:lineRule="auto"/>
              <w:ind w:left="0" w:right="0" w:firstLine="0"/>
              <w:jc w:val="left"/>
              <w:outlineLvl w:val="9"/>
            </w:pPr>
            <w:r>
              <w:t>ModtagerType: Indicates whether the contact is a citizen (P )or a company (V).</w:t>
            </w:r>
          </w:p>
          <w:p>
            <w:pPr>
              <w:spacing w:before="0" w:beforeAutospacing="0" w:after="120" w:afterAutospacing="0" w:line="240" w:lineRule="auto"/>
              <w:ind w:left="0" w:right="0" w:firstLine="0"/>
              <w:jc w:val="left"/>
              <w:outlineLvl w:val="9"/>
            </w:pPr>
            <w:r>
              <w:t>Indholdstype: Indicates whether the contact is registered for digital post (D) or nemsms (S).</w:t>
            </w:r>
          </w:p>
          <w:p>
            <w:pPr>
              <w:numPr>
                <w:ilvl w:val="0"/>
                <w:numId w:val="0"/>
              </w:numPr>
              <w:spacing w:before="0" w:beforeAutospacing="0" w:after="120" w:afterAutospacing="0" w:line="240" w:lineRule="auto"/>
              <w:ind w:left="0" w:right="0" w:firstLine="0"/>
              <w:jc w:val="left"/>
              <w:outlineLvl w:val="9"/>
            </w:pPr>
            <w:r>
              <w:t>Tilmeldt: Indicates whether the contact is registered. Will always be 1.</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/afsendersystem/a8616175-d285-484d-a2e6-b4a870cedee7/tilmeldingsliste/0/0</w:t>
            </w:r>
          </w:p>
          <w:p>
            <w:pPr>
              <w:spacing w:before="0" w:beforeAutospacing="0" w:after="120" w:afterAutospacing="0" w:line="240" w:lineRule="auto"/>
              <w:ind w:left="0" w:right="0" w:firstLine="0"/>
              <w:jc w:val="left"/>
              <w:outlineLvl w:val="9"/>
            </w:pPr>
            <w:r>
              <w:t>Modtager;ModtagerType;Indholdstype;Tilmeldt</w:t>
            </w:r>
            <w:r>
              <w:br/>
            </w:r>
            <w:r>
              <w:t>99889988;V;D;1</w:t>
            </w:r>
            <w:r>
              <w:br/>
            </w:r>
            <w:r>
              <w:t>0101009999;P;D;1</w:t>
            </w:r>
            <w:r>
              <w:br/>
            </w:r>
            <w:r>
              <w:t>0202009998;P;D;1</w:t>
            </w:r>
            <w:r>
              <w:br/>
            </w:r>
            <w:r>
              <w:t>0303009997;P;D;1</w:t>
            </w:r>
            <w:r>
              <w:br/>
            </w:r>
            <w:r>
              <w:t>0303009997;P;S;1</w:t>
            </w:r>
          </w:p>
          <w:p>
            <w:pPr>
              <w:numPr>
                <w:ilvl w:val="0"/>
                <w:numId w:val="0"/>
              </w:numPr>
              <w:spacing w:before="0" w:beforeAutospacing="0" w:after="120" w:afterAutospacing="0" w:line="240" w:lineRule="auto"/>
              <w:ind w:left="0" w:right="0" w:firstLine="0"/>
              <w:jc w:val="left"/>
              <w:outlineLvl w:val="9"/>
            </w:pPr>
            <w:r>
              <w:t>…</w:t>
            </w:r>
            <w:r>
              <w:br/>
            </w:r>
            <w:r>
              <w:t>99889977;V;D;1</w:t>
            </w:r>
          </w:p>
        </w:tc>
      </w:tr>
    </w:tbl>
    <w:p>
      <w:pPr>
        <w:pStyle w:val="Heading3"/>
      </w:pPr>
      <w:bookmarkStart w:id="391" w:name="scroll-bookmark-239"/>
      <w:bookmarkStart w:id="392" w:name="_Toc256000470"/>
      <w:r>
        <w:t>Bulk receipt list (massekvitteringsliste)</w:t>
      </w:r>
      <w:bookmarkEnd w:id="392"/>
      <w:bookmarkEnd w:id="391"/>
    </w:p>
    <w:p>
      <w:r>
        <w:t>This section describes the available REST legacy services for fetching a list of receipt send with the asynchronous endpoint. A list of receipts can be fetched by a sender system and the list will contains all receipts for the messages send by that sender system. Once a list have been fetched, the same list will be returned until the list is deleted. The list can be deleted by the sender system, and it have to be deleted before a new list with newer receipts can be fetched. Receipts will also be deleted from the list if they have been delete by the clean-up scheduler.</w:t>
      </w:r>
    </w:p>
    <w:p>
      <w:r>
        <w:t>Only XML return values are supported for this endpoint.</w:t>
      </w:r>
    </w:p>
    <w:p>
      <w:pPr>
        <w:pStyle w:val="Heading3"/>
      </w:pPr>
      <w:bookmarkStart w:id="393" w:name="scroll-bookmark-240"/>
      <w:bookmarkStart w:id="394" w:name="_Toc256000471"/>
      <w:r>
        <w:t>Fetch bulk receipt list</w:t>
      </w:r>
      <w:bookmarkEnd w:id="394"/>
      <w:bookmarkEnd w:id="393"/>
    </w:p>
    <w:tbl>
      <w:tblPr>
        <w:tblStyle w:val="ScrollTableNormal"/>
        <w:tblW w:w="5000" w:type="pct"/>
        <w:tblLook w:val="0020"/>
      </w:tblPr>
      <w:tblGrid>
        <w:gridCol w:w="4115"/>
        <w:gridCol w:w="4372"/>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/afsendersystem/{systemid}/masseafsendelser/kvitteringsliste/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Returns a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accept</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GET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200, 401, 403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MasseforsendelseKvitteringSamling</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Return 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w:t>
            </w:r>
          </w:p>
        </w:tc>
        <w:tc>
          <w:tcPr/>
          <w:p>
            <w:pPr>
              <w:spacing w:before="0" w:beforeAutospacing="0" w:after="120" w:afterAutospacing="0" w:line="240" w:lineRule="auto"/>
              <w:ind w:left="0" w:right="0" w:firstLine="0"/>
              <w:jc w:val="left"/>
              <w:outlineLvl w:val="9"/>
            </w:pPr>
            <w:r>
              <w:t>MasseforsendelseKvitteringSamling with the fields :</w:t>
            </w:r>
          </w:p>
          <w:p>
            <w:pPr>
              <w:numPr>
                <w:ilvl w:val="0"/>
                <w:numId w:val="0"/>
              </w:numPr>
              <w:spacing w:before="0" w:beforeAutospacing="0" w:after="120" w:afterAutospacing="0" w:line="240" w:lineRule="auto"/>
              <w:ind w:left="0" w:right="0" w:firstLine="0"/>
              <w:jc w:val="left"/>
              <w:outlineLvl w:val="9"/>
            </w:pPr>
            <w:r>
              <w:t>MasseforsendelseKvitteringSamlingIdentifikator, MasseforsendelseKvitteringSamlingURLreference, MasseforsendelseKvitteringSamlingDannetDatoTid, SystemIdentifikator and MasseforsendelseKvitteringData</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Fields in MasseforsendelseKvitteringSamling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MasseforsendelseKvitteringSamlingIdentifikator</w:t>
            </w:r>
          </w:p>
        </w:tc>
        <w:tc>
          <w:tcPr/>
          <w:p>
            <w:pPr>
              <w:numPr>
                <w:ilvl w:val="0"/>
                <w:numId w:val="0"/>
              </w:numPr>
              <w:spacing w:before="0" w:beforeAutospacing="0" w:after="120" w:afterAutospacing="0" w:line="240" w:lineRule="auto"/>
              <w:ind w:left="0" w:right="0" w:firstLine="0"/>
              <w:jc w:val="left"/>
              <w:outlineLvl w:val="9"/>
            </w:pPr>
            <w:r>
              <w:t>Id of the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MasseforsendelseKvitteringSamlingURLreference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MasseforsendelseKvitteringSamlingDannetDatoTid</w:t>
            </w:r>
          </w:p>
        </w:tc>
        <w:tc>
          <w:tcPr/>
          <w:p>
            <w:pPr>
              <w:numPr>
                <w:ilvl w:val="0"/>
                <w:numId w:val="0"/>
              </w:numPr>
              <w:spacing w:before="0" w:beforeAutospacing="0" w:after="120" w:afterAutospacing="0" w:line="240" w:lineRule="auto"/>
              <w:ind w:left="0" w:right="0" w:firstLine="0"/>
              <w:jc w:val="left"/>
              <w:outlineLvl w:val="9"/>
            </w:pPr>
            <w:r>
              <w:t>Timestamp of when the list was created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SystemIdentifikator</w:t>
            </w:r>
          </w:p>
        </w:tc>
        <w:tc>
          <w:tcPr/>
          <w:p>
            <w:pPr>
              <w:numPr>
                <w:ilvl w:val="0"/>
                <w:numId w:val="0"/>
              </w:numPr>
              <w:spacing w:before="0" w:beforeAutospacing="0" w:after="120" w:afterAutospacing="0" w:line="240" w:lineRule="auto"/>
              <w:ind w:left="0" w:right="0" w:firstLine="0"/>
              <w:jc w:val="left"/>
              <w:outlineLvl w:val="9"/>
            </w:pPr>
            <w:r>
              <w:t>Always 0 in 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MasseforsendelseKvitteringData</w:t>
            </w:r>
          </w:p>
        </w:tc>
        <w:tc>
          <w:tcPr/>
          <w:p>
            <w:pPr>
              <w:numPr>
                <w:ilvl w:val="0"/>
                <w:numId w:val="0"/>
              </w:numPr>
              <w:spacing w:before="0" w:beforeAutospacing="0" w:after="120" w:afterAutospacing="0" w:line="240" w:lineRule="auto"/>
              <w:ind w:left="0" w:right="0" w:firstLine="0"/>
              <w:jc w:val="left"/>
              <w:outlineLvl w:val="9"/>
            </w:pPr>
            <w:r>
              <w:t>Contain a line for every receipt and have fields:</w:t>
            </w:r>
            <w:r>
              <w:br/>
            </w:r>
            <w:r>
              <w:t>AfsendelseModtager, AfsendelseModtagerType, MeddelelseIndholdstype Identifikator, MeddelelseIdentifikator, IndholdStoerrelseMaal, FejlKode and KvitteringTekst.</w:t>
            </w:r>
            <w:r>
              <w:br/>
            </w:r>
            <w:r>
              <w:t>The fields are separated by semicolons.</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Fields in MasseforsendelseKvitteringData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w:t>
            </w:r>
          </w:p>
        </w:tc>
        <w:tc>
          <w:tcPr/>
          <w:p>
            <w:pPr>
              <w:numPr>
                <w:ilvl w:val="0"/>
                <w:numId w:val="0"/>
              </w:numPr>
              <w:spacing w:before="0" w:beforeAutospacing="0" w:after="120" w:afterAutospacing="0" w:line="240" w:lineRule="auto"/>
              <w:ind w:left="0" w:right="0" w:firstLine="0"/>
              <w:jc w:val="left"/>
              <w:outlineLvl w:val="9"/>
            </w:pPr>
            <w:r>
              <w:t>CPR / CVR number of the contact, formatted without special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AfsendelseModtagerType</w:t>
            </w:r>
          </w:p>
        </w:tc>
        <w:tc>
          <w:tcPr/>
          <w:p>
            <w:pPr>
              <w:numPr>
                <w:ilvl w:val="0"/>
                <w:numId w:val="0"/>
              </w:numPr>
              <w:spacing w:before="0" w:beforeAutospacing="0" w:after="120" w:afterAutospacing="0" w:line="240" w:lineRule="auto"/>
              <w:ind w:left="0" w:right="0" w:firstLine="0"/>
              <w:jc w:val="left"/>
              <w:outlineLvl w:val="9"/>
            </w:pPr>
            <w:r>
              <w:t>Indicates whether the contact is a citizen (P )or a company (V).</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MeddelelseIndholdstype Identifikator</w:t>
            </w:r>
          </w:p>
        </w:tc>
        <w:tc>
          <w:tcPr/>
          <w:p>
            <w:pPr>
              <w:numPr>
                <w:ilvl w:val="0"/>
                <w:numId w:val="0"/>
              </w:numPr>
              <w:spacing w:before="0" w:beforeAutospacing="0" w:after="120" w:afterAutospacing="0" w:line="240" w:lineRule="auto"/>
              <w:ind w:left="0" w:right="0" w:firstLine="0"/>
              <w:jc w:val="left"/>
              <w:outlineLvl w:val="9"/>
            </w:pPr>
            <w:r>
              <w:t>Specifies the indholdstype from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MeddelelseIdentifikator</w:t>
            </w:r>
          </w:p>
        </w:tc>
        <w:tc>
          <w:tcPr/>
          <w:p>
            <w:pPr>
              <w:numPr>
                <w:ilvl w:val="0"/>
                <w:numId w:val="0"/>
              </w:numPr>
              <w:spacing w:before="0" w:beforeAutospacing="0" w:after="120" w:afterAutospacing="0" w:line="240" w:lineRule="auto"/>
              <w:ind w:left="0" w:right="0" w:firstLine="0"/>
              <w:jc w:val="left"/>
              <w:outlineLvl w:val="9"/>
            </w:pPr>
            <w:r>
              <w:t>Specifies the MeddelelseIdentifikator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IndholdStoerrelseMaal</w:t>
            </w:r>
          </w:p>
        </w:tc>
        <w:tc>
          <w:tcPr/>
          <w:p>
            <w:pPr>
              <w:numPr>
                <w:ilvl w:val="0"/>
                <w:numId w:val="0"/>
              </w:numPr>
              <w:spacing w:before="0" w:beforeAutospacing="0" w:after="120" w:afterAutospacing="0" w:line="240" w:lineRule="auto"/>
              <w:ind w:left="0" w:right="0" w:firstLine="0"/>
              <w:jc w:val="left"/>
              <w:outlineLvl w:val="9"/>
            </w:pPr>
            <w:r>
              <w:t>Specifies the size in bytes of the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FejlKode</w:t>
            </w:r>
          </w:p>
        </w:tc>
        <w:tc>
          <w:tcPr/>
          <w:p>
            <w:pPr>
              <w:numPr>
                <w:ilvl w:val="0"/>
                <w:numId w:val="0"/>
              </w:numPr>
              <w:spacing w:before="0" w:beforeAutospacing="0" w:after="120" w:afterAutospacing="0" w:line="240" w:lineRule="auto"/>
              <w:ind w:left="0" w:right="0" w:firstLine="0"/>
              <w:jc w:val="left"/>
              <w:outlineLvl w:val="9"/>
            </w:pPr>
            <w:r>
              <w:t>Error code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KvitteringTekst</w:t>
            </w:r>
          </w:p>
        </w:tc>
        <w:tc>
          <w:tcPr/>
          <w:p>
            <w:pPr>
              <w:numPr>
                <w:ilvl w:val="0"/>
                <w:numId w:val="0"/>
              </w:numPr>
              <w:spacing w:before="0" w:beforeAutospacing="0" w:after="120" w:afterAutospacing="0" w:line="240" w:lineRule="auto"/>
              <w:ind w:left="0" w:right="0" w:firstLine="0"/>
              <w:jc w:val="left"/>
              <w:outlineLvl w:val="9"/>
            </w:pPr>
            <w:r>
              <w:t>Error message</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spacing w:before="0" w:beforeAutospacing="0" w:after="120" w:afterAutospacing="0" w:line="240" w:lineRule="auto"/>
              <w:ind w:left="0" w:right="0" w:firstLine="0"/>
              <w:jc w:val="left"/>
              <w:outlineLvl w:val="9"/>
            </w:pPr>
            <w:r>
              <w:t>GET /afsendersystem/a8616175-d285-484d-a2e6-b4a870cedee7/masseafsendelser/kvitteringsliste/</w:t>
            </w:r>
          </w:p>
          <w:p>
            <w:pPr>
              <w:spacing w:before="0" w:beforeAutospacing="0" w:after="120" w:afterAutospacing="0" w:line="240" w:lineRule="auto"/>
              <w:ind w:left="0" w:right="0" w:firstLine="0"/>
              <w:jc w:val="left"/>
              <w:outlineLvl w:val="9"/>
            </w:pPr>
          </w:p>
          <w:tbl>
            <w:tblPr>
              <w:tblStyle w:val="ScrollCode"/>
              <w:tblW w:w="5000" w:type="pct"/>
              <w:tblLook w:val="01E0"/>
            </w:tblPr>
            <w:tblGrid>
              <w:gridCol w:w="841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&lt;masseforsendelseKvitteringSamlingIdentifikator&gt;</w:t>
                  </w:r>
                  <w:r>
                    <w:rPr>
                      <w:rStyle w:val="scroll-codedefaultnewcontentvalue"/>
                      <w:rFonts w:ascii="Courier New" w:eastAsia="Times New Roman" w:hAnsi="Courier New" w:cs="Times New Roman"/>
                      <w:i w:val="0"/>
                      <w:iCs w:val="0"/>
                      <w:color w:val="009900"/>
                      <w:sz w:val="18"/>
                      <w:szCs w:val="24"/>
                    </w:rPr>
                    <w:t>3322230</w:t>
                  </w:r>
                  <w:r>
                    <w:rPr>
                      <w:rStyle w:val="scroll-codedefaultnewcontentplain"/>
                      <w:rFonts w:ascii="Courier New" w:eastAsia="Times New Roman" w:hAnsi="Courier New" w:cs="Times New Roman"/>
                      <w:i w:val="0"/>
                      <w:iCs w:val="0"/>
                      <w:color w:val="000000"/>
                      <w:sz w:val="18"/>
                      <w:szCs w:val="24"/>
                    </w:rPr>
                    <w:t>&lt;/masseforsendelseKvitteringSamlingIdentifikator&gt;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&lt;systemIdentifikator&gt;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&lt;/systemIdentifikator&gt;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&lt;masseforsendelseKvitteringSamlingDannetDatoTid&gt;</w:t>
                  </w:r>
                  <w:r>
                    <w:rPr>
                      <w:rStyle w:val="scroll-codedefaultnewcontentvalue"/>
                      <w:rFonts w:ascii="Courier New" w:eastAsia="Times New Roman" w:hAnsi="Courier New" w:cs="Times New Roman"/>
                      <w:i w:val="0"/>
                      <w:iCs w:val="0"/>
                      <w:color w:val="009900"/>
                      <w:sz w:val="18"/>
                      <w:szCs w:val="24"/>
                    </w:rPr>
                    <w:t>2020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-07T11:</w:t>
                  </w:r>
                  <w:r>
                    <w:rPr>
                      <w:rStyle w:val="scroll-codedefaultnewcontentvalue"/>
                      <w:rFonts w:ascii="Courier New" w:eastAsia="Times New Roman" w:hAnsi="Courier New" w:cs="Times New Roman"/>
                      <w:i w:val="0"/>
                      <w:iCs w:val="0"/>
                      <w:color w:val="009900"/>
                      <w:sz w:val="18"/>
                      <w:szCs w:val="24"/>
                    </w:rPr>
                    <w:t>53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24</w:t>
                  </w:r>
                  <w:r>
                    <w:rPr>
                      <w:rStyle w:val="scroll-codedefaultnewcontentplain"/>
                      <w:rFonts w:ascii="Courier New" w:eastAsia="Times New Roman" w:hAnsi="Courier New" w:cs="Times New Roman"/>
                      <w:i w:val="0"/>
                      <w:iCs w:val="0"/>
                      <w:color w:val="000000"/>
                      <w:sz w:val="18"/>
                      <w:szCs w:val="24"/>
                    </w:rPr>
                    <w:t>.064Z&lt;/masseforsendelseKvitteringSamlingDannetDatoTid&gt;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82032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2707921414</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300</w:t>
                  </w:r>
                  <w:r>
                    <w:rPr>
                      <w:rStyle w:val="scroll-codedefaultnewcontentplain"/>
                      <w:rFonts w:ascii="Courier New" w:eastAsia="Times New Roman" w:hAnsi="Courier New" w:cs="Times New Roman"/>
                      <w:i w:val="0"/>
                      <w:iCs w:val="0"/>
                      <w:color w:val="000000"/>
                      <w:sz w:val="18"/>
                      <w:szCs w:val="24"/>
                    </w:rPr>
                    <w:t>;testId;</w:t>
                  </w:r>
                  <w:r>
                    <w:rPr>
                      <w:rStyle w:val="scroll-codedefaultnewcontentvalue"/>
                      <w:rFonts w:ascii="Courier New" w:eastAsia="Times New Roman" w:hAnsi="Courier New" w:cs="Times New Roman"/>
                      <w:i w:val="0"/>
                      <w:iCs w:val="0"/>
                      <w:color w:val="009900"/>
                      <w:sz w:val="18"/>
                      <w:szCs w:val="24"/>
                    </w:rPr>
                    <w:t>4007</w:t>
                  </w:r>
                  <w:r>
                    <w:rPr>
                      <w:rStyle w:val="scroll-codedefaultnewcontentplain"/>
                      <w:rFonts w:ascii="Courier New" w:eastAsia="Times New Roman" w:hAnsi="Courier New" w:cs="Times New Roman"/>
                      <w:i w:val="0"/>
                      <w:iCs w:val="0"/>
                      <w:color w:val="000000"/>
                      <w:sz w:val="18"/>
                      <w:szCs w:val="24"/>
                    </w:rPr>
                    <w:t xml:space="preserve">;NgDP error codes: recipient.not.found, NgDP error texts: Contact with CPR </w:t>
                  </w:r>
                  <w:r>
                    <w:rPr>
                      <w:rStyle w:val="scroll-codedefaultnewcontentvalue"/>
                      <w:rFonts w:ascii="Courier New" w:eastAsia="Times New Roman" w:hAnsi="Courier New" w:cs="Times New Roman"/>
                      <w:i w:val="0"/>
                      <w:iCs w:val="0"/>
                      <w:color w:val="009900"/>
                      <w:sz w:val="18"/>
                      <w:szCs w:val="24"/>
                    </w:rPr>
                    <w:t>2307921514</w:t>
                  </w:r>
                  <w:r>
                    <w:rPr>
                      <w:rStyle w:val="scroll-codedefaultnewcontentplain"/>
                      <w:rFonts w:ascii="Courier New" w:eastAsia="Times New Roman" w:hAnsi="Courier New" w:cs="Times New Roman"/>
                      <w:i w:val="0"/>
                      <w:iCs w:val="0"/>
                      <w:color w:val="000000"/>
                      <w:sz w:val="18"/>
                      <w:szCs w:val="24"/>
                    </w:rPr>
                    <w:t xml:space="preserve">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88778877</w:t>
                  </w:r>
                  <w:r>
                    <w:rPr>
                      <w:rStyle w:val="scroll-codedefaultnewcontentplain"/>
                      <w:rFonts w:ascii="Courier New" w:eastAsia="Times New Roman" w:hAnsi="Courier New" w:cs="Times New Roman"/>
                      <w:i w:val="0"/>
                      <w:iCs w:val="0"/>
                      <w:color w:val="000000"/>
                      <w:sz w:val="18"/>
                      <w:szCs w:val="24"/>
                    </w:rPr>
                    <w:t>;V;</w:t>
                  </w:r>
                  <w:r>
                    <w:rPr>
                      <w:rStyle w:val="scroll-codedefaultnewcontentvalue"/>
                      <w:rFonts w:ascii="Courier New" w:eastAsia="Times New Roman" w:hAnsi="Courier New" w:cs="Times New Roman"/>
                      <w:i w:val="0"/>
                      <w:iCs w:val="0"/>
                      <w:color w:val="009900"/>
                      <w:sz w:val="18"/>
                      <w:szCs w:val="24"/>
                    </w:rPr>
                    <w:t>85</w:t>
                  </w:r>
                  <w:r>
                    <w:rPr>
                      <w:rStyle w:val="scroll-codedefaultnewcontentplain"/>
                      <w:rFonts w:ascii="Courier New" w:eastAsia="Times New Roman" w:hAnsi="Courier New" w:cs="Times New Roman"/>
                      <w:i w:val="0"/>
                      <w:iCs w:val="0"/>
                      <w:color w:val="000000"/>
                      <w:sz w:val="18"/>
                      <w:szCs w:val="24"/>
                    </w:rPr>
                    <w:t>;testId2;</w:t>
                  </w:r>
                  <w:r>
                    <w:rPr>
                      <w:rStyle w:val="scroll-codedefaultnewcontentvalue"/>
                      <w:rFonts w:ascii="Courier New" w:eastAsia="Times New Roman" w:hAnsi="Courier New" w:cs="Times New Roman"/>
                      <w:i w:val="0"/>
                      <w:iCs w:val="0"/>
                      <w:color w:val="009900"/>
                      <w:sz w:val="18"/>
                      <w:szCs w:val="24"/>
                    </w:rPr>
                    <w:t>52042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value"/>
                      <w:rFonts w:ascii="Courier New" w:eastAsia="Times New Roman" w:hAnsi="Courier New" w:cs="Times New Roman"/>
                      <w:i w:val="0"/>
                      <w:iCs w:val="0"/>
                      <w:color w:val="009900"/>
                      <w:sz w:val="18"/>
                      <w:szCs w:val="24"/>
                    </w:rPr>
                    <w:t>2412001010</w:t>
                  </w:r>
                  <w:r>
                    <w:rPr>
                      <w:rStyle w:val="scroll-codedefaultnewcontentplain"/>
                      <w:rFonts w:ascii="Courier New" w:eastAsia="Times New Roman" w:hAnsi="Courier New" w:cs="Times New Roman"/>
                      <w:i w:val="0"/>
                      <w:iCs w:val="0"/>
                      <w:color w:val="000000"/>
                      <w:sz w:val="18"/>
                      <w:szCs w:val="24"/>
                    </w:rPr>
                    <w:t>;P;</w:t>
                  </w:r>
                  <w:r>
                    <w:rPr>
                      <w:rStyle w:val="scroll-codedefaultnewcontentvalue"/>
                      <w:rFonts w:ascii="Courier New" w:eastAsia="Times New Roman" w:hAnsi="Courier New" w:cs="Times New Roman"/>
                      <w:i w:val="0"/>
                      <w:iCs w:val="0"/>
                      <w:color w:val="009900"/>
                      <w:sz w:val="18"/>
                      <w:szCs w:val="24"/>
                    </w:rPr>
                    <w:t>998</w:t>
                  </w:r>
                  <w:r>
                    <w:rPr>
                      <w:rStyle w:val="scroll-codedefaultnewcontentplain"/>
                      <w:rFonts w:ascii="Courier New" w:eastAsia="Times New Roman" w:hAnsi="Courier New" w:cs="Times New Roman"/>
                      <w:i w:val="0"/>
                      <w:iCs w:val="0"/>
                      <w:color w:val="000000"/>
                      <w:sz w:val="18"/>
                      <w:szCs w:val="24"/>
                    </w:rPr>
                    <w:t>;testId3;</w:t>
                  </w:r>
                  <w:r>
                    <w:rPr>
                      <w:rStyle w:val="scroll-codedefaultnewcontentvalue"/>
                      <w:rFonts w:ascii="Courier New" w:eastAsia="Times New Roman" w:hAnsi="Courier New" w:cs="Times New Roman"/>
                      <w:i w:val="0"/>
                      <w:iCs w:val="0"/>
                      <w:color w:val="009900"/>
                      <w:sz w:val="18"/>
                      <w:szCs w:val="24"/>
                    </w:rPr>
                    <w:t>27977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&lt;/MasseforsendelseKvitteringSamlingType&gt;</w:t>
                  </w:r>
                </w:p>
              </w:tc>
            </w:tr>
          </w:tbl>
          <w:p>
            <w:pPr>
              <w:numPr>
                <w:ilvl w:val="0"/>
                <w:numId w:val="0"/>
              </w:numPr>
              <w:spacing w:before="0" w:beforeAutospacing="0" w:after="120" w:afterAutospacing="0" w:line="240" w:lineRule="auto"/>
              <w:ind w:left="0" w:right="0" w:firstLine="0"/>
              <w:jc w:val="left"/>
              <w:outlineLvl w:val="9"/>
            </w:pPr>
          </w:p>
        </w:tc>
      </w:tr>
    </w:tbl>
    <w:p>
      <w:pPr>
        <w:pStyle w:val="Heading3"/>
      </w:pPr>
      <w:bookmarkStart w:id="395" w:name="scroll-bookmark-241"/>
      <w:bookmarkStart w:id="396" w:name="_Toc256000472"/>
      <w:r>
        <w:t>Delete bulk receipt list</w:t>
      </w:r>
      <w:bookmarkEnd w:id="396"/>
      <w:r>
        <w:t xml:space="preserve"> </w:t>
      </w:r>
      <w:bookmarkEnd w:id="395"/>
    </w:p>
    <w:tbl>
      <w:tblPr>
        <w:tblStyle w:val="ScrollTableNormal"/>
        <w:tblW w:w="5000" w:type="pct"/>
        <w:tblLook w:val="0020"/>
      </w:tblPr>
      <w:tblGrid>
        <w:gridCol w:w="2858"/>
        <w:gridCol w:w="5629"/>
      </w:tblGrid>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rPr>
                <w:b/>
              </w:rPr>
              <w:t>/afsendersystem/{systemid}/masseafsendelser/kvitteringsliste/{kvitteringslisteId}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description</w:t>
            </w:r>
          </w:p>
        </w:tc>
        <w:tc>
          <w:tcPr/>
          <w:p>
            <w:pPr>
              <w:numPr>
                <w:ilvl w:val="0"/>
                <w:numId w:val="0"/>
              </w:numPr>
              <w:spacing w:before="0" w:beforeAutospacing="0" w:after="120" w:afterAutospacing="0" w:line="240" w:lineRule="auto"/>
              <w:ind w:left="0" w:right="0" w:firstLine="0"/>
              <w:jc w:val="left"/>
              <w:outlineLvl w:val="9"/>
            </w:pPr>
            <w:r>
              <w:t>Delete the last fetched bulk receipt list.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content-type</w:t>
            </w:r>
          </w:p>
        </w:tc>
        <w:tc>
          <w:tcPr/>
          <w:p>
            <w:pPr>
              <w:numPr>
                <w:ilvl w:val="0"/>
                <w:numId w:val="0"/>
              </w:numPr>
              <w:spacing w:before="0" w:beforeAutospacing="0" w:after="120" w:afterAutospacing="0" w:line="240" w:lineRule="auto"/>
              <w:ind w:left="0" w:right="0" w:firstLine="0"/>
              <w:jc w:val="left"/>
              <w:outlineLvl w:val="9"/>
            </w:pPr>
            <w:r>
              <w:t>application/xml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encoding</w:t>
            </w:r>
          </w:p>
        </w:tc>
        <w:tc>
          <w:tcPr/>
          <w:p>
            <w:pPr>
              <w:numPr>
                <w:ilvl w:val="0"/>
                <w:numId w:val="0"/>
              </w:numPr>
              <w:spacing w:before="0" w:beforeAutospacing="0" w:after="120" w:afterAutospacing="0" w:line="240" w:lineRule="auto"/>
              <w:ind w:left="0" w:right="0" w:firstLine="0"/>
              <w:jc w:val="left"/>
              <w:outlineLvl w:val="9"/>
            </w:pPr>
            <w:r>
              <w:t>UTF-8</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request-type</w:t>
            </w:r>
          </w:p>
        </w:tc>
        <w:tc>
          <w:tcPr/>
          <w:p>
            <w:pPr>
              <w:numPr>
                <w:ilvl w:val="0"/>
                <w:numId w:val="0"/>
              </w:numPr>
              <w:spacing w:before="0" w:beforeAutospacing="0" w:after="120" w:afterAutospacing="0" w:line="240" w:lineRule="auto"/>
              <w:ind w:left="0" w:right="0" w:firstLine="0"/>
              <w:jc w:val="left"/>
              <w:outlineLvl w:val="9"/>
            </w:pPr>
            <w:r>
              <w:t>DELETE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Responses</w:t>
            </w:r>
          </w:p>
        </w:tc>
        <w:tc>
          <w:tcPr/>
          <w:p>
            <w:pPr>
              <w:numPr>
                <w:ilvl w:val="0"/>
                <w:numId w:val="0"/>
              </w:numPr>
              <w:spacing w:before="0" w:beforeAutospacing="0" w:after="120" w:afterAutospacing="0" w:line="240" w:lineRule="auto"/>
              <w:ind w:left="0" w:right="0" w:firstLine="0"/>
              <w:jc w:val="left"/>
              <w:outlineLvl w:val="9"/>
            </w:pPr>
            <w:r>
              <w:t>204, 404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Return Data</w:t>
            </w:r>
          </w:p>
        </w:tc>
        <w:tc>
          <w:tcPr/>
          <w:p>
            <w:pPr>
              <w:numPr>
                <w:ilvl w:val="0"/>
                <w:numId w:val="0"/>
              </w:numPr>
              <w:spacing w:before="0" w:beforeAutospacing="0" w:after="120" w:afterAutospacing="0" w:line="240" w:lineRule="auto"/>
              <w:ind w:left="0" w:right="0" w:firstLine="0"/>
              <w:jc w:val="left"/>
              <w:outlineLvl w:val="9"/>
            </w:pPr>
            <w:r>
              <w:t>204 No content for delete, otherwise 404 not found</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Input parameters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UUID of the sender system in the system-registry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kvitteringslisteId</w:t>
            </w:r>
          </w:p>
        </w:tc>
        <w:tc>
          <w:tcPr/>
          <w:p>
            <w:pPr>
              <w:numPr>
                <w:ilvl w:val="0"/>
                <w:numId w:val="0"/>
              </w:numPr>
              <w:spacing w:before="0" w:beforeAutospacing="0" w:after="120" w:afterAutospacing="0" w:line="240" w:lineRule="auto"/>
              <w:ind w:left="0" w:right="0" w:firstLine="0"/>
              <w:jc w:val="left"/>
              <w:outlineLvl w:val="9"/>
            </w:pPr>
            <w:r>
              <w:t>ID of the bulk receipt list</w:t>
            </w:r>
          </w:p>
        </w:tc>
      </w:tr>
      <w:tr>
        <w:tblPrEx>
          <w:tblW w:w="5000" w:type="pct"/>
          <w:tblLook w:val="0020"/>
        </w:tblPrEx>
        <w:tc>
          <w:tcPr>
            <w:gridSpan w:val="2"/>
            <w:shd w:val="solid" w:color="F4F5F7" w:fill="F4F5F7"/>
          </w:tcPr>
          <w:p>
            <w:pPr>
              <w:numPr>
                <w:ilvl w:val="0"/>
                <w:numId w:val="0"/>
              </w:numPr>
              <w:spacing w:before="0" w:beforeAutospacing="0" w:after="120" w:afterAutospacing="0" w:line="240" w:lineRule="auto"/>
              <w:ind w:left="0" w:right="0" w:firstLine="0"/>
              <w:jc w:val="left"/>
              <w:outlineLvl w:val="9"/>
            </w:pPr>
            <w:r>
              <w:t>Example</w:t>
            </w:r>
          </w:p>
        </w:tc>
      </w:tr>
      <w:tr>
        <w:tblPrEx>
          <w:tblW w:w="5000" w:type="pct"/>
          <w:tblLook w:val="0020"/>
        </w:tblPrEx>
        <w:tc>
          <w:tcPr>
            <w:gridSpan w:val="2"/>
          </w:tcPr>
          <w:p>
            <w:pPr>
              <w:numPr>
                <w:ilvl w:val="0"/>
                <w:numId w:val="0"/>
              </w:numPr>
              <w:spacing w:before="0" w:beforeAutospacing="0" w:after="120" w:afterAutospacing="0" w:line="240" w:lineRule="auto"/>
              <w:ind w:left="0" w:right="0" w:firstLine="0"/>
              <w:jc w:val="left"/>
              <w:outlineLvl w:val="9"/>
            </w:pPr>
            <w:r>
              <w:t>DELETE /afsendersystem/a8616175-d285-484d-a2e6-b4a870cedee7/778855</w:t>
            </w:r>
          </w:p>
        </w:tc>
      </w:tr>
    </w:tbl>
    <w:p>
      <w:pPr>
        <w:pStyle w:val="Heading3"/>
      </w:pPr>
      <w:bookmarkStart w:id="397" w:name="scroll-bookmark-242"/>
      <w:bookmarkStart w:id="398" w:name="_Toc256000473"/>
      <w:r>
        <w:t>Handling of reply destination in NgDP contact structure when sending DP/ DP2</w:t>
      </w:r>
      <w:bookmarkEnd w:id="398"/>
      <w:bookmarkEnd w:id="397"/>
    </w:p>
    <w:p>
      <w:r>
        <w:t xml:space="preserve">Sending message in DP/DP2 format which needs to be replied to, should contain references to </w:t>
      </w:r>
      <w:r>
        <w:rPr>
          <w:i/>
        </w:rPr>
        <w:t>postkasser</w:t>
      </w:r>
      <w:r>
        <w:t xml:space="preserve"> and </w:t>
      </w:r>
      <w:r>
        <w:rPr>
          <w:i/>
        </w:rPr>
        <w:t>postkasseemner</w:t>
      </w:r>
      <w:r>
        <w:t xml:space="preserve">, either stated in the message itself or in the Material indicated with </w:t>
      </w:r>
      <w:r>
        <w:rPr>
          <w:i/>
        </w:rPr>
        <w:t xml:space="preserve">MeddelelseIndholdstypeIdentifikator. </w:t>
      </w:r>
      <w:r>
        <w:t>When the message is transformed into the MeMo format, these will be translated into a contact point in the DP contact structure.</w:t>
      </w:r>
    </w:p>
    <w:p>
      <w:r>
        <w:rPr>
          <w:b/>
        </w:rPr>
        <w:t>Migration of Material from Eboks to Digital Post</w:t>
      </w:r>
    </w:p>
    <w:p>
      <w:r>
        <w:t>Note that the Materiale currently available for testing has been migrated from the Eboks PRODUCTION environment on the 8th of July 2021 to the DP TEST- and PRODUCTION environment.</w:t>
      </w:r>
    </w:p>
    <w:p>
      <w:r>
        <w:t>At the DP go live ultimo november newly created Materiale created on the Eboks PRODUCTION environment between the 8/7-2021 to 21/11-2021 will be migrated to the DP TEST- and PRODUCTION environment.</w:t>
      </w:r>
    </w:p>
    <w:p>
      <w:pPr>
        <w:pStyle w:val="Heading4"/>
      </w:pPr>
      <w:bookmarkStart w:id="399" w:name="scroll-bookmark-243"/>
      <w:r>
        <w:t>The mapping of postkasse and postkasseemne to DP contact structure</w:t>
      </w:r>
      <w:bookmarkEnd w:id="399"/>
    </w:p>
    <w:p>
      <w:r>
        <w:t>The mapping of</w:t>
      </w:r>
      <w:r>
        <w:rPr>
          <w:i/>
        </w:rPr>
        <w:t xml:space="preserve"> postkasseId</w:t>
      </w:r>
      <w:r>
        <w:t xml:space="preserve"> and </w:t>
      </w:r>
      <w:r>
        <w:rPr>
          <w:i/>
        </w:rPr>
        <w:t xml:space="preserve">postkasseemneId </w:t>
      </w:r>
      <w:r>
        <w:t xml:space="preserve">from E-boks solution to the DP contact structure, can be handled manually. In order to alter the current contact structure, </w:t>
      </w:r>
      <w:r>
        <w:rPr>
          <w:i/>
        </w:rPr>
        <w:t xml:space="preserve">postkasse </w:t>
      </w:r>
      <w:r>
        <w:t xml:space="preserve">and </w:t>
      </w:r>
      <w:r>
        <w:rPr>
          <w:i/>
        </w:rPr>
        <w:t xml:space="preserve">postkasseemner </w:t>
      </w:r>
      <w:r>
        <w:t>can be added or removed from contact groups and contact points. This can be handled through Administrative Access.</w:t>
      </w:r>
    </w:p>
    <w:p>
      <w:pPr>
        <w:pStyle w:val="Heading4"/>
      </w:pPr>
      <w:bookmarkStart w:id="400" w:name="scroll-bookmark-244"/>
      <w:r>
        <w:t xml:space="preserve">Default Material </w:t>
      </w:r>
      <w:bookmarkEnd w:id="400"/>
    </w:p>
    <w:p>
      <w:r>
        <w:t xml:space="preserve">In the DP sender systems can have a default material added. When the sender system sends a DP/DP2 message without </w:t>
      </w:r>
      <w:r>
        <w:rPr>
          <w:i/>
        </w:rPr>
        <w:t>MeddelelseIndholdstypeIdentifikator,</w:t>
      </w:r>
      <w:r>
        <w:t xml:space="preserve"> then the default material from the sender system will be used for the transformation of the message from DP/DP2 to MeMo. If material or its elements are not specified in the DP/DP2 message or on the sender system, then the DP/DP2 will be rejected by DP. A material is a value that says something about the title of the message, the message type, or which mailbox (contact point) replies should be sent to.</w:t>
      </w:r>
      <w:r>
        <w:br/>
      </w:r>
      <w:r>
        <w:t>The default material can be specified on sender systems through Administrative Access. Therefore, the default value is specified only on specific systems, and not on standard systems</w:t>
      </w:r>
      <w:r>
        <w:t>.</w:t>
      </w:r>
    </w:p>
    <w:p>
      <w:pPr>
        <w:pStyle w:val="Heading4"/>
      </w:pPr>
      <w:bookmarkStart w:id="401" w:name="scroll-bookmark-245"/>
      <w:r>
        <w:t xml:space="preserve">Use cases for using material and postkasseId and postkasseEmneId when sending DP/DP2 </w:t>
      </w:r>
      <w:bookmarkEnd w:id="401"/>
    </w:p>
    <w:p>
      <w:r>
        <w:t>In the following, three use cases for setting a reply desitination is shown. The use cases are:</w:t>
      </w:r>
    </w:p>
    <w:p>
      <w:pPr>
        <w:numPr>
          <w:ilvl w:val="0"/>
          <w:numId w:val="464"/>
        </w:numPr>
      </w:pPr>
      <w:r>
        <w:rPr>
          <w:i/>
        </w:rPr>
        <w:t xml:space="preserve">postkasseId </w:t>
      </w:r>
      <w:r>
        <w:t xml:space="preserve">and </w:t>
      </w:r>
      <w:r>
        <w:rPr>
          <w:i/>
        </w:rPr>
        <w:t>postkasseemneId</w:t>
      </w:r>
      <w:r>
        <w:t xml:space="preserve"> are specified in the message</w:t>
      </w:r>
    </w:p>
    <w:p>
      <w:pPr>
        <w:numPr>
          <w:ilvl w:val="0"/>
          <w:numId w:val="464"/>
        </w:numPr>
      </w:pPr>
      <w:r>
        <w:rPr>
          <w:i/>
        </w:rPr>
        <w:t xml:space="preserve">postkasseId </w:t>
      </w:r>
      <w:r>
        <w:t xml:space="preserve">and </w:t>
      </w:r>
      <w:r>
        <w:rPr>
          <w:i/>
        </w:rPr>
        <w:t>postkasseemneId</w:t>
      </w:r>
      <w:r>
        <w:t xml:space="preserve"> are specified in the material the </w:t>
      </w:r>
      <w:r>
        <w:rPr>
          <w:i/>
        </w:rPr>
        <w:t>MeddelelseIndholdstypeIdentifikator</w:t>
      </w:r>
      <w:r>
        <w:t xml:space="preserve"> points to</w:t>
      </w:r>
    </w:p>
    <w:p>
      <w:pPr>
        <w:numPr>
          <w:ilvl w:val="0"/>
          <w:numId w:val="464"/>
        </w:numPr>
      </w:pPr>
      <w:r>
        <w:rPr>
          <w:i/>
        </w:rPr>
        <w:t xml:space="preserve">postkasseId </w:t>
      </w:r>
      <w:r>
        <w:t xml:space="preserve">and </w:t>
      </w:r>
      <w:r>
        <w:rPr>
          <w:i/>
        </w:rPr>
        <w:t>postkasseemneId</w:t>
      </w:r>
      <w:r>
        <w:t xml:space="preserve"> are specified in a default material for the sender system</w:t>
      </w:r>
    </w:p>
    <w:p>
      <w:r>
        <w:rPr>
          <w:b/>
        </w:rPr>
        <w:t>Use case 1 - Specified in the message</w:t>
      </w:r>
    </w:p>
    <w:p>
      <w:r>
        <w:t>PostkasseId and postkasseemneId can be stated in the message by the usage of the fields:</w:t>
      </w:r>
      <w:r>
        <w:br/>
      </w:r>
      <w:r>
        <w:rPr>
          <w:i/>
        </w:rPr>
        <w:t xml:space="preserve">MeddelelseSvarPostkasseIdentifikator </w:t>
      </w:r>
      <w:r>
        <w:t xml:space="preserve">(line: 13) </w:t>
      </w:r>
      <w:r>
        <w:t xml:space="preserve">and </w:t>
      </w:r>
      <w:r>
        <w:rPr>
          <w:i/>
        </w:rPr>
        <w:t xml:space="preserve">MeddelelseSvarEmneIdentifikator (line: 14) </w:t>
      </w:r>
      <w:r>
        <w:t xml:space="preserve">where the field </w:t>
      </w:r>
      <w:r>
        <w:rPr>
          <w:i/>
        </w:rPr>
        <w:t xml:space="preserve">MeddelelseSvarTypeNavnType </w:t>
      </w:r>
      <w:r>
        <w:t xml:space="preserve">is set to </w:t>
      </w:r>
      <w:r>
        <w:rPr>
          <w:i/>
        </w:rPr>
        <w:t>angivet (line: 12)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&lt;MeddelelseSvarTypeNavn&gt;angivet&lt;/MeddelelseSvarTypeNavn&gt;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&lt;MeddelelseSvarPostkasseIdentifikator&gt;</w:t>
            </w:r>
            <w:r>
              <w:rPr>
                <w:rStyle w:val="scroll-codedefaultnewcontentvalue"/>
                <w:rFonts w:ascii="Courier New" w:eastAsia="Times New Roman" w:hAnsi="Courier New" w:cs="Times New Roman"/>
                <w:i w:val="0"/>
                <w:iCs w:val="0"/>
                <w:color w:val="009900"/>
                <w:sz w:val="18"/>
                <w:szCs w:val="24"/>
              </w:rPr>
              <w:t>99999</w:t>
            </w:r>
            <w:r>
              <w:rPr>
                <w:rStyle w:val="scroll-codedefaultnewcontentplain"/>
                <w:rFonts w:ascii="Courier New" w:eastAsia="Times New Roman" w:hAnsi="Courier New" w:cs="Times New Roman"/>
                <w:i w:val="0"/>
                <w:iCs w:val="0"/>
                <w:color w:val="000000"/>
                <w:sz w:val="18"/>
                <w:szCs w:val="24"/>
              </w:rPr>
              <w:t>&lt;/MeddelelseSvarPostkasseIdentifikator&gt;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&lt;MeddelelseSvarEmneIdentifikator&gt;</w:t>
            </w:r>
            <w:r>
              <w:rPr>
                <w:rStyle w:val="scroll-codedefaultnewcontentvalue"/>
                <w:rFonts w:ascii="Courier New" w:eastAsia="Times New Roman" w:hAnsi="Courier New" w:cs="Times New Roman"/>
                <w:i w:val="0"/>
                <w:iCs w:val="0"/>
                <w:color w:val="009900"/>
                <w:sz w:val="18"/>
                <w:szCs w:val="24"/>
              </w:rPr>
              <w:t>888888</w:t>
            </w:r>
            <w:r>
              <w:rPr>
                <w:rStyle w:val="scroll-codedefaultnewcontentplain"/>
                <w:rFonts w:ascii="Courier New" w:eastAsia="Times New Roman" w:hAnsi="Courier New" w:cs="Times New Roman"/>
                <w:i w:val="0"/>
                <w:iCs w:val="0"/>
                <w:color w:val="000000"/>
                <w:sz w:val="18"/>
                <w:szCs w:val="24"/>
              </w:rPr>
              <w:t>&lt;/MeddelelseSvarEmneIdentifikator&gt;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Use case 2 - Specified in the material</w:t>
      </w:r>
    </w:p>
    <w:p>
      <w:r>
        <w:t xml:space="preserve">If the </w:t>
      </w:r>
      <w:r>
        <w:rPr>
          <w:i/>
        </w:rPr>
        <w:t xml:space="preserve">postkasseId </w:t>
      </w:r>
      <w:r>
        <w:t xml:space="preserve">and </w:t>
      </w:r>
      <w:r>
        <w:rPr>
          <w:i/>
        </w:rPr>
        <w:t xml:space="preserve">postkasseemneId </w:t>
      </w:r>
      <w:r>
        <w:t xml:space="preserve">from a given material should be used, then it is needed that your organisation hassuch a material, with the values specified. Furthermore, do the </w:t>
      </w:r>
      <w:r>
        <w:rPr>
          <w:i/>
        </w:rPr>
        <w:t xml:space="preserve">postkasseId </w:t>
      </w:r>
      <w:r>
        <w:t xml:space="preserve">and </w:t>
      </w:r>
      <w:r>
        <w:rPr>
          <w:i/>
        </w:rPr>
        <w:t xml:space="preserve">postkasseemneId </w:t>
      </w:r>
      <w:r>
        <w:t xml:space="preserve">on the material must be related to a contact point. In this use case the field </w:t>
      </w:r>
      <w:r>
        <w:rPr>
          <w:i/>
        </w:rPr>
        <w:t xml:space="preserve">MeddelelseSvarTypeNavnType </w:t>
      </w:r>
      <w:r>
        <w:t xml:space="preserve">is set to </w:t>
      </w:r>
      <w:r>
        <w:rPr>
          <w:i/>
        </w:rPr>
        <w:t>standard (line: 12) .</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&lt;MeddelelseIndholdstypeIdentifikator&gt;</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&lt;/MeddelelseIndholdstypeIdentifikator&gt;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&lt;MeddelelseSvarTypeNavn&gt;standard&lt;/MeddelelseSvarTypeNavn&gt;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Use case 3 - Specified in a default material</w:t>
      </w:r>
    </w:p>
    <w:p>
      <w:r>
        <w:t xml:space="preserve">In this use case is a </w:t>
      </w:r>
      <w:r>
        <w:rPr>
          <w:i/>
        </w:rPr>
        <w:t xml:space="preserve">MeddelelseIndholdstypeIdentifikator </w:t>
      </w:r>
      <w:r>
        <w:t xml:space="preserve">not specified, however the MeddelelseSvarTypeNavnType is still set to </w:t>
      </w:r>
      <w:r>
        <w:rPr>
          <w:i/>
        </w:rPr>
        <w:t>standard</w:t>
      </w:r>
      <w:r>
        <w:t>. DP will use the default material if the sender system has it, otherwise it will reject the massage.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&lt;?xml version=</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encoding=</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 xmlns=</w:t>
            </w:r>
            <w:r>
              <w:rPr>
                <w:rStyle w:val="scroll-codedefaultnewcontentstring"/>
                <w:rFonts w:ascii="Courier New" w:eastAsia="Times New Roman" w:hAnsi="Courier New" w:cs="Times New Roman"/>
                <w:i w:val="0"/>
                <w:iCs w:val="0"/>
                <w:color w:val="003366"/>
                <w:sz w:val="18"/>
                <w:szCs w:val="24"/>
              </w:rPr>
              <w:t>"urn:oio:dkal:1.0.0"</w:t>
            </w:r>
            <w:r>
              <w:rPr>
                <w:rStyle w:val="scroll-codedefaultnewcontentplain"/>
                <w:rFonts w:ascii="Courier New" w:eastAsia="Times New Roman" w:hAnsi="Courier New" w:cs="Times New Roman"/>
                <w:i w:val="0"/>
                <w:iCs w:val="0"/>
                <w:color w:val="000000"/>
                <w:sz w:val="18"/>
                <w:szCs w:val="24"/>
              </w:rPr>
              <w:t xml:space="preserve"> xmlns:xsd=</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 xml:space="preserve"> xmlns:xsi=</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&lt;MeddelelseIdentifikator&gt;Test&lt;/MeddelelseIdentifikator&gt;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&lt;CPRnummerIdentifikator xmlns=</w:t>
            </w:r>
            <w:r>
              <w:rPr>
                <w:rStyle w:val="scroll-codedefaultnewcontentstring"/>
                <w:rFonts w:ascii="Courier New" w:eastAsia="Times New Roman" w:hAnsi="Courier New" w:cs="Times New Roman"/>
                <w:i w:val="0"/>
                <w:iCs w:val="0"/>
                <w:color w:val="003366"/>
                <w:sz w:val="18"/>
                <w:szCs w:val="24"/>
              </w:rPr>
              <w:t>"urn:oio:adir:dagpenge:2009.07.01"</w:t>
            </w:r>
            <w:r>
              <w:rPr>
                <w:rStyle w:val="scroll-codedefaultnewcontentplain"/>
                <w:rFonts w:ascii="Courier New" w:eastAsia="Times New Roman" w:hAnsi="Courier New" w:cs="Times New Roman"/>
                <w:i w:val="0"/>
                <w:iCs w:val="0"/>
                <w:color w:val="000000"/>
                <w:sz w:val="18"/>
                <w:szCs w:val="24"/>
              </w:rPr>
              <w:t>&gt;</w:t>
            </w:r>
            <w:r>
              <w:rPr>
                <w:rStyle w:val="scroll-codedefaultnewcontentvalue"/>
                <w:rFonts w:ascii="Courier New" w:eastAsia="Times New Roman" w:hAnsi="Courier New" w:cs="Times New Roman"/>
                <w:i w:val="0"/>
                <w:iCs w:val="0"/>
                <w:color w:val="009900"/>
                <w:sz w:val="18"/>
                <w:szCs w:val="24"/>
              </w:rPr>
              <w:t>2307921515</w:t>
            </w:r>
            <w:r>
              <w:rPr>
                <w:rStyle w:val="scroll-codedefaultnewcontentplain"/>
                <w:rFonts w:ascii="Courier New" w:eastAsia="Times New Roman" w:hAnsi="Courier New" w:cs="Times New Roman"/>
                <w:i w:val="0"/>
                <w:iCs w:val="0"/>
                <w:color w:val="000000"/>
                <w:sz w:val="18"/>
                <w:szCs w:val="24"/>
              </w:rPr>
              <w:t>&lt;/CPRnummerIdentifikator&gt;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&lt;/AfsendelseModtager&gt;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&lt;MeddelelseTypeNavn&gt;meddelelse&lt;/MeddelelseTypeNavn&gt;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&lt;MeddelelseTitelTekst&gt;test test test&lt;/MeddelelseTitelTekst&gt;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&lt;MeddelelseIndholdData&gt;T0JTISBzZSB2ZWRow6ZmdG5pbmcgZm9yIGRhdGE=&lt;/MeddelelseIndholdData&gt;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&lt;FilformatNavn&gt;pdf&lt;/FilformatNavn&gt;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&lt;MeddelelseSvarTypeNavn&gt;standard&lt;/MeddelelseSvarTypeNavn&gt;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&lt;/Afsendelse&gt;</w:t>
            </w:r>
          </w:p>
        </w:tc>
      </w:tr>
    </w:tbl>
    <w:p/>
    <w:p>
      <w:r>
        <w:rPr>
          <w:b/>
        </w:rPr>
        <w:t>NB</w:t>
      </w:r>
      <w:r>
        <w:t xml:space="preserve">. The </w:t>
      </w:r>
      <w:r>
        <w:rPr>
          <w:i/>
        </w:rPr>
        <w:t xml:space="preserve">postkasseId </w:t>
      </w:r>
      <w:r>
        <w:t xml:space="preserve">and </w:t>
      </w:r>
      <w:r>
        <w:rPr>
          <w:i/>
        </w:rPr>
        <w:t xml:space="preserve">postkasseemneId </w:t>
      </w:r>
      <w:r>
        <w:t>in DP is not environment specific, thus the prod values will be used on both the test environment and on production environment. Moreover, the materials in the DP solution is migrated from the E-boks solution. Both the materials and the postkasse data is static, and the specific values are not meant to be changed or altered.</w:t>
      </w:r>
    </w:p>
    <w:p/>
    <w:p>
      <w:pPr>
        <w:pStyle w:val="Heading3"/>
      </w:pPr>
      <w:bookmarkStart w:id="402" w:name="scroll-bookmark-246"/>
      <w:bookmarkStart w:id="403" w:name="_Toc256000474"/>
      <w:r>
        <w:t>Contact-registry in Record format</w:t>
      </w:r>
      <w:bookmarkEnd w:id="403"/>
      <w:bookmarkEnd w:id="402"/>
    </w:p>
    <w:p>
      <w:r>
        <w:t>Every night, at 02.00 AM, a copy of the contact registry is fetched and mapped over to a Record format.</w:t>
      </w:r>
    </w:p>
    <w:p>
      <w:r>
        <w:t>The Record file is uploaded to the SFTP server that can be accessed with SSH username &amp; private part of the SSH key for a sender system. The file is found under the /contacts/ folder.</w:t>
      </w:r>
    </w:p>
    <w:p>
      <w:r>
        <w:t>The file is called 'TILMELD.K0000000.DYYMMDD, where YYMMDD is the date of the upload, eg. 'TILMELD.K0000000.D210313'.</w:t>
      </w:r>
    </w:p>
    <w:p>
      <w:r>
        <w:t>The following tables descibe the fields in each record.</w:t>
      </w:r>
    </w:p>
    <w:p>
      <w:pPr>
        <w:pStyle w:val="Heading4"/>
      </w:pPr>
      <w:bookmarkStart w:id="404" w:name="scroll-bookmark-247"/>
      <w:r>
        <w:t>Header record</w:t>
      </w:r>
      <w:bookmarkEnd w:id="404"/>
    </w:p>
    <w:tbl>
      <w:tblPr>
        <w:tblStyle w:val="ScrollTableNormal"/>
        <w:tblW w:w="5000" w:type="pct"/>
        <w:tblLook w:val="0020"/>
      </w:tblPr>
      <w:tblGrid>
        <w:gridCol w:w="2040"/>
        <w:gridCol w:w="847"/>
        <w:gridCol w:w="560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'005'</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Data-type</w:t>
            </w:r>
          </w:p>
        </w:tc>
        <w:tc>
          <w:tcPr/>
          <w:p>
            <w:pPr>
              <w:numPr>
                <w:ilvl w:val="0"/>
                <w:numId w:val="0"/>
              </w:numPr>
              <w:spacing w:before="0" w:beforeAutospacing="0" w:after="120" w:afterAutospacing="0" w:line="240" w:lineRule="auto"/>
              <w:ind w:left="0" w:right="0" w:firstLine="0"/>
              <w:jc w:val="left"/>
              <w:outlineLvl w:val="9"/>
            </w:pPr>
            <w:r>
              <w:t>30</w:t>
            </w:r>
          </w:p>
        </w:tc>
        <w:tc>
          <w:tcPr/>
          <w:p>
            <w:pPr>
              <w:numPr>
                <w:ilvl w:val="0"/>
                <w:numId w:val="0"/>
              </w:numPr>
              <w:spacing w:before="0" w:beforeAutospacing="0" w:after="120" w:afterAutospacing="0" w:line="240" w:lineRule="auto"/>
              <w:ind w:left="0" w:right="0" w:firstLine="0"/>
              <w:jc w:val="left"/>
              <w:outlineLvl w:val="9"/>
            </w:pPr>
            <w:r>
              <w:t>Always set to 'Tilmeldingsliste'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Kunde-Id</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Filled out with 0s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Dannelsestidspunkt</w:t>
            </w:r>
          </w:p>
        </w:tc>
        <w:tc>
          <w:tcPr/>
          <w:p>
            <w:pPr>
              <w:numPr>
                <w:ilvl w:val="0"/>
                <w:numId w:val="0"/>
              </w:numPr>
              <w:spacing w:before="0" w:beforeAutospacing="0" w:after="120" w:afterAutospacing="0" w:line="240" w:lineRule="auto"/>
              <w:ind w:left="0" w:right="0" w:firstLine="0"/>
              <w:jc w:val="left"/>
              <w:outlineLvl w:val="9"/>
            </w:pPr>
            <w:r>
              <w:t>26</w:t>
            </w:r>
          </w:p>
        </w:tc>
        <w:tc>
          <w:tcPr/>
          <w:p>
            <w:pPr>
              <w:numPr>
                <w:ilvl w:val="0"/>
                <w:numId w:val="0"/>
              </w:numPr>
              <w:spacing w:before="0" w:beforeAutospacing="0" w:after="120" w:afterAutospacing="0" w:line="240" w:lineRule="auto"/>
              <w:ind w:left="0" w:right="0" w:firstLine="0"/>
              <w:jc w:val="left"/>
              <w:outlineLvl w:val="9"/>
            </w:pPr>
            <w:r>
              <w:t>Timestamp e.g ‘2000-12-24-12.30.45.123456’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18</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Filled out with 0s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KompletListe</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set to 'J'</w:t>
            </w:r>
          </w:p>
        </w:tc>
      </w:tr>
    </w:tbl>
    <w:p>
      <w:pPr>
        <w:pStyle w:val="Heading4"/>
      </w:pPr>
      <w:bookmarkStart w:id="405" w:name="scroll-bookmark-248"/>
      <w:r>
        <w:t>Parameter record</w:t>
      </w:r>
      <w:bookmarkEnd w:id="405"/>
    </w:p>
    <w:tbl>
      <w:tblPr>
        <w:tblStyle w:val="ScrollTableNormal"/>
        <w:tblW w:w="5000" w:type="pct"/>
        <w:tblLook w:val="0020"/>
      </w:tblPr>
      <w:tblGrid>
        <w:gridCol w:w="1912"/>
        <w:gridCol w:w="847"/>
        <w:gridCol w:w="572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Tilmeldingsgryppe</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 xml:space="preserve">Set to </w:t>
            </w:r>
            <w:r>
              <w:rPr>
                <w:b/>
              </w:rPr>
              <w:t xml:space="preserve">D </w:t>
            </w:r>
            <w:r>
              <w:t xml:space="preserve">if the contact is registered to Digital Post and </w:t>
            </w:r>
            <w:r>
              <w:rPr>
                <w:b/>
              </w:rPr>
              <w:t>S</w:t>
            </w:r>
            <w:r>
              <w:t xml:space="preserve"> if the contact is registered to NemSMS. There is one parameterrecord for each registration. Right-aligned with 0s infront.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Bruger-Type</w:t>
            </w:r>
          </w:p>
        </w:tc>
        <w:tc>
          <w:tcPr/>
          <w:p>
            <w:pPr>
              <w:numPr>
                <w:ilvl w:val="0"/>
                <w:numId w:val="0"/>
              </w:numPr>
              <w:spacing w:before="0" w:beforeAutospacing="0" w:after="120" w:afterAutospacing="0" w:line="240" w:lineRule="auto"/>
              <w:ind w:left="0" w:right="0" w:firstLine="0"/>
              <w:jc w:val="left"/>
              <w:outlineLvl w:val="9"/>
            </w:pPr>
            <w:r>
              <w:t>20</w:t>
            </w:r>
          </w:p>
        </w:tc>
        <w:tc>
          <w:tcPr/>
          <w:p>
            <w:pPr>
              <w:numPr>
                <w:ilvl w:val="0"/>
                <w:numId w:val="0"/>
              </w:numPr>
              <w:spacing w:before="0" w:beforeAutospacing="0" w:after="120" w:afterAutospacing="0" w:line="240" w:lineRule="auto"/>
              <w:ind w:left="0" w:right="0" w:firstLine="0"/>
              <w:jc w:val="left"/>
              <w:outlineLvl w:val="9"/>
            </w:pPr>
            <w:r>
              <w:rPr>
                <w:b/>
              </w:rPr>
              <w:t xml:space="preserve">P </w:t>
            </w:r>
            <w:r>
              <w:t xml:space="preserve">for CPR number and </w:t>
            </w:r>
            <w:r>
              <w:rPr>
                <w:b/>
              </w:rPr>
              <w:t xml:space="preserve">V </w:t>
            </w:r>
            <w:r>
              <w:t>for CVR number.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Bruger</w:t>
            </w:r>
          </w:p>
        </w:tc>
        <w:tc>
          <w:tcPr/>
          <w:p>
            <w:pPr>
              <w:numPr>
                <w:ilvl w:val="0"/>
                <w:numId w:val="0"/>
              </w:numPr>
              <w:spacing w:before="0" w:beforeAutospacing="0" w:after="120" w:afterAutospacing="0" w:line="240" w:lineRule="auto"/>
              <w:ind w:left="0" w:right="0" w:firstLine="0"/>
              <w:jc w:val="left"/>
              <w:outlineLvl w:val="9"/>
            </w:pPr>
            <w:r>
              <w:t>50</w:t>
            </w:r>
          </w:p>
        </w:tc>
        <w:tc>
          <w:tcPr/>
          <w:p>
            <w:pPr>
              <w:numPr>
                <w:ilvl w:val="0"/>
                <w:numId w:val="0"/>
              </w:numPr>
              <w:spacing w:before="0" w:beforeAutospacing="0" w:after="120" w:afterAutospacing="0" w:line="240" w:lineRule="auto"/>
              <w:ind w:left="0" w:right="0" w:firstLine="0"/>
              <w:jc w:val="left"/>
              <w:outlineLvl w:val="9"/>
            </w:pPr>
            <w:r>
              <w:t>Identification of the contact in the form of either CPR or CVR number. Left-aligned with following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4</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Tilmeldt</w:t>
            </w:r>
          </w:p>
        </w:tc>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Always set to 'J'</w:t>
            </w:r>
          </w:p>
        </w:tc>
      </w:tr>
    </w:tbl>
    <w:p>
      <w:pPr>
        <w:pStyle w:val="Heading4"/>
      </w:pPr>
      <w:bookmarkStart w:id="406" w:name="scroll-bookmark-249"/>
      <w:r>
        <w:t>Trailer record</w:t>
      </w:r>
      <w:bookmarkEnd w:id="406"/>
    </w:p>
    <w:tbl>
      <w:tblPr>
        <w:tblStyle w:val="ScrollTableNormal"/>
        <w:tblW w:w="5000" w:type="pct"/>
        <w:tblLook w:val="0020"/>
      </w:tblPr>
      <w:tblGrid>
        <w:gridCol w:w="2238"/>
        <w:gridCol w:w="847"/>
        <w:gridCol w:w="540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Field name</w:t>
            </w:r>
          </w:p>
        </w:tc>
        <w:tc>
          <w:tcPr/>
          <w:p>
            <w:pPr>
              <w:numPr>
                <w:ilvl w:val="0"/>
                <w:numId w:val="0"/>
              </w:numPr>
              <w:spacing w:before="0" w:beforeAutospacing="0" w:after="120" w:afterAutospacing="0" w:line="240" w:lineRule="auto"/>
              <w:ind w:left="0" w:right="0" w:firstLine="0"/>
              <w:jc w:val="left"/>
              <w:outlineLvl w:val="9"/>
            </w:pPr>
            <w:r>
              <w:t>Length</w:t>
            </w:r>
          </w:p>
        </w:tc>
        <w:tc>
          <w:tcPr/>
          <w:p>
            <w:pPr>
              <w:numPr>
                <w:ilvl w:val="0"/>
                <w:numId w:val="0"/>
              </w:numPr>
              <w:spacing w:before="0" w:beforeAutospacing="0" w:after="120" w:afterAutospacing="0" w:line="240" w:lineRule="auto"/>
              <w:ind w:left="0" w:right="0" w:firstLine="0"/>
              <w:jc w:val="left"/>
              <w:outlineLvl w:val="9"/>
            </w:pPr>
            <w: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Record-Type</w:t>
            </w:r>
          </w:p>
        </w:tc>
        <w:tc>
          <w:tcPr/>
          <w:p>
            <w:pPr>
              <w:numPr>
                <w:ilvl w:val="0"/>
                <w:numId w:val="0"/>
              </w:numPr>
              <w:spacing w:before="0" w:beforeAutospacing="0" w:after="120" w:afterAutospacing="0" w:line="240" w:lineRule="auto"/>
              <w:ind w:left="0" w:right="0" w:firstLine="0"/>
              <w:jc w:val="left"/>
              <w:outlineLvl w:val="9"/>
            </w:pPr>
            <w:r>
              <w:t>8</w:t>
            </w:r>
          </w:p>
        </w:tc>
        <w:tc>
          <w:tcPr/>
          <w:p>
            <w:pPr>
              <w:numPr>
                <w:ilvl w:val="0"/>
                <w:numId w:val="0"/>
              </w:numPr>
              <w:spacing w:before="0" w:beforeAutospacing="0" w:after="120" w:afterAutospacing="0" w:line="240" w:lineRule="auto"/>
              <w:ind w:left="0" w:right="0" w:firstLine="0"/>
              <w:jc w:val="left"/>
              <w:outlineLvl w:val="9"/>
            </w:pPr>
            <w:r>
              <w:t>Always set to 'EBOKS003'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Struktur-version</w:t>
            </w:r>
          </w:p>
        </w:tc>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Always set to '003'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Antal parameterrecords</w:t>
            </w:r>
          </w:p>
        </w:tc>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The amount of parameterrecords in the file. Right-aligned with 0s infront.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Filler</w:t>
            </w:r>
          </w:p>
        </w:tc>
        <w:tc>
          <w:tcPr/>
          <w:p>
            <w:pPr>
              <w:numPr>
                <w:ilvl w:val="0"/>
                <w:numId w:val="0"/>
              </w:numPr>
              <w:spacing w:before="0" w:beforeAutospacing="0" w:after="120" w:afterAutospacing="0" w:line="240" w:lineRule="auto"/>
              <w:ind w:left="0" w:right="0" w:firstLine="0"/>
              <w:jc w:val="left"/>
              <w:outlineLvl w:val="9"/>
            </w:pPr>
            <w:r>
              <w:t>74</w:t>
            </w:r>
          </w:p>
        </w:tc>
        <w:tc>
          <w:tcPr/>
          <w:p>
            <w:pPr>
              <w:numPr>
                <w:ilvl w:val="0"/>
                <w:numId w:val="0"/>
              </w:numPr>
              <w:spacing w:before="0" w:beforeAutospacing="0" w:after="120" w:afterAutospacing="0" w:line="240" w:lineRule="auto"/>
              <w:ind w:left="0" w:right="0" w:firstLine="0"/>
              <w:jc w:val="left"/>
              <w:outlineLvl w:val="9"/>
            </w:pPr>
            <w:r>
              <w:t>Filled out with blank spaces.</w:t>
            </w:r>
          </w:p>
        </w:tc>
      </w:tr>
    </w:tbl>
    <w:p>
      <w:r>
        <w:rPr>
          <w:b/>
        </w:rPr>
        <w:t>Eksempelfil: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EBOKS001005Tilmeldingsliste              </w:t>
            </w:r>
            <w:r>
              <w:rPr>
                <w:rStyle w:val="scroll-codedefaultnewcontentvalue"/>
                <w:rFonts w:ascii="Courier New" w:eastAsia="Times New Roman" w:hAnsi="Courier New" w:cs="Times New Roman"/>
                <w:i w:val="0"/>
                <w:iCs w:val="0"/>
                <w:color w:val="009900"/>
                <w:sz w:val="18"/>
                <w:szCs w:val="24"/>
              </w:rPr>
              <w:t>0000000000000002021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11.03</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46.813095</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000000000000000J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43768500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1004749983</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2412001010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65307316</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0610740002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EBOKS00200600000000000000DP                   </w:t>
            </w:r>
            <w:r>
              <w:rPr>
                <w:rStyle w:val="scroll-codedefaultnewcontentvalue"/>
                <w:rFonts w:ascii="Courier New" w:eastAsia="Times New Roman" w:hAnsi="Courier New" w:cs="Times New Roman"/>
                <w:i w:val="0"/>
                <w:iCs w:val="0"/>
                <w:color w:val="009900"/>
                <w:sz w:val="18"/>
                <w:szCs w:val="24"/>
              </w:rPr>
              <w:t>0610740001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EBOKS00200600000000000000SP                   </w:t>
            </w:r>
            <w:r>
              <w:rPr>
                <w:rStyle w:val="scroll-codedefaultnewcontentvalue"/>
                <w:rFonts w:ascii="Courier New" w:eastAsia="Times New Roman" w:hAnsi="Courier New" w:cs="Times New Roman"/>
                <w:i w:val="0"/>
                <w:iCs w:val="0"/>
                <w:color w:val="009900"/>
                <w:sz w:val="18"/>
                <w:szCs w:val="24"/>
              </w:rPr>
              <w:t>1212042538</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82828282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EBOKS00200600000000000000DV                   </w:t>
            </w:r>
            <w:r>
              <w:rPr>
                <w:rStyle w:val="scroll-codedefaultnewcontentvalue"/>
                <w:rFonts w:ascii="Courier New" w:eastAsia="Times New Roman" w:hAnsi="Courier New" w:cs="Times New Roman"/>
                <w:i w:val="0"/>
                <w:iCs w:val="0"/>
                <w:color w:val="009900"/>
                <w:sz w:val="18"/>
                <w:szCs w:val="24"/>
              </w:rPr>
              <w:t>99881101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J</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EBOKS003003000000000000009</w:t>
            </w:r>
          </w:p>
        </w:tc>
      </w:tr>
    </w:tbl>
    <w:p>
      <w:pPr>
        <w:pStyle w:val="Heading3"/>
      </w:pPr>
      <w:bookmarkStart w:id="407" w:name="scroll-bookmark-250"/>
      <w:bookmarkStart w:id="408" w:name="_Toc256000475"/>
      <w:r>
        <w:t>Contact in legacy csv</w:t>
      </w:r>
      <w:bookmarkEnd w:id="408"/>
      <w:bookmarkEnd w:id="407"/>
    </w:p>
    <w:p>
      <w:pPr>
        <w:pStyle w:val="Heading4"/>
      </w:pPr>
      <w:bookmarkStart w:id="409" w:name="scroll-bookmark-251"/>
      <w:r>
        <w:t xml:space="preserve">Purpose of the sender sftp </w:t>
      </w:r>
      <w:bookmarkEnd w:id="409"/>
    </w:p>
    <w:p>
      <w:r>
        <w:t>To support legacy systems, solution should export all the contacts persisted in NGDP to .csv file format and upload it to shared folder on sftp server under contacts directory. Each record is separated with ';' delimiter. Where it might be downloaded by external sender systems. Described above procedure is to be repeated each night.</w:t>
      </w:r>
    </w:p>
    <w:p>
      <w:pPr>
        <w:pStyle w:val="Heading4"/>
      </w:pPr>
      <w:bookmarkStart w:id="410" w:name="scroll-bookmark-252"/>
      <w:r>
        <w:t>Contact Legacy csv file format</w:t>
      </w:r>
      <w:bookmarkEnd w:id="410"/>
    </w:p>
    <w:p>
      <w:r>
        <w:rPr>
          <w:b/>
        </w:rPr>
        <w:t>Header</w:t>
      </w:r>
    </w:p>
    <w:p>
      <w:r>
        <w:t>Header contains metadata of job.</w:t>
      </w:r>
    </w:p>
    <w:tbl>
      <w:tblPr>
        <w:tblStyle w:val="ScrollTableNormal"/>
        <w:tblW w:w="5000" w:type="pct"/>
        <w:tblLook w:val="0020"/>
      </w:tblPr>
      <w:tblGrid>
        <w:gridCol w:w="1800"/>
        <w:gridCol w:w="1499"/>
        <w:gridCol w:w="1082"/>
        <w:gridCol w:w="2083"/>
        <w:gridCol w:w="202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Attribute</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Value</w:t>
            </w:r>
          </w:p>
        </w:tc>
        <w:tc>
          <w:tcPr/>
          <w:p>
            <w:pPr>
              <w:numPr>
                <w:ilvl w:val="0"/>
                <w:numId w:val="0"/>
              </w:numPr>
              <w:spacing w:before="0" w:beforeAutospacing="0" w:after="120" w:afterAutospacing="0" w:line="240" w:lineRule="auto"/>
              <w:ind w:left="0" w:right="0" w:firstLine="0"/>
              <w:jc w:val="left"/>
              <w:outlineLvl w:val="9"/>
            </w:pPr>
            <w:r>
              <w:rPr>
                <w:b/>
              </w:rPr>
              <w:t>Header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createdDateTime</w:t>
            </w:r>
          </w:p>
        </w:tc>
        <w:tc>
          <w:tcPr/>
          <w:p>
            <w:pPr>
              <w:numPr>
                <w:ilvl w:val="0"/>
                <w:numId w:val="0"/>
              </w:numPr>
              <w:spacing w:before="0" w:beforeAutospacing="0" w:after="120" w:afterAutospacing="0" w:line="240" w:lineRule="auto"/>
              <w:ind w:left="0" w:right="0" w:firstLine="0"/>
              <w:jc w:val="left"/>
              <w:outlineLvl w:val="9"/>
            </w:pPr>
            <w:r>
              <w:t>job end date and time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Date time</w:t>
            </w:r>
          </w:p>
        </w:tc>
        <w:tc>
          <w:tcPr/>
          <w:p>
            <w:pPr>
              <w:numPr>
                <w:ilvl w:val="0"/>
                <w:numId w:val="0"/>
              </w:numPr>
              <w:spacing w:before="0" w:beforeAutospacing="0" w:after="120" w:afterAutospacing="0" w:line="240" w:lineRule="auto"/>
              <w:ind w:left="0" w:right="0" w:firstLine="0"/>
              <w:jc w:val="left"/>
              <w:outlineLvl w:val="9"/>
            </w:pPr>
            <w:r>
              <w:t>DannetDatoTid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systemIdentifier</w:t>
            </w:r>
          </w:p>
        </w:tc>
        <w:tc>
          <w:tcPr/>
          <w:p>
            <w:pPr>
              <w:numPr>
                <w:ilvl w:val="0"/>
                <w:numId w:val="0"/>
              </w:numPr>
              <w:spacing w:before="0" w:beforeAutospacing="0" w:after="120" w:afterAutospacing="0" w:line="240" w:lineRule="auto"/>
              <w:ind w:left="0" w:right="0" w:firstLine="0"/>
              <w:jc w:val="left"/>
              <w:outlineLvl w:val="9"/>
            </w:pPr>
            <w:r>
              <w:t>Producer system id</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0 - integer, only one system generates csv file.</w:t>
            </w:r>
          </w:p>
        </w:tc>
        <w:tc>
          <w:tcPr/>
          <w:p>
            <w:pPr>
              <w:numPr>
                <w:ilvl w:val="0"/>
                <w:numId w:val="0"/>
              </w:numPr>
              <w:spacing w:before="0" w:beforeAutospacing="0" w:after="120" w:afterAutospacing="0" w:line="240" w:lineRule="auto"/>
              <w:ind w:left="0" w:right="0" w:firstLine="0"/>
              <w:jc w:val="left"/>
              <w:outlineLvl w:val="9"/>
            </w:pPr>
            <w:r>
              <w:t>SystemIdentifikator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complete</w:t>
            </w:r>
          </w:p>
        </w:tc>
        <w:tc>
          <w:tcPr/>
          <w:p>
            <w:pPr>
              <w:numPr>
                <w:ilvl w:val="0"/>
                <w:numId w:val="0"/>
              </w:numPr>
              <w:spacing w:before="0" w:beforeAutospacing="0" w:after="120" w:afterAutospacing="0" w:line="240" w:lineRule="auto"/>
              <w:ind w:left="0" w:right="0" w:firstLine="0"/>
              <w:jc w:val="left"/>
              <w:outlineLvl w:val="9"/>
            </w:pPr>
            <w:r>
              <w:t>The end job status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1 - completed, otherwise job is not finished and no csv file uploaded</w:t>
            </w:r>
          </w:p>
        </w:tc>
        <w:tc>
          <w:tcPr/>
          <w:p>
            <w:pPr>
              <w:numPr>
                <w:ilvl w:val="0"/>
                <w:numId w:val="0"/>
              </w:numPr>
              <w:spacing w:before="0" w:beforeAutospacing="0" w:after="120" w:afterAutospacing="0" w:line="240" w:lineRule="auto"/>
              <w:ind w:left="0" w:right="0" w:firstLine="0"/>
              <w:jc w:val="left"/>
              <w:outlineLvl w:val="9"/>
            </w:pPr>
            <w:r>
              <w:t>KompletIndikator</w:t>
            </w:r>
          </w:p>
        </w:tc>
      </w:tr>
    </w:tbl>
    <w:p>
      <w:r>
        <w:rPr>
          <w:b/>
        </w:rPr>
        <w:t>Entry</w:t>
      </w:r>
    </w:p>
    <w:p>
      <w:r>
        <w:t>Model is created by mapping correct values from contact model to csv entry.</w:t>
      </w:r>
    </w:p>
    <w:tbl>
      <w:tblPr>
        <w:tblStyle w:val="ScrollTableNormal"/>
        <w:tblW w:w="5000" w:type="pct"/>
        <w:tblLook w:val="0020"/>
      </w:tblPr>
      <w:tblGrid>
        <w:gridCol w:w="1450"/>
        <w:gridCol w:w="2806"/>
        <w:gridCol w:w="1082"/>
        <w:gridCol w:w="1643"/>
        <w:gridCol w:w="1506"/>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Attribute</w:t>
            </w:r>
          </w:p>
        </w:tc>
        <w:tc>
          <w:tcPr/>
          <w:p>
            <w:pPr>
              <w:numPr>
                <w:ilvl w:val="0"/>
                <w:numId w:val="0"/>
              </w:numPr>
              <w:spacing w:before="0" w:beforeAutospacing="0" w:after="120" w:afterAutospacing="0" w:line="240" w:lineRule="auto"/>
              <w:ind w:left="0" w:right="0" w:firstLine="0"/>
              <w:jc w:val="left"/>
              <w:outlineLvl w:val="9"/>
            </w:pPr>
            <w:r>
              <w:rPr>
                <w:b/>
              </w:rPr>
              <w:t>Description</w:t>
            </w:r>
          </w:p>
        </w:tc>
        <w:tc>
          <w:tcPr/>
          <w:p>
            <w:pPr>
              <w:numPr>
                <w:ilvl w:val="0"/>
                <w:numId w:val="0"/>
              </w:numPr>
              <w:spacing w:before="0" w:beforeAutospacing="0" w:after="120" w:afterAutospacing="0" w:line="240" w:lineRule="auto"/>
              <w:ind w:left="0" w:right="0" w:firstLine="0"/>
              <w:jc w:val="left"/>
              <w:outlineLvl w:val="9"/>
            </w:pPr>
            <w:r>
              <w:rPr>
                <w:b/>
              </w:rPr>
              <w:t>Required</w:t>
            </w:r>
          </w:p>
        </w:tc>
        <w:tc>
          <w:tcPr/>
          <w:p>
            <w:pPr>
              <w:numPr>
                <w:ilvl w:val="0"/>
                <w:numId w:val="0"/>
              </w:numPr>
              <w:spacing w:before="0" w:beforeAutospacing="0" w:after="120" w:afterAutospacing="0" w:line="240" w:lineRule="auto"/>
              <w:ind w:left="0" w:right="0" w:firstLine="0"/>
              <w:jc w:val="left"/>
              <w:outlineLvl w:val="9"/>
            </w:pPr>
            <w:r>
              <w:rPr>
                <w:b/>
              </w:rPr>
              <w:t>Value</w:t>
            </w:r>
          </w:p>
        </w:tc>
        <w:tc>
          <w:tcPr/>
          <w:p>
            <w:pPr>
              <w:numPr>
                <w:ilvl w:val="0"/>
                <w:numId w:val="0"/>
              </w:numPr>
              <w:spacing w:before="0" w:beforeAutospacing="0" w:after="120" w:afterAutospacing="0" w:line="240" w:lineRule="auto"/>
              <w:ind w:left="0" w:right="0" w:firstLine="0"/>
              <w:jc w:val="left"/>
              <w:outlineLvl w:val="9"/>
            </w:pPr>
            <w:r>
              <w:rPr>
                <w:b/>
              </w:rPr>
              <w:t>Header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w:t>
            </w:r>
          </w:p>
        </w:tc>
        <w:tc>
          <w:tcPr/>
          <w:p>
            <w:pPr>
              <w:numPr>
                <w:ilvl w:val="0"/>
                <w:numId w:val="0"/>
              </w:numPr>
              <w:spacing w:before="0" w:beforeAutospacing="0" w:after="120" w:afterAutospacing="0" w:line="240" w:lineRule="auto"/>
              <w:ind w:left="0" w:right="0" w:firstLine="0"/>
              <w:jc w:val="left"/>
              <w:outlineLvl w:val="9"/>
            </w:pPr>
            <w:r>
              <w:t>cprNumber or cvrNumber</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Numeric value</w:t>
            </w:r>
          </w:p>
        </w:tc>
        <w:tc>
          <w:tcPr/>
          <w:p>
            <w:pPr>
              <w:numPr>
                <w:ilvl w:val="0"/>
                <w:numId w:val="0"/>
              </w:numPr>
              <w:spacing w:before="0" w:beforeAutospacing="0" w:after="120" w:afterAutospacing="0" w:line="240" w:lineRule="auto"/>
              <w:ind w:left="0" w:right="0" w:firstLine="0"/>
              <w:jc w:val="left"/>
              <w:outlineLvl w:val="9"/>
            </w:pPr>
            <w:r>
              <w:t>Modtager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recipientType</w:t>
            </w:r>
          </w:p>
        </w:tc>
        <w:tc>
          <w:tcPr/>
          <w:p>
            <w:pPr>
              <w:numPr>
                <w:ilvl w:val="0"/>
                <w:numId w:val="0"/>
              </w:numPr>
              <w:spacing w:before="0" w:beforeAutospacing="0" w:after="120" w:afterAutospacing="0" w:line="240" w:lineRule="auto"/>
              <w:ind w:left="0" w:right="0" w:firstLine="0"/>
              <w:jc w:val="left"/>
              <w:outlineLvl w:val="9"/>
            </w:pPr>
            <w:r>
              <w:t>Denotes what type of recipient it is</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V - company type or P - citizen</w:t>
            </w:r>
          </w:p>
        </w:tc>
        <w:tc>
          <w:tcPr/>
          <w:p>
            <w:pPr>
              <w:numPr>
                <w:ilvl w:val="0"/>
                <w:numId w:val="0"/>
              </w:numPr>
              <w:spacing w:before="0" w:beforeAutospacing="0" w:after="120" w:afterAutospacing="0" w:line="240" w:lineRule="auto"/>
              <w:ind w:left="0" w:right="0" w:firstLine="0"/>
              <w:jc w:val="left"/>
              <w:outlineLvl w:val="9"/>
            </w:pPr>
            <w:r>
              <w:t>ModtagerType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messageType</w:t>
            </w:r>
          </w:p>
        </w:tc>
        <w:tc>
          <w:tcPr/>
          <w:p>
            <w:pPr>
              <w:numPr>
                <w:ilvl w:val="0"/>
                <w:numId w:val="0"/>
              </w:numPr>
              <w:spacing w:before="0" w:beforeAutospacing="0" w:after="120" w:afterAutospacing="0" w:line="240" w:lineRule="auto"/>
              <w:ind w:left="0" w:right="0" w:firstLine="0"/>
              <w:jc w:val="left"/>
              <w:outlineLvl w:val="9"/>
            </w:pPr>
            <w:r>
              <w:t>Denotes type of subscription</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D - digital post or S - nemSms</w:t>
            </w:r>
          </w:p>
        </w:tc>
        <w:tc>
          <w:tcPr/>
          <w:p>
            <w:pPr>
              <w:numPr>
                <w:ilvl w:val="0"/>
                <w:numId w:val="0"/>
              </w:numPr>
              <w:spacing w:before="0" w:beforeAutospacing="0" w:after="120" w:afterAutospacing="0" w:line="240" w:lineRule="auto"/>
              <w:ind w:left="0" w:right="0" w:firstLine="0"/>
              <w:jc w:val="left"/>
              <w:outlineLvl w:val="9"/>
            </w:pPr>
            <w:r>
              <w:t>Indholdstype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signedUp</w:t>
            </w:r>
          </w:p>
        </w:tc>
        <w:tc>
          <w:tcPr/>
          <w:p>
            <w:pPr>
              <w:numPr>
                <w:ilvl w:val="0"/>
                <w:numId w:val="0"/>
              </w:numPr>
              <w:spacing w:before="0" w:beforeAutospacing="0" w:after="120" w:afterAutospacing="0" w:line="240" w:lineRule="auto"/>
              <w:ind w:left="0" w:right="0" w:firstLine="0"/>
              <w:jc w:val="left"/>
              <w:outlineLvl w:val="9"/>
            </w:pPr>
            <w:r>
              <w:t>If recipient is subscribed to given messageType, this field is set to 1. Records with status 0 are cut out from file.</w:t>
            </w:r>
          </w:p>
        </w:tc>
        <w:tc>
          <w:tcPr/>
          <w:p>
            <w:pPr>
              <w:numPr>
                <w:ilvl w:val="0"/>
                <w:numId w:val="0"/>
              </w:numPr>
              <w:spacing w:before="0" w:beforeAutospacing="0" w:after="120" w:afterAutospacing="0" w:line="240" w:lineRule="auto"/>
              <w:ind w:left="0" w:right="0" w:firstLine="0"/>
              <w:jc w:val="left"/>
              <w:outlineLvl w:val="9"/>
            </w:pPr>
            <w:r>
              <w:t>Yes</w:t>
            </w:r>
          </w:p>
        </w:tc>
        <w:tc>
          <w:tcPr/>
          <w:p>
            <w:pPr>
              <w:numPr>
                <w:ilvl w:val="0"/>
                <w:numId w:val="0"/>
              </w:numPr>
              <w:spacing w:before="0" w:beforeAutospacing="0" w:after="120" w:afterAutospacing="0" w:line="240" w:lineRule="auto"/>
              <w:ind w:left="0" w:right="0" w:firstLine="0"/>
              <w:jc w:val="left"/>
              <w:outlineLvl w:val="9"/>
            </w:pPr>
            <w:r>
              <w:t>1 - subscription type exist, 0 otherwise.</w:t>
            </w:r>
          </w:p>
        </w:tc>
        <w:tc>
          <w:tcPr/>
          <w:p>
            <w:pPr>
              <w:numPr>
                <w:ilvl w:val="0"/>
                <w:numId w:val="0"/>
              </w:numPr>
              <w:spacing w:before="0" w:beforeAutospacing="0" w:after="120" w:afterAutospacing="0" w:line="240" w:lineRule="auto"/>
              <w:ind w:left="0" w:right="0" w:firstLine="0"/>
              <w:jc w:val="left"/>
              <w:outlineLvl w:val="9"/>
            </w:pPr>
            <w:r>
              <w:t>Tilmeldt</w:t>
            </w:r>
          </w:p>
        </w:tc>
      </w:tr>
    </w:tbl>
    <w:p>
      <w:r>
        <w:rPr>
          <w:b/>
        </w:rPr>
        <w:t>e.g.</w:t>
      </w:r>
    </w:p>
    <w:p>
      <w:r>
        <w:t>DannetDatoTid;SystemIdentifikator;KompletIndikator</w:t>
      </w:r>
      <w:r>
        <w:br/>
      </w:r>
      <w:r>
        <w:t>2021-11-09 00:18:21;0;1</w:t>
      </w:r>
      <w:r>
        <w:br/>
      </w:r>
      <w:r>
        <w:t>Modtager;ModtagerType;Indholdstype;Tilmeldt</w:t>
      </w:r>
      <w:r>
        <w:br/>
      </w:r>
      <w:r>
        <w:t>1111112323;P;D;1</w:t>
      </w:r>
      <w:r>
        <w:br/>
      </w:r>
      <w:r>
        <w:t>12211223;V;D;1</w:t>
      </w:r>
    </w:p>
    <w:p>
      <w:r>
        <w:t>Entry - 3</w:t>
      </w:r>
    </w:p>
    <w:p>
      <w:r>
        <w:t>…</w:t>
      </w:r>
    </w:p>
    <w:p>
      <w:r>
        <w:t>Entry - n</w:t>
      </w:r>
    </w:p>
    <w:p>
      <w:pPr>
        <w:pStyle w:val="Heading3"/>
      </w:pPr>
      <w:bookmarkStart w:id="411" w:name="scroll-bookmark-253"/>
      <w:bookmarkStart w:id="412" w:name="_Toc256000476"/>
      <w:r>
        <w:t>Distribution REST services</w:t>
      </w:r>
      <w:bookmarkEnd w:id="412"/>
      <w:bookmarkEnd w:id="411"/>
    </w:p>
    <w:p>
      <w:r>
        <w:t>Note, that services sending and receiving MeMo’s and DP/DP2 messages only support XML (not JSON).</w:t>
      </w:r>
    </w:p>
    <w:p>
      <w:r>
        <w:t>Generally all non-memo responses are JSON, but XML is supported by using the Accept header.</w:t>
      </w:r>
    </w:p>
    <w:p>
      <w:pPr>
        <w:pStyle w:val="Heading2"/>
      </w:pPr>
      <w:bookmarkStart w:id="413" w:name="scroll-bookmark-254"/>
      <w:bookmarkStart w:id="414" w:name="_Toc256000477"/>
      <w:r>
        <w:t>Inbound services</w:t>
      </w:r>
      <w:bookmarkEnd w:id="414"/>
      <w:bookmarkEnd w:id="413"/>
    </w:p>
    <w:p>
      <w:r>
        <w:t>From the distribution component, the following services are exposed:</w:t>
      </w:r>
    </w:p>
    <w:tbl>
      <w:tblPr>
        <w:tblStyle w:val="ScrollTableNormal"/>
        <w:tblW w:w="5000" w:type="pct"/>
        <w:tblLook w:val="0020"/>
      </w:tblPr>
      <w:tblGrid>
        <w:gridCol w:w="1051"/>
        <w:gridCol w:w="4076"/>
        <w:gridCol w:w="901"/>
        <w:gridCol w:w="785"/>
        <w:gridCol w:w="837"/>
        <w:gridCol w:w="83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messages</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/memos/</w:t>
            </w:r>
          </w:p>
        </w:tc>
        <w:tc>
          <w:tcPr/>
          <w:p>
            <w:pPr>
              <w:spacing w:before="0" w:beforeAutospacing="0" w:after="120" w:afterAutospacing="0" w:line="240" w:lineRule="auto"/>
              <w:ind w:left="0" w:right="0" w:firstLine="0"/>
              <w:jc w:val="left"/>
              <w:outlineLvl w:val="9"/>
            </w:pPr>
            <w:r>
              <w:t>Technical receipt with transmissionId</w:t>
            </w:r>
          </w:p>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 xml:space="preserve">Sending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containing MeMo’s, or single xml memo files,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 messages (asynchronously)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/dp/afsendersystem/{systemid}/masseafsendelser/{meddelelsesid}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DP2 messages (asynchronously)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/dp2/afsendersystem/{systemid}/masseafsendelser/{meddelelsesid}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DP2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 messages (synchronously)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/dp/afsendersystem/{systemid}/afsendelser/{meddelelsesid}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DP2 messages (synchronously)</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/dp2/afsendersystem/{systemid}/afsendelser/{meddelelsesid}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DP2 messages to the solution</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Recall delayed MeMo message</w:t>
            </w:r>
          </w:p>
        </w:tc>
        <w:tc>
          <w:tcPr/>
          <w:p>
            <w:pPr>
              <w:spacing w:before="0" w:beforeAutospacing="0" w:after="120" w:afterAutospacing="0" w:line="240" w:lineRule="auto"/>
              <w:ind w:left="0" w:right="0" w:firstLine="0"/>
              <w:jc w:val="left"/>
              <w:outlineLvl w:val="9"/>
            </w:pPr>
            <w:r>
              <w:t>DELETE</w:t>
            </w:r>
          </w:p>
          <w:p>
            <w:pPr>
              <w:numPr>
                <w:ilvl w:val="0"/>
                <w:numId w:val="0"/>
              </w:numPr>
              <w:spacing w:before="0" w:beforeAutospacing="0" w:after="120" w:afterAutospacing="0" w:line="240" w:lineRule="auto"/>
              <w:ind w:left="0" w:right="0" w:firstLine="0"/>
              <w:jc w:val="left"/>
              <w:outlineLvl w:val="9"/>
            </w:pPr>
            <w:r>
              <w:t>/memos/{memo-id}</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Recalling MeMos before due date</w:t>
            </w:r>
          </w:p>
        </w:tc>
        <w:tc>
          <w:tcPr/>
          <w:p>
            <w:pPr>
              <w:spacing w:before="0" w:beforeAutospacing="0" w:after="120" w:afterAutospacing="0" w:line="240" w:lineRule="auto"/>
              <w:ind w:left="0" w:right="0" w:firstLine="0"/>
              <w:jc w:val="left"/>
              <w:outlineLvl w:val="9"/>
            </w:pPr>
            <w:r>
              <w:t>Sender system</w:t>
            </w:r>
          </w:p>
          <w:p>
            <w:pPr>
              <w:numPr>
                <w:ilvl w:val="0"/>
                <w:numId w:val="0"/>
              </w:numPr>
              <w:spacing w:before="0" w:beforeAutospacing="0" w:after="120" w:afterAutospacing="0" w:line="240" w:lineRule="auto"/>
              <w:ind w:left="0" w:right="0" w:firstLine="0"/>
              <w:jc w:val="left"/>
              <w:outlineLvl w:val="9"/>
            </w:pPr>
            <w:r>
              <w:t>Public authority administrator</w:t>
            </w:r>
          </w:p>
        </w:tc>
        <w:tc>
          <w:tcPr/>
          <w:p>
            <w:pPr>
              <w:spacing w:before="0" w:beforeAutospacing="0" w:after="120" w:afterAutospacing="0" w:line="240" w:lineRule="auto"/>
              <w:ind w:left="0" w:right="0" w:firstLine="0"/>
              <w:jc w:val="left"/>
              <w:outlineLvl w:val="9"/>
            </w:pPr>
            <w:r>
              <w:t>Sender system</w:t>
            </w:r>
          </w:p>
          <w:p>
            <w:pPr>
              <w:numPr>
                <w:ilvl w:val="0"/>
                <w:numId w:val="0"/>
              </w:numPr>
              <w:spacing w:before="0" w:beforeAutospacing="0" w:after="120" w:afterAutospacing="0" w:line="240" w:lineRule="auto"/>
              <w:ind w:left="0" w:right="0" w:firstLine="0"/>
              <w:jc w:val="left"/>
              <w:outlineLvl w:val="9"/>
            </w:pPr>
            <w:r>
              <w:t>Public authority administrator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MeMo</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/memos/{memo-id}</w:t>
            </w:r>
          </w:p>
        </w:tc>
        <w:tc>
          <w:tcPr/>
          <w:p>
            <w:pPr>
              <w:numPr>
                <w:ilvl w:val="0"/>
                <w:numId w:val="0"/>
              </w:numPr>
              <w:spacing w:before="0" w:beforeAutospacing="0" w:after="120" w:afterAutospacing="0" w:line="240" w:lineRule="auto"/>
              <w:ind w:left="0" w:right="0" w:firstLine="0"/>
              <w:jc w:val="left"/>
              <w:outlineLvl w:val="9"/>
            </w:pPr>
            <w:r>
              <w:t>MeMo</w:t>
            </w:r>
          </w:p>
        </w:tc>
        <w:tc>
          <w:tcPr/>
          <w:p>
            <w:pPr>
              <w:numPr>
                <w:ilvl w:val="0"/>
                <w:numId w:val="0"/>
              </w:numPr>
              <w:spacing w:before="0" w:beforeAutospacing="0" w:after="120" w:afterAutospacing="0" w:line="240" w:lineRule="auto"/>
              <w:ind w:left="0" w:right="0" w:firstLine="0"/>
              <w:jc w:val="left"/>
              <w:outlineLvl w:val="9"/>
            </w:pPr>
            <w:r>
              <w:t>Fetching memo’s from NGDP (publish-subscribe)</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MeMos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/memos/</w:t>
            </w:r>
          </w:p>
        </w:tc>
        <w:tc>
          <w:tcPr/>
          <w:p>
            <w:pPr>
              <w:numPr>
                <w:ilvl w:val="0"/>
                <w:numId w:val="0"/>
              </w:numPr>
              <w:spacing w:before="0" w:beforeAutospacing="0" w:after="120" w:afterAutospacing="0" w:line="240" w:lineRule="auto"/>
              <w:ind w:left="0" w:right="0" w:firstLine="0"/>
              <w:jc w:val="left"/>
              <w:outlineLvl w:val="9"/>
            </w:pPr>
            <w:r>
              <w:t>List of UUID’s</w:t>
            </w:r>
          </w:p>
        </w:tc>
        <w:tc>
          <w:tcPr/>
          <w:p>
            <w:pPr>
              <w:numPr>
                <w:ilvl w:val="0"/>
                <w:numId w:val="0"/>
              </w:numPr>
              <w:spacing w:before="0" w:beforeAutospacing="0" w:after="120" w:afterAutospacing="0" w:line="240" w:lineRule="auto"/>
              <w:ind w:left="0" w:right="0" w:firstLine="0"/>
              <w:jc w:val="left"/>
              <w:outlineLvl w:val="9"/>
            </w:pPr>
            <w:r>
              <w:t>Fetching a list of all available MeMos for the recipient system (publish subscribe)</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business receipt</w:t>
            </w:r>
          </w:p>
        </w:tc>
        <w:tc>
          <w:tcPr/>
          <w:p>
            <w:pPr>
              <w:spacing w:before="0" w:beforeAutospacing="0" w:after="120" w:afterAutospacing="0" w:line="240" w:lineRule="auto"/>
              <w:ind w:left="0" w:right="0" w:firstLine="0"/>
              <w:jc w:val="left"/>
              <w:outlineLvl w:val="9"/>
            </w:pPr>
            <w:r>
              <w:t>POST</w:t>
            </w:r>
          </w:p>
          <w:p>
            <w:pPr>
              <w:numPr>
                <w:ilvl w:val="0"/>
                <w:numId w:val="0"/>
              </w:numPr>
              <w:spacing w:before="0" w:beforeAutospacing="0" w:after="120" w:afterAutospacing="0" w:line="240" w:lineRule="auto"/>
              <w:ind w:left="0" w:right="0" w:firstLine="0"/>
              <w:jc w:val="left"/>
              <w:outlineLvl w:val="9"/>
            </w:pPr>
            <w:r>
              <w:t>/memos/{memo-id}/receipt/</w:t>
            </w:r>
          </w:p>
        </w:tc>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Sending a business receipt to NgDP</w:t>
            </w:r>
          </w:p>
        </w:tc>
        <w:tc>
          <w:tcPr/>
          <w:p>
            <w:pPr>
              <w:numPr>
                <w:ilvl w:val="0"/>
                <w:numId w:val="0"/>
              </w:numPr>
              <w:spacing w:before="0" w:beforeAutospacing="0" w:after="120" w:afterAutospacing="0" w:line="240" w:lineRule="auto"/>
              <w:ind w:left="0" w:right="0" w:firstLine="0"/>
              <w:jc w:val="left"/>
              <w:outlineLvl w:val="9"/>
            </w:pPr>
            <w:r>
              <w:t>Recipient System</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business receipt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/receipts/{receiptId}</w:t>
            </w:r>
          </w:p>
        </w:tc>
        <w:tc>
          <w:tcPr/>
          <w:p>
            <w:pPr>
              <w:numPr>
                <w:ilvl w:val="0"/>
                <w:numId w:val="0"/>
              </w:numPr>
              <w:spacing w:before="0" w:beforeAutospacing="0" w:after="120" w:afterAutospacing="0" w:line="240" w:lineRule="auto"/>
              <w:ind w:left="0" w:right="0" w:firstLine="0"/>
              <w:jc w:val="left"/>
              <w:outlineLvl w:val="9"/>
            </w:pPr>
            <w:r>
              <w:t>Business receipt</w:t>
            </w:r>
          </w:p>
        </w:tc>
        <w:tc>
          <w:tcPr/>
          <w:p>
            <w:pPr>
              <w:numPr>
                <w:ilvl w:val="0"/>
                <w:numId w:val="0"/>
              </w:numPr>
              <w:spacing w:before="0" w:beforeAutospacing="0" w:after="120" w:afterAutospacing="0" w:line="240" w:lineRule="auto"/>
              <w:ind w:left="0" w:right="0" w:firstLine="0"/>
              <w:jc w:val="left"/>
              <w:outlineLvl w:val="9"/>
            </w:pPr>
            <w:r>
              <w:t>Fetching business receipts from NgDP (REST_PULL)</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list of available business receipts</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/receipts/</w:t>
            </w:r>
          </w:p>
        </w:tc>
        <w:tc>
          <w:tcPr/>
          <w:p>
            <w:pPr>
              <w:numPr>
                <w:ilvl w:val="0"/>
                <w:numId w:val="0"/>
              </w:numPr>
              <w:spacing w:before="0" w:beforeAutospacing="0" w:after="120" w:afterAutospacing="0" w:line="240" w:lineRule="auto"/>
              <w:ind w:left="0" w:right="0" w:firstLine="0"/>
              <w:jc w:val="left"/>
              <w:outlineLvl w:val="9"/>
            </w:pPr>
            <w:r>
              <w:t>List of UUID’s</w:t>
            </w:r>
          </w:p>
        </w:tc>
        <w:tc>
          <w:tcPr/>
          <w:p>
            <w:pPr>
              <w:numPr>
                <w:ilvl w:val="0"/>
                <w:numId w:val="0"/>
              </w:numPr>
              <w:spacing w:before="0" w:beforeAutospacing="0" w:after="120" w:afterAutospacing="0" w:line="240" w:lineRule="auto"/>
              <w:ind w:left="0" w:right="0" w:firstLine="0"/>
              <w:jc w:val="left"/>
              <w:outlineLvl w:val="9"/>
            </w:pPr>
            <w:r>
              <w:t>Fetching a list of available business receipts for the sender system (REST_PULL)</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Sender System</w:t>
            </w:r>
          </w:p>
        </w:tc>
      </w:tr>
    </w:tbl>
    <w:p>
      <w:pPr>
        <w:pStyle w:val="Heading3"/>
      </w:pPr>
      <w:bookmarkStart w:id="415" w:name="scroll-bookmark-255"/>
      <w:bookmarkStart w:id="416" w:name="_Toc256000478"/>
      <w:r>
        <w:t>Send MeMo messages</w:t>
      </w:r>
      <w:bookmarkEnd w:id="416"/>
      <w:bookmarkEnd w:id="415"/>
    </w:p>
    <w:p>
      <w:r>
        <w:t xml:space="preserve">In the ‘Send MeMo messages’ request, the MeMos should be </w:t>
      </w:r>
      <w:r>
        <w:t xml:space="preserve">sent </w:t>
      </w:r>
      <w:r>
        <w:t>as a requests body with a accompanying Content-Type header:</w:t>
      </w:r>
    </w:p>
    <w:p>
      <w:pPr>
        <w:numPr>
          <w:ilvl w:val="0"/>
          <w:numId w:val="465"/>
        </w:numPr>
      </w:pPr>
      <w:r>
        <w:t xml:space="preserve">A tar archive compressed with LZMA, the type also used when archiving using MeMo-lib, with the </w:t>
      </w:r>
      <w:hyperlink r:id="rId95" w:history="1">
        <w:r>
          <w:rPr>
            <w:rStyle w:val="Hyperlink"/>
          </w:rPr>
          <w:t>Content-Type</w:t>
        </w:r>
      </w:hyperlink>
      <w:r>
        <w:t xml:space="preserve"> header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p>
    <w:p>
      <w:r>
        <w:t>or</w:t>
      </w:r>
    </w:p>
    <w:p>
      <w:pPr>
        <w:numPr>
          <w:ilvl w:val="0"/>
          <w:numId w:val="466"/>
        </w:numPr>
      </w:pPr>
      <w:r>
        <w:t xml:space="preserve">An xml file, which requires the </w:t>
      </w:r>
      <w:hyperlink r:id="rId95" w:history="1">
        <w:r>
          <w:rPr>
            <w:rStyle w:val="Hyperlink"/>
          </w:rPr>
          <w:t>Content-Type</w:t>
        </w:r>
      </w:hyperlink>
      <w:r>
        <w:t xml:space="preserve"> header to be set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w:t>
      </w:r>
    </w:p>
    <w:p>
      <w:r>
        <w:t xml:space="preserve">The tar-lzma file can be named as wanted, but the individually files in the archive must be named the same as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the MeMo.</w:t>
      </w:r>
    </w:p>
    <w:p>
      <w:r>
        <w:t xml:space="preserve">The name of the xml file when sending a single MeMo, should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from MeMo, without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.xml</w:t>
      </w:r>
      <w:r>
        <w:t xml:space="preserve"> file extension.</w:t>
      </w:r>
    </w:p>
    <w:tbl>
      <w:tblPr>
        <w:tblStyle w:val="ScrollTableNormal"/>
        <w:tblW w:w="5000" w:type="pct"/>
        <w:tblLook w:val="0020"/>
      </w:tblPr>
      <w:tblGrid>
        <w:gridCol w:w="1721"/>
        <w:gridCol w:w="4231"/>
        <w:gridCol w:w="253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file type</w:t>
            </w:r>
          </w:p>
        </w:tc>
        <w:tc>
          <w:tcPr/>
          <w:p>
            <w:pPr>
              <w:numPr>
                <w:ilvl w:val="0"/>
                <w:numId w:val="0"/>
              </w:numPr>
              <w:spacing w:before="0" w:beforeAutospacing="0" w:after="120" w:afterAutospacing="0" w:line="240" w:lineRule="auto"/>
              <w:ind w:left="0" w:right="0" w:firstLine="0"/>
              <w:jc w:val="left"/>
              <w:outlineLvl w:val="9"/>
            </w:pPr>
            <w:r>
              <w:rPr>
                <w:b/>
              </w:rPr>
              <w:t>Content-Type header</w:t>
            </w:r>
          </w:p>
        </w:tc>
        <w:tc>
          <w:tcPr/>
          <w:p>
            <w:pPr>
              <w:numPr>
                <w:ilvl w:val="0"/>
                <w:numId w:val="0"/>
              </w:numPr>
              <w:spacing w:before="0" w:beforeAutospacing="0" w:after="120" w:afterAutospacing="0" w:line="240" w:lineRule="auto"/>
              <w:ind w:left="0" w:right="0" w:firstLine="0"/>
              <w:jc w:val="left"/>
              <w:outlineLvl w:val="9"/>
            </w:pPr>
            <w:r>
              <w:rPr>
                <w:b/>
              </w:rPr>
              <w:t>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tar.lzma</w:t>
            </w:r>
          </w:p>
        </w:tc>
        <w:tc>
          <w:tcPr/>
          <w:p>
            <w:pPr>
              <w:numPr>
                <w:ilvl w:val="0"/>
                <w:numId w:val="0"/>
              </w:numPr>
              <w:spacing w:before="0" w:beforeAutospacing="0" w:after="120" w:afterAutospacing="0" w:line="240" w:lineRule="auto"/>
              <w:ind w:left="0" w:right="0" w:firstLine="0"/>
              <w:jc w:val="left"/>
              <w:outlineLvl w:val="9"/>
            </w:pPr>
            <w:r>
              <w:t>application/x-lzma</w:t>
            </w:r>
          </w:p>
        </w:tc>
        <w:tc>
          <w:tcPr/>
          <w:p>
            <w:pPr>
              <w:numPr>
                <w:ilvl w:val="0"/>
                <w:numId w:val="0"/>
              </w:numPr>
              <w:spacing w:before="0" w:beforeAutospacing="0" w:after="120" w:afterAutospacing="0" w:line="240" w:lineRule="auto"/>
              <w:ind w:left="0" w:right="0" w:firstLine="0"/>
              <w:jc w:val="left"/>
              <w:outlineLvl w:val="9"/>
            </w:pPr>
            <w:r>
              <w:t>any filename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xml</w:t>
            </w:r>
          </w:p>
        </w:tc>
        <w:tc>
          <w:tcPr/>
          <w:p>
            <w:pPr>
              <w:numPr>
                <w:ilvl w:val="0"/>
                <w:numId w:val="0"/>
              </w:numPr>
              <w:spacing w:before="0" w:beforeAutospacing="0" w:after="120" w:afterAutospacing="0" w:line="240" w:lineRule="auto"/>
              <w:ind w:left="0" w:right="0" w:firstLine="0"/>
              <w:jc w:val="left"/>
              <w:outlineLvl w:val="9"/>
            </w:pPr>
            <w:r>
              <w:t>application/xml</w:t>
            </w:r>
          </w:p>
        </w:tc>
        <w:tc>
          <w:tcPr/>
          <w:p>
            <w:pPr>
              <w:numPr>
                <w:ilvl w:val="0"/>
                <w:numId w:val="0"/>
              </w:numPr>
              <w:spacing w:before="0" w:beforeAutospacing="0" w:after="120" w:afterAutospacing="0" w:line="240" w:lineRule="auto"/>
              <w:ind w:left="0" w:right="0" w:firstLine="0"/>
              <w:jc w:val="left"/>
              <w:outlineLvl w:val="9"/>
            </w:pPr>
            <w:r>
              <w:t>messageUUID</w:t>
            </w:r>
          </w:p>
        </w:tc>
      </w:tr>
    </w:tbl>
    <w:p>
      <w:pPr>
        <w:pStyle w:val="Heading4"/>
      </w:pPr>
      <w:bookmarkStart w:id="417" w:name="scroll-bookmark-256"/>
      <w:r>
        <w:t>Should I send single messages or bulks?</w:t>
      </w:r>
      <w:bookmarkEnd w:id="417"/>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It is important as a sender that you choose the correct way of sending messages as using the wrong method can negatively impact other senders.</w:t>
            </w:r>
          </w:p>
        </w:tc>
      </w:tr>
    </w:tbl>
    <w:p>
      <w:r>
        <w:t>Digital Post includes two distinct methods for sending messages via REST, each designed to cater to different communication needs. Messages can either be sent as a single message, or as bulks of multiple messages (a tar.lzma file with only one message is seen as a single message).</w:t>
      </w:r>
    </w:p>
    <w:p>
      <w:r>
        <w:t>Single messages are meant for individual, one-on-one communication. It is intended for when an employee needs to write and send a message to a single recipient, and the message should be sent immediately.</w:t>
      </w:r>
    </w:p>
    <w:p>
      <w:r>
        <w:t>On the other hand, bulk messages are designed for mass communication or mass sending messages. This interface allows for the distribution of messages to a large group of recipients. It's especially useful when sending out general notifications to all members of a particular group, for instance, all citizens in a municipality.</w:t>
      </w:r>
      <w:r>
        <w:br/>
      </w:r>
      <w:r>
        <w:t>It can also be used for sending single messages, if e.g. the sender system is designed to store all messages that are sent within the day, and then sending all those messages at the same time.</w:t>
      </w:r>
    </w:p>
    <w:p>
      <w:r>
        <w:t>Choosing the appropriate method based on your communication needs ensures efficient messaging and optimal communication, as sending bulks via as single messages can negatively impact other senders. Always remember to take into account the number of messages you are sending when deciding which interface to use - If it is more than one, they should be sent as bulks.</w:t>
      </w:r>
    </w:p>
    <w:p>
      <w:pPr>
        <w:pStyle w:val="Heading2"/>
      </w:pPr>
      <w:bookmarkStart w:id="418" w:name="scroll-bookmark-257"/>
      <w:bookmarkStart w:id="419" w:name="_Toc256000479"/>
      <w:r>
        <w:t>Outbound services</w:t>
      </w:r>
      <w:bookmarkEnd w:id="419"/>
      <w:bookmarkEnd w:id="418"/>
    </w:p>
    <w:p>
      <w:r>
        <w:t xml:space="preserve">From the distribution component, there are the following outbound services. The URLs which are used in the outbound services are the either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endpoint</w:t>
      </w:r>
      <w:r>
        <w:t xml:space="preserve"> 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receiptEndpoint</w:t>
      </w:r>
      <w:r>
        <w:t xml:space="preserve"> which the registered on the relevant sender or receiver system.</w:t>
      </w:r>
    </w:p>
    <w:tbl>
      <w:tblPr>
        <w:tblStyle w:val="ScrollTableNormal"/>
        <w:tblW w:w="5000" w:type="pct"/>
        <w:tblLook w:val="0020"/>
      </w:tblPr>
      <w:tblGrid>
        <w:gridCol w:w="1563"/>
        <w:gridCol w:w="2924"/>
        <w:gridCol w:w="2627"/>
        <w:gridCol w:w="137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Data sent</w:t>
            </w:r>
          </w:p>
        </w:tc>
        <w:tc>
          <w:tcPr/>
          <w:p>
            <w:pPr>
              <w:numPr>
                <w:ilvl w:val="0"/>
                <w:numId w:val="0"/>
              </w:numPr>
              <w:spacing w:before="0" w:beforeAutospacing="0" w:after="120" w:afterAutospacing="0" w:line="240" w:lineRule="auto"/>
              <w:ind w:left="0" w:right="0" w:firstLine="0"/>
              <w:jc w:val="left"/>
              <w:outlineLvl w:val="9"/>
            </w:pPr>
            <w:r>
              <w:rPr>
                <w:b/>
              </w:rPr>
              <w:t>Consumer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receipt via REST</w:t>
            </w:r>
          </w:p>
        </w:tc>
        <w:tc>
          <w:tcPr/>
          <w:p>
            <w:pPr>
              <w:numPr>
                <w:ilvl w:val="0"/>
                <w:numId w:val="0"/>
              </w:numPr>
              <w:spacing w:before="0" w:beforeAutospacing="0" w:after="120" w:afterAutospacing="0" w:line="240" w:lineRule="auto"/>
              <w:ind w:left="0" w:right="0" w:firstLine="0"/>
              <w:jc w:val="left"/>
              <w:outlineLvl w:val="9"/>
            </w:pPr>
            <w:r>
              <w:t>Sending business receipts to sender systems</w:t>
            </w:r>
          </w:p>
        </w:tc>
        <w:tc>
          <w:tcPr/>
          <w:p>
            <w:pPr>
              <w:numPr>
                <w:ilvl w:val="0"/>
                <w:numId w:val="0"/>
              </w:numPr>
              <w:spacing w:before="0" w:beforeAutospacing="0" w:after="120" w:afterAutospacing="0" w:line="240" w:lineRule="auto"/>
              <w:ind w:left="0" w:right="0" w:firstLine="0"/>
              <w:jc w:val="left"/>
              <w:outlineLvl w:val="9"/>
            </w:pPr>
            <w:r>
              <w:t>Business receipt with transmissionId</w:t>
            </w:r>
          </w:p>
        </w:tc>
        <w:tc>
          <w:tcPr/>
          <w:p>
            <w:pPr>
              <w:numPr>
                <w:ilvl w:val="0"/>
                <w:numId w:val="0"/>
              </w:numPr>
              <w:spacing w:before="0" w:beforeAutospacing="0" w:after="120" w:afterAutospacing="0" w:line="240" w:lineRule="auto"/>
              <w:ind w:left="0" w:right="0" w:firstLine="0"/>
              <w:jc w:val="left"/>
              <w:outlineLvl w:val="9"/>
            </w:pPr>
            <w:r>
              <w:t>Sender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message via REST</w:t>
            </w:r>
          </w:p>
        </w:tc>
        <w:tc>
          <w:tcPr/>
          <w:p>
            <w:pPr>
              <w:numPr>
                <w:ilvl w:val="0"/>
                <w:numId w:val="0"/>
              </w:numPr>
              <w:spacing w:before="0" w:beforeAutospacing="0" w:after="120" w:afterAutospacing="0" w:line="240" w:lineRule="auto"/>
              <w:ind w:left="0" w:right="0" w:firstLine="0"/>
              <w:jc w:val="left"/>
              <w:outlineLvl w:val="9"/>
            </w:pPr>
            <w:r>
              <w:t>Sending MeMo messages to recipient systems</w:t>
            </w:r>
          </w:p>
        </w:tc>
        <w:tc>
          <w:tcPr/>
          <w:p>
            <w:pPr>
              <w:numPr>
                <w:ilvl w:val="0"/>
                <w:numId w:val="0"/>
              </w:numPr>
              <w:spacing w:before="0" w:beforeAutospacing="0" w:after="120" w:afterAutospacing="0" w:line="240" w:lineRule="auto"/>
              <w:ind w:left="0" w:right="0" w:firstLine="0"/>
              <w:jc w:val="left"/>
              <w:outlineLvl w:val="9"/>
            </w:pPr>
            <w:r>
              <w:t>MeMo</w:t>
            </w:r>
          </w:p>
        </w:tc>
        <w:tc>
          <w:tcPr/>
          <w:p>
            <w:pPr>
              <w:numPr>
                <w:ilvl w:val="0"/>
                <w:numId w:val="0"/>
              </w:numPr>
              <w:spacing w:before="0" w:beforeAutospacing="0" w:after="120" w:afterAutospacing="0" w:line="240" w:lineRule="auto"/>
              <w:ind w:left="0" w:right="0" w:firstLine="0"/>
              <w:jc w:val="left"/>
              <w:outlineLvl w:val="9"/>
            </w:pPr>
            <w:r>
              <w:t>Recipient System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sms notification</w:t>
            </w:r>
          </w:p>
        </w:tc>
        <w:tc>
          <w:tcPr/>
          <w:p>
            <w:pPr>
              <w:numPr>
                <w:ilvl w:val="0"/>
                <w:numId w:val="0"/>
              </w:numPr>
              <w:spacing w:before="0" w:beforeAutospacing="0" w:after="120" w:afterAutospacing="0" w:line="240" w:lineRule="auto"/>
              <w:ind w:left="0" w:right="0" w:firstLine="0"/>
              <w:jc w:val="left"/>
              <w:outlineLvl w:val="9"/>
            </w:pPr>
            <w:r>
              <w:t>Sending SMS notifications to citizens</w:t>
            </w:r>
          </w:p>
        </w:tc>
        <w:tc>
          <w:tcPr/>
          <w:p>
            <w:pPr>
              <w:numPr>
                <w:ilvl w:val="0"/>
                <w:numId w:val="0"/>
              </w:numPr>
              <w:spacing w:before="0" w:beforeAutospacing="0" w:after="120" w:afterAutospacing="0" w:line="240" w:lineRule="auto"/>
              <w:ind w:left="0" w:right="0" w:firstLine="0"/>
              <w:jc w:val="left"/>
              <w:outlineLvl w:val="9"/>
            </w:pPr>
            <w:r>
              <w:t>Notification message, mobile number, sender name</w:t>
            </w:r>
          </w:p>
        </w:tc>
        <w:tc>
          <w:tcPr/>
          <w:p>
            <w:pPr>
              <w:numPr>
                <w:ilvl w:val="0"/>
                <w:numId w:val="0"/>
              </w:numPr>
              <w:spacing w:before="0" w:beforeAutospacing="0" w:after="120" w:afterAutospacing="0" w:line="240" w:lineRule="auto"/>
              <w:ind w:left="0" w:right="0" w:firstLine="0"/>
              <w:jc w:val="left"/>
              <w:outlineLvl w:val="9"/>
            </w:pPr>
            <w:r>
              <w:t>SMS-gateway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Send memo notification</w:t>
            </w:r>
          </w:p>
        </w:tc>
        <w:tc>
          <w:tcPr/>
          <w:p>
            <w:pPr>
              <w:numPr>
                <w:ilvl w:val="0"/>
                <w:numId w:val="0"/>
              </w:numPr>
              <w:spacing w:before="0" w:beforeAutospacing="0" w:after="120" w:afterAutospacing="0" w:line="240" w:lineRule="auto"/>
              <w:ind w:left="0" w:right="0" w:firstLine="0"/>
              <w:jc w:val="left"/>
              <w:outlineLvl w:val="9"/>
            </w:pPr>
            <w:r>
              <w:t>Sending a notification about an available memo (publish subscribe)</w:t>
            </w:r>
          </w:p>
        </w:tc>
        <w:tc>
          <w:tcPr/>
          <w:p>
            <w:pPr>
              <w:numPr>
                <w:ilvl w:val="0"/>
                <w:numId w:val="0"/>
              </w:numPr>
              <w:spacing w:before="0" w:beforeAutospacing="0" w:after="120" w:afterAutospacing="0" w:line="240" w:lineRule="auto"/>
              <w:ind w:left="0" w:right="0" w:firstLine="0"/>
              <w:jc w:val="left"/>
              <w:outlineLvl w:val="9"/>
            </w:pPr>
            <w:r>
              <w:t>URL of available MeMo</w:t>
            </w:r>
          </w:p>
        </w:tc>
        <w:tc>
          <w:tcPr/>
          <w:p>
            <w:pPr>
              <w:numPr>
                <w:ilvl w:val="0"/>
                <w:numId w:val="0"/>
              </w:numPr>
              <w:spacing w:before="0" w:beforeAutospacing="0" w:after="120" w:afterAutospacing="0" w:line="240" w:lineRule="auto"/>
              <w:ind w:left="0" w:right="0" w:firstLine="0"/>
              <w:jc w:val="left"/>
              <w:outlineLvl w:val="9"/>
            </w:pPr>
            <w:r>
              <w:t>Recipient System</w:t>
            </w:r>
          </w:p>
        </w:tc>
      </w:tr>
    </w:tbl>
    <w:p/>
    <w:p>
      <w:pPr>
        <w:pStyle w:val="Heading3"/>
      </w:pPr>
      <w:bookmarkStart w:id="420" w:name="scroll-bookmark-258"/>
      <w:bookmarkStart w:id="421" w:name="_Toc256000480"/>
      <w:r>
        <w:t>Sender system respond to received Business Receipt</w:t>
      </w:r>
      <w:bookmarkEnd w:id="421"/>
      <w:bookmarkEnd w:id="420"/>
    </w:p>
    <w:p>
      <w:r>
        <w:t xml:space="preserve">The </w:t>
      </w:r>
      <w:r>
        <w:t xml:space="preserve">sender system </w:t>
      </w:r>
      <w:r>
        <w:t xml:space="preserve">is expected to respond with status code </w:t>
      </w:r>
      <w:r>
        <w:rPr>
          <w:b/>
        </w:rPr>
        <w:t xml:space="preserve">200 OK </w:t>
      </w:r>
      <w:r>
        <w:t>or</w:t>
      </w:r>
      <w:r>
        <w:rPr>
          <w:b/>
        </w:rPr>
        <w:t xml:space="preserve"> 202 ACCEPTED</w:t>
      </w:r>
      <w:r>
        <w:rPr>
          <w:b/>
          <w:i/>
        </w:rPr>
        <w:t xml:space="preserve"> </w:t>
      </w:r>
      <w:r>
        <w:t>and</w:t>
      </w:r>
      <w:r>
        <w:rPr>
          <w:b/>
          <w:i/>
        </w:rPr>
        <w:t xml:space="preserve"> </w:t>
      </w:r>
      <w:r>
        <w:t>without a response body upon s</w:t>
      </w:r>
      <w:r>
        <w:t xml:space="preserve">uccessfully </w:t>
      </w:r>
      <w:r>
        <w:t>receiving a Business Receipt.</w:t>
      </w:r>
    </w:p>
    <w:p>
      <w:pPr>
        <w:pStyle w:val="Heading4"/>
      </w:pPr>
      <w:bookmarkStart w:id="422" w:name="scroll-bookmark-259"/>
      <w:r>
        <w:t>Outbound MeMo REST Push request</w:t>
      </w:r>
      <w:bookmarkEnd w:id="422"/>
    </w:p>
    <w:p>
      <w:r>
        <w:t>This page describes how a MeMo is sent by Digital Post via REST Push.</w:t>
      </w:r>
    </w:p>
    <w:p>
      <w:r>
        <w:t xml:space="preserve">A MeMo is pushed to a REST PUSH recipient system with mutual SSL using HTTP POST to the recipient system’s endpoint. The MeMo’s messageUUID is appended to the URL, using request parameter name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memo-message-uuid</w:t>
      </w:r>
      <w:r>
        <w:t xml:space="preserve">. This allows the recipient system to </w:t>
      </w:r>
      <w:r>
        <w:t xml:space="preserve">identify </w:t>
      </w:r>
      <w:r>
        <w:t>the MeMo if the body of the message cannot be interpreted, for some reason.</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//dp.skat.dk/modtagersystem/kontaktpunkt-1?memo-message-uuid=a66fcd7b-3392-4c69-ae2e-48f5c2e5ad98</w:t>
            </w:r>
          </w:p>
        </w:tc>
      </w:tr>
    </w:tbl>
    <w:p>
      <w:r>
        <w:t>Or if the URL already had parameters: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https:</w:t>
            </w:r>
            <w:r>
              <w:rPr>
                <w:rStyle w:val="scroll-codedefaultnewcontentcomments"/>
                <w:rFonts w:ascii="Courier New" w:eastAsia="Times New Roman" w:hAnsi="Courier New" w:cs="Times New Roman"/>
                <w:i w:val="0"/>
                <w:iCs w:val="0"/>
                <w:color w:val="008200"/>
                <w:sz w:val="18"/>
                <w:szCs w:val="24"/>
              </w:rPr>
              <w:t>//dp.skat.dk/modtagersystem?kontaktpunkt=1&amp;memo-message-uuid=a66fcd7b-3392-4c69-ae2e-48f5c2e5ad98</w:t>
            </w:r>
          </w:p>
        </w:tc>
      </w:tr>
    </w:tbl>
    <w:p>
      <w:r>
        <w:t xml:space="preserve">The Content-Type header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p>
    <w:p>
      <w:r>
        <w:t>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/modtagersystem?kontaktpunkt=1&amp;memo-message-uuid=b6fcb074-2843-4f66-8481-682715232ac9 HTTP/1.1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dp.skat.dk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memoSchVersion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4"/>
      </w:pPr>
      <w:bookmarkStart w:id="423" w:name="scroll-bookmark-260"/>
      <w:r>
        <w:t>Inbound MeMo REST Push request</w:t>
      </w:r>
      <w:bookmarkEnd w:id="423"/>
    </w:p>
    <w:p>
      <w:r>
        <w:t>This page contains examples of how to send MeMo messages to NgDP via REST Push as a sender system.</w:t>
      </w:r>
    </w:p>
    <w:p>
      <w:r>
        <w:t>MeMos must be POST'ed using certificate from active sender system or authentication will fail with a 401.</w:t>
      </w:r>
    </w:p>
    <w:p>
      <w:pPr>
        <w:pStyle w:val="Heading4"/>
      </w:pPr>
      <w:bookmarkStart w:id="424" w:name="scroll-bookmark-261"/>
      <w:r>
        <w:t>Sending single MeMo</w:t>
      </w:r>
      <w:bookmarkEnd w:id="424"/>
    </w:p>
    <w:p>
      <w:r>
        <w:t xml:space="preserve">HTTP POST with Content-Type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application/xml</w:t>
      </w:r>
      <w:r>
        <w:t xml:space="preserve"> to Digital 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r>
        <w:t xml:space="preserv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of the MeMo must be added as a request parameter named 'memo-message-uuid' and Content-Length header </w:t>
      </w:r>
      <w:r>
        <w:rPr>
          <w:b/>
        </w:rPr>
        <w:t>must</w:t>
      </w:r>
      <w:r>
        <w:t xml:space="preserve"> be correct: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/apis/v1/memos/?memo-message-uuid=b6fcb074-2843-4f66-8481-682715232ac9 HTTP/1.1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Content-Length: 18634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 xml:space="preserve">:Message </w:t>
            </w:r>
            <w:r>
              <w:rPr>
                <w:rStyle w:val="scroll-codedefaultnewcontentcolor1"/>
                <w:rFonts w:ascii="Courier New" w:eastAsia="Courier New" w:hAnsi="Courier New" w:cs="Courier New"/>
                <w:i w:val="0"/>
                <w:iCs w:val="0"/>
                <w:color w:val="808080"/>
                <w:sz w:val="18"/>
                <w:szCs w:val="24"/>
              </w:rPr>
              <w:t>xmlns:xsi</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"http://www.w3.org/2001/XMLSchema-instance"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xmlns:memo</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"https://DigitalPost.dk/MeMo-1"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memoSchVersion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xmlns:xsd</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"http://www.w3.org/2001/XMLSchema#"</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:messageType&gt;DIGITALPOST&lt;/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:messageUUID&gt;b6fcb074-2843-4f66-8481-682715232ac9&lt;/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:label&gt;Til forvaltningen&lt;/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:reply&gt;true&lt;/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:reply&gt;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:mandatory&gt;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:legalNotification&gt;false&lt;/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:legalNotification&gt;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:senderID&gt;0610328534&lt;/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:idType&gt;CPR&lt;/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:label&gt;Lone Hansen&lt;/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:label&gt;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:Sender&gt;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:recipientID&gt;63636363&lt;/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:idType&gt;CVR&lt;/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:idType&gt;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:Recipient&gt;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:MessageHeader&gt;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:createdDateTime&gt;2020-06-29T12:00:00Z&lt;/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:createdDateTime&gt;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:encodingFormat&gt;text/html&lt;/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:encodingFormat&gt;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:filename&gt;Hoveddokument&lt;/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:filename&gt;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:language&gt;da&lt;/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:language&gt;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:content&gt;JVBER....&lt;/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:content&gt;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:File&gt;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:MainDocument&gt;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:MessageBody&gt;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memo</w:t>
            </w:r>
            <w:r>
              <w:rPr>
                <w:rStyle w:val="scroll-codedefaultnewcontentplain"/>
                <w:rFonts w:ascii="Courier New" w:eastAsia="Times New Roman" w:hAnsi="Courier New" w:cs="Times New Roman"/>
                <w:i w:val="0"/>
                <w:iCs w:val="0"/>
                <w:color w:val="000000"/>
                <w:sz w:val="18"/>
                <w:szCs w:val="24"/>
              </w:rPr>
              <w:t>:Message&gt;</w:t>
            </w:r>
          </w:p>
        </w:tc>
      </w:tr>
    </w:tbl>
    <w:p>
      <w:pPr>
        <w:pStyle w:val="Heading4"/>
      </w:pPr>
      <w:bookmarkStart w:id="425" w:name="scroll-bookmark-262"/>
      <w:r>
        <w:t xml:space="preserve">Sending multiple MeMos </w:t>
      </w:r>
      <w:bookmarkEnd w:id="425"/>
    </w:p>
    <w:p>
      <w:r>
        <w:rPr>
          <w:b/>
        </w:rPr>
        <w:t>Raw body</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 /apis/v1/memos/ HTTP/</w:t>
            </w:r>
            <w:r>
              <w:rPr>
                <w:rStyle w:val="scroll-codedefaultnewcontentvalue"/>
                <w:rFonts w:ascii="Courier New" w:eastAsia="Times New Roman" w:hAnsi="Courier New" w:cs="Times New Roman"/>
                <w:i w:val="0"/>
                <w:iCs w:val="0"/>
                <w:color w:val="009900"/>
                <w:sz w:val="18"/>
                <w:szCs w:val="24"/>
              </w:rPr>
              <w:t>1.1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Host: digitalpost.dk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Content-Type: application/x-lzma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Content-Length: </w:t>
            </w:r>
            <w:r>
              <w:rPr>
                <w:rStyle w:val="scroll-codedefaultnewcontentvalue"/>
                <w:rFonts w:ascii="Courier New" w:eastAsia="Times New Roman" w:hAnsi="Courier New" w:cs="Times New Roman"/>
                <w:i w:val="0"/>
                <w:iCs w:val="0"/>
                <w:color w:val="009900"/>
                <w:sz w:val="18"/>
                <w:szCs w:val="24"/>
              </w:rPr>
              <w:t>2223513431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string"/>
                <w:rFonts w:ascii="Courier New" w:eastAsia="Times New Roman" w:hAnsi="Courier New" w:cs="Times New Roman"/>
                <w:i w:val="0"/>
                <w:iCs w:val="0"/>
                <w:color w:val="003366"/>
                <w:sz w:val="18"/>
                <w:szCs w:val="24"/>
              </w:rPr>
              <w:t>"&lt;contents here&gt;"</w:t>
            </w:r>
          </w:p>
        </w:tc>
      </w:tr>
    </w:tbl>
    <w:p>
      <w:r>
        <w:t>Using curl: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application/x-lzma'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--data-binary </w:t>
            </w:r>
            <w:r>
              <w:rPr>
                <w:rStyle w:val="scroll-codedefaultnewcontentstring"/>
                <w:rFonts w:ascii="Courier New" w:eastAsia="Times New Roman" w:hAnsi="Courier New" w:cs="Times New Roman"/>
                <w:i w:val="0"/>
                <w:iCs w:val="0"/>
                <w:color w:val="003366"/>
                <w:sz w:val="18"/>
                <w:szCs w:val="24"/>
              </w:rPr>
              <w:t>'@/home/user/memos/memo_archive.tar.lzma'</w:t>
            </w:r>
          </w:p>
        </w:tc>
      </w:tr>
    </w:tbl>
    <w:p>
      <w:r>
        <w:rPr>
          <w:b/>
        </w:rPr>
        <w:t>Multipart</w:t>
      </w:r>
    </w:p>
    <w:p>
      <w:r>
        <w:t xml:space="preserve">Form element name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file</w:t>
      </w:r>
      <w:r>
        <w:t xml:space="preserve">. Form element content type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application/x-lzma</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POST </w:t>
            </w:r>
            <w:r>
              <w:rPr>
                <w:rStyle w:val="scroll-codedefaultnewcontentstring"/>
                <w:rFonts w:ascii="Courier New" w:eastAsia="Times New Roman" w:hAnsi="Courier New" w:cs="Times New Roman"/>
                <w:i w:val="0"/>
                <w:iCs w:val="0"/>
                <w:color w:val="003366"/>
                <w:sz w:val="18"/>
                <w:szCs w:val="24"/>
              </w:rPr>
              <w:t>'https://digitalpost.dk/apis/v1/memos/'</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'Content-Type: multipart/form-data'</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'Accept: application/json'</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'file=@"/home/user/memos/memo_archive.tar.lzma"'</w:t>
            </w:r>
          </w:p>
        </w:tc>
      </w:tr>
    </w:tbl>
    <w:p>
      <w:pPr>
        <w:pStyle w:val="Heading4"/>
      </w:pPr>
      <w:bookmarkStart w:id="426" w:name="scroll-bookmark-263"/>
      <w:r>
        <w:t>REST_PULL service protocol</w:t>
      </w:r>
      <w:bookmarkEnd w:id="426"/>
    </w:p>
    <w:p>
      <w:r>
        <w:t>The service protocol REST_PULL can be used for both recipient and sender rest systems.</w:t>
      </w:r>
      <w:r>
        <w:br/>
      </w:r>
      <w:r>
        <w:br/>
      </w:r>
      <w:r>
        <w:t>For recipient system the service protocols REST_PULL and REST_PUBLISH_SUBSCRIBE are quite similar with the only difference being whether a notification will be sent to the systems endpoint, when a MeMo is ready to be fetched, or not. The purpose of the service protocol REST_PULL is for recipient systems to explicitly choose not to have notifications every time a MeMo is ready to be fetched. REST_PULL systems cannot have endpoints.</w:t>
      </w:r>
      <w:r>
        <w:br/>
      </w:r>
      <w:r>
        <w:t>Sender systems with REST_PULL service protocol do not get business receipts send to a receipt-endpoint. It is the sender systems responsibility to fetch business receipt associated with that system.</w:t>
      </w:r>
    </w:p>
    <w:p>
      <w:r>
        <w:t xml:space="preserve">Systems with REST_PULL can at any time fetch all available MeMos and/or receipts. See more of how this fecthing is done in </w:t>
      </w:r>
      <w:hyperlink r:id="rId96" w:history="1">
        <w:r>
          <w:rPr>
            <w:rStyle w:val="Hyperlink"/>
          </w:rPr>
          <w:t>Fetching MeMos</w:t>
        </w:r>
      </w:hyperlink>
      <w:r>
        <w:t xml:space="preserve"> or </w:t>
      </w:r>
      <w:hyperlink r:id="rId97" w:history="1">
        <w:r>
          <w:rPr>
            <w:rStyle w:val="Hyperlink"/>
          </w:rPr>
          <w:t>Fetching receipts</w:t>
        </w:r>
      </w:hyperlink>
      <w:r>
        <w:t>.</w:t>
      </w:r>
    </w:p>
    <w:p>
      <w:pPr>
        <w:pStyle w:val="Heading4"/>
      </w:pPr>
      <w:bookmarkStart w:id="427" w:name="scroll-bookmark-264"/>
      <w:r>
        <w:t>Distribution SMTP services</w:t>
      </w:r>
      <w:bookmarkEnd w:id="427"/>
    </w:p>
    <w:p>
      <w:pPr>
        <w:pStyle w:val="Heading2"/>
      </w:pPr>
      <w:bookmarkStart w:id="428" w:name="scroll-bookmark-265"/>
      <w:bookmarkStart w:id="429" w:name="_Toc256000481"/>
      <w:r>
        <w:t>Inbound services</w:t>
      </w:r>
      <w:bookmarkEnd w:id="429"/>
      <w:bookmarkEnd w:id="428"/>
    </w:p>
    <w:p>
      <w:r>
        <w:t>From the distribution component the following mail services are exposed.</w:t>
      </w:r>
    </w:p>
    <w:p>
      <w:pPr>
        <w:pStyle w:val="Heading3"/>
      </w:pPr>
      <w:bookmarkStart w:id="430" w:name="scroll-bookmark-266"/>
      <w:bookmarkStart w:id="431" w:name="_Toc256000482"/>
      <w:r>
        <w:t>Send message to NgDP</w:t>
      </w:r>
      <w:bookmarkEnd w:id="431"/>
      <w:bookmarkEnd w:id="430"/>
    </w:p>
    <w:p>
      <w:r>
        <w:t>MeMo messages can be sent to the NgDP at memo@test.digitalpost.dk. The message should have a MIME format, be signed with the senders certificate (uploaded via Administrative Access when creating the system) and encrypted with NgDP’s certificate.</w:t>
      </w:r>
    </w:p>
    <w:p>
      <w:r>
        <w:t>As well as having the following properties:</w:t>
      </w:r>
    </w:p>
    <w:p>
      <w:pPr>
        <w:numPr>
          <w:ilvl w:val="0"/>
          <w:numId w:val="467"/>
        </w:numPr>
      </w:pPr>
      <w:r>
        <w:t xml:space="preserve">The sender needs to set an identifier of the sender system in the MIME message. This is done by setting the custom header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X-API-KEY</w:t>
      </w:r>
      <w:r>
        <w:t xml:space="preserve"> to the UUID of the sender system</w:t>
      </w:r>
    </w:p>
    <w:p>
      <w:pPr>
        <w:numPr>
          <w:ilvl w:val="0"/>
          <w:numId w:val="467"/>
        </w:numPr>
      </w:pPr>
      <w:r>
        <w:t>It should contain one attached MeMo message xml named {messageUUID}. (If multiple are sent, only the first is handled)</w:t>
      </w:r>
    </w:p>
    <w:p>
      <w:pPr>
        <w:numPr>
          <w:ilvl w:val="0"/>
          <w:numId w:val="467"/>
        </w:numPr>
      </w:pPr>
      <w:r>
        <w:t>The certificate serial number used to sign the message must match the certificate serial number for the respective sender system</w:t>
      </w:r>
    </w:p>
    <w:p>
      <w:pPr>
        <w:pStyle w:val="Heading2"/>
      </w:pPr>
      <w:bookmarkStart w:id="432" w:name="scroll-bookmark-267"/>
      <w:bookmarkStart w:id="433" w:name="_Toc256000483"/>
      <w:r>
        <w:t>Outbound services</w:t>
      </w:r>
      <w:bookmarkEnd w:id="433"/>
      <w:bookmarkEnd w:id="432"/>
    </w:p>
    <w:p>
      <w:r>
        <w:t>From the distribution component there are the following outbound SMTP services.</w:t>
      </w:r>
    </w:p>
    <w:p>
      <w:pPr>
        <w:pStyle w:val="Heading3"/>
      </w:pPr>
      <w:bookmarkStart w:id="434" w:name="scroll-bookmark-268"/>
      <w:bookmarkStart w:id="435" w:name="_Toc256000484"/>
      <w:r>
        <w:t>Send MeMos to SMTP Recipient Systems</w:t>
      </w:r>
      <w:bookmarkEnd w:id="435"/>
      <w:bookmarkEnd w:id="434"/>
    </w:p>
    <w:p>
      <w:r>
        <w:t>MeMos which are sent to SMTP Recipient systems are encrypted with sender’s certificate (public key) and signed using NgDP certificate (private key). MeMos can be decrypted with sender's certificate (private key) and signature needs to be validated using NgDP certificate (public key).</w:t>
      </w:r>
    </w:p>
    <w:p>
      <w:r>
        <w:t>Both notifications and technical receipts are signed and encrypted. They should be decrypted with sender's certificate (private key) and signature needs to be validated using NgDP certificate (public key).</w:t>
      </w:r>
    </w:p>
    <w:p>
      <w:pPr>
        <w:pStyle w:val="Heading4"/>
      </w:pPr>
      <w:bookmarkStart w:id="436" w:name="scroll-bookmark-269"/>
      <w:r>
        <w:t>Send notification to users with EmailSubscriptions</w:t>
      </w:r>
      <w:bookmarkEnd w:id="436"/>
    </w:p>
    <w:p>
      <w:r>
        <w:t>When a new message appears in a user's mailbox, mailbox-indexer generates an event that is consumed by sender-smtp.</w:t>
      </w:r>
      <w:r>
        <w:br/>
      </w:r>
      <w:r>
        <w:t>This event prompts the sending of an email notifying of this new message to said user through SMTP (if respective user has 1 or more (up to 5) emails attached as EmailSubscriptions)</w:t>
      </w:r>
    </w:p>
    <w:p>
      <w:pPr>
        <w:numPr>
          <w:ilvl w:val="0"/>
          <w:numId w:val="468"/>
        </w:numPr>
      </w:pPr>
      <w:r>
        <w:t>The notification text provided in the email is fetched from MeMo fields (if available), and prioritized as such:</w:t>
      </w:r>
    </w:p>
    <w:p>
      <w:pPr>
        <w:numPr>
          <w:ilvl w:val="1"/>
          <w:numId w:val="469"/>
        </w:numPr>
      </w:pPr>
      <w:r>
        <w:t>AdditionalNotification (MeMo field)</w:t>
      </w:r>
    </w:p>
    <w:p>
      <w:pPr>
        <w:numPr>
          <w:ilvl w:val="1"/>
          <w:numId w:val="469"/>
        </w:numPr>
      </w:pPr>
      <w:r>
        <w:t>Notification (MeMo field)</w:t>
      </w:r>
    </w:p>
    <w:p>
      <w:pPr>
        <w:numPr>
          <w:ilvl w:val="1"/>
          <w:numId w:val="469"/>
        </w:numPr>
      </w:pPr>
      <w:r>
        <w:t>A default notification text</w:t>
      </w:r>
    </w:p>
    <w:p>
      <w:pPr>
        <w:pStyle w:val="Heading3"/>
      </w:pPr>
      <w:bookmarkStart w:id="437" w:name="scroll-bookmark-270"/>
      <w:bookmarkStart w:id="438" w:name="_Toc256000485"/>
      <w:r>
        <w:t>Send technical receipts to senders</w:t>
      </w:r>
      <w:bookmarkEnd w:id="438"/>
      <w:bookmarkEnd w:id="437"/>
    </w:p>
    <w:p>
      <w:r>
        <w:t>When messages in MIME format has been fetched by fetcher-imap, an event will be produced to sender-smtp.</w:t>
      </w:r>
    </w:p>
    <w:p>
      <w:r>
        <w:t>There are two primary types of technical receipt scenarios:</w:t>
      </w:r>
    </w:p>
    <w:p>
      <w:pPr>
        <w:numPr>
          <w:ilvl w:val="0"/>
          <w:numId w:val="470"/>
        </w:numPr>
      </w:pPr>
      <w:r>
        <w:t>A valid technical receipt, if the fetcher-imap encountered no issues in the handling of the MIME message.</w:t>
      </w:r>
    </w:p>
    <w:p>
      <w:pPr>
        <w:numPr>
          <w:ilvl w:val="1"/>
          <w:numId w:val="471"/>
        </w:numPr>
      </w:pPr>
      <w:r>
        <w:t>In this case, the service looks up the senderSystem ID from memoMetaData to grab the receiptEndpoint, and send a technical receipt to this endpoint.</w:t>
      </w:r>
    </w:p>
    <w:p>
      <w:pPr>
        <w:numPr>
          <w:ilvl w:val="0"/>
          <w:numId w:val="470"/>
        </w:numPr>
      </w:pPr>
      <w:r>
        <w:t>An invalid technical receipt, if the fetcher-imap did encounter issues in the handling of the MIME message.</w:t>
      </w:r>
    </w:p>
    <w:p>
      <w:pPr>
        <w:numPr>
          <w:ilvl w:val="1"/>
          <w:numId w:val="472"/>
        </w:numPr>
      </w:pPr>
      <w:r>
        <w:t>In this case, the service will fetch the needed endpoint from the MIME_FROM property in the event produced by fetcher-imap.</w:t>
      </w:r>
    </w:p>
    <w:p>
      <w:r>
        <w:t>The technical receipt mail carries a JSON file with receipt information:</w:t>
      </w:r>
    </w:p>
    <w:p>
      <w:pPr>
        <w:jc w:val="center"/>
      </w:pPr>
      <w:r>
        <w:drawing>
          <wp:inline>
            <wp:extent cx="5395595" cy="2001592"/>
            <wp:docPr id="1001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1" name=""/>
                    <pic:cNvPicPr>
                      <a:picLocks noChangeAspect="1"/>
                    </pic:cNvPicPr>
                  </pic:nvPicPr>
                  <pic:blipFill>
                    <a:blip xmlns:r="http://schemas.openxmlformats.org/officeDocument/2006/relationships" r:embed="rId98"/>
                    <a:stretch>
                      <a:fillRect/>
                    </a:stretch>
                  </pic:blipFill>
                  <pic:spPr>
                    <a:xfrm>
                      <a:off x="0" y="0"/>
                      <a:ext cx="5395595" cy="2001592"/>
                    </a:xfrm>
                    <a:prstGeom prst="rect">
                      <a:avLst/>
                    </a:prstGeom>
                  </pic:spPr>
                </pic:pic>
              </a:graphicData>
            </a:graphic>
          </wp:inline>
        </w:drawing>
      </w:r>
    </w:p>
    <w:p>
      <w:pPr>
        <w:jc w:val="center"/>
      </w:pPr>
      <w:r>
        <w:drawing>
          <wp:inline>
            <wp:extent cx="5395595" cy="1030800"/>
            <wp:docPr id="1001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
                    <pic:cNvPicPr>
                      <a:picLocks noChangeAspect="1"/>
                    </pic:cNvPicPr>
                  </pic:nvPicPr>
                  <pic:blipFill>
                    <a:blip xmlns:r="http://schemas.openxmlformats.org/officeDocument/2006/relationships" r:embed="rId99"/>
                    <a:stretch>
                      <a:fillRect/>
                    </a:stretch>
                  </pic:blipFill>
                  <pic:spPr>
                    <a:xfrm>
                      <a:off x="0" y="0"/>
                      <a:ext cx="5395595" cy="1030800"/>
                    </a:xfrm>
                    <a:prstGeom prst="rect">
                      <a:avLst/>
                    </a:prstGeom>
                  </pic:spPr>
                </pic:pic>
              </a:graphicData>
            </a:graphic>
          </wp:inline>
        </w:drawing>
      </w:r>
    </w:p>
    <w:p>
      <w:r>
        <w:t>TransmissionId is generated by the solution and returned. This ID will also be present on the business receipt, and can help connect techinal and business receipts.</w:t>
      </w:r>
    </w:p>
    <w:p>
      <w:pPr>
        <w:pStyle w:val="Heading4"/>
      </w:pPr>
      <w:bookmarkStart w:id="439" w:name="scroll-bookmark-271"/>
      <w:r>
        <w:t>SMTP MeMo example</w:t>
      </w:r>
      <w:bookmarkEnd w:id="439"/>
    </w:p>
    <w:p>
      <w:r>
        <w:t>MeMo messages can be send to the NgDP mail server. MeMo mails to be fetched from the IMAP server must adhere to a few rules for successful processing.</w:t>
      </w:r>
    </w:p>
    <w:p>
      <w:r>
        <w:t>Attached picture of example of valid mail:</w:t>
      </w:r>
    </w:p>
    <w:p>
      <w:pPr>
        <w:jc w:val="center"/>
      </w:pPr>
      <w:r>
        <w:drawing>
          <wp:inline>
            <wp:extent cx="5395595" cy="1227569"/>
            <wp:docPr id="1001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5" name=""/>
                    <pic:cNvPicPr>
                      <a:picLocks noChangeAspect="1"/>
                    </pic:cNvPicPr>
                  </pic:nvPicPr>
                  <pic:blipFill>
                    <a:blip xmlns:r="http://schemas.openxmlformats.org/officeDocument/2006/relationships" r:embed="rId100"/>
                    <a:stretch>
                      <a:fillRect/>
                    </a:stretch>
                  </pic:blipFill>
                  <pic:spPr>
                    <a:xfrm>
                      <a:off x="0" y="0"/>
                      <a:ext cx="5395595" cy="1227569"/>
                    </a:xfrm>
                    <a:prstGeom prst="rect">
                      <a:avLst/>
                    </a:prstGeom>
                  </pic:spPr>
                </pic:pic>
              </a:graphicData>
            </a:graphic>
          </wp:inline>
        </w:drawing>
      </w:r>
    </w:p>
    <w:p>
      <w:r>
        <w:t>Attached picture of valid mail in client (outlook in this case):</w:t>
      </w:r>
    </w:p>
    <w:p>
      <w:pPr>
        <w:jc w:val="center"/>
      </w:pPr>
      <w:r>
        <w:drawing>
          <wp:inline>
            <wp:extent cx="5395596" cy="923246"/>
            <wp:docPr id="1001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7" name=""/>
                    <pic:cNvPicPr>
                      <a:picLocks noChangeAspect="1"/>
                    </pic:cNvPicPr>
                  </pic:nvPicPr>
                  <pic:blipFill>
                    <a:blip xmlns:r="http://schemas.openxmlformats.org/officeDocument/2006/relationships" r:embed="rId101"/>
                    <a:stretch>
                      <a:fillRect/>
                    </a:stretch>
                  </pic:blipFill>
                  <pic:spPr>
                    <a:xfrm>
                      <a:off x="0" y="0"/>
                      <a:ext cx="5395596" cy="923246"/>
                    </a:xfrm>
                    <a:prstGeom prst="rect">
                      <a:avLst/>
                    </a:prstGeom>
                  </pic:spPr>
                </pic:pic>
              </a:graphicData>
            </a:graphic>
          </wp:inline>
        </w:drawing>
      </w:r>
    </w:p>
    <w:p/>
    <w:p>
      <w:r>
        <w:rPr>
          <w:b/>
        </w:rPr>
        <w:t>Overall structure:</w:t>
      </w:r>
    </w:p>
    <w:p>
      <w:r>
        <w:t xml:space="preserve">The MIME message must be composed of </w:t>
      </w:r>
      <w:r>
        <w:rPr>
          <w:b/>
        </w:rPr>
        <w:t xml:space="preserve">two </w:t>
      </w:r>
      <w:r>
        <w:t>body parts:</w:t>
      </w:r>
    </w:p>
    <w:p>
      <w:pPr>
        <w:numPr>
          <w:ilvl w:val="0"/>
          <w:numId w:val="473"/>
        </w:numPr>
      </w:pPr>
      <w:r>
        <w:t>A multipart/mixed part which at minimum must contain the MeMo XML attached - name of MeMo file must be &lt;messageUUID&gt; or &lt;messageUUID&gt;.xml</w:t>
      </w:r>
    </w:p>
    <w:p>
      <w:pPr>
        <w:numPr>
          <w:ilvl w:val="0"/>
          <w:numId w:val="473"/>
        </w:numPr>
      </w:pPr>
      <w:r>
        <w:t>A application/pkcs7-signature or application/x-pkcs7-signature part</w:t>
      </w:r>
    </w:p>
    <w:p>
      <w:r>
        <w:rPr>
          <w:b/>
        </w:rPr>
        <w:t>Rules:</w:t>
      </w:r>
    </w:p>
    <w:p>
      <w:pPr>
        <w:numPr>
          <w:ilvl w:val="0"/>
          <w:numId w:val="474"/>
        </w:numPr>
      </w:pPr>
      <w:r>
        <w:t>In the MIME-sender property, the format must be &lt;senderSystemId&gt;@&lt;domain&gt; - where senderSystemId is the UUID of the sender system in NgDP</w:t>
      </w:r>
    </w:p>
    <w:p>
      <w:pPr>
        <w:numPr>
          <w:ilvl w:val="0"/>
          <w:numId w:val="474"/>
        </w:numPr>
      </w:pPr>
      <w:r>
        <w:t>It should contain one attached MeMo message xml named {messageUUID} or {messageUUID}.xml. (If multiple are sent, only the first is handled)</w:t>
      </w:r>
    </w:p>
    <w:p>
      <w:pPr>
        <w:numPr>
          <w:ilvl w:val="0"/>
          <w:numId w:val="474"/>
        </w:numPr>
      </w:pPr>
      <w:r>
        <w:t>The certificate serial number used to sign the message must match the certificate serial number for the respective sender system.</w:t>
      </w:r>
    </w:p>
    <w:p>
      <w:r>
        <w:t>The table below describes the rules based on error codes that can be triggered through the processing when fetching mails from the IMAP server:</w:t>
      </w:r>
    </w:p>
    <w:tbl>
      <w:tblPr>
        <w:tblStyle w:val="ScrollTableNormal"/>
        <w:tblW w:w="5000" w:type="pct"/>
        <w:tblLook w:val="0020"/>
      </w:tblPr>
      <w:tblGrid>
        <w:gridCol w:w="2497"/>
        <w:gridCol w:w="599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Error code</w:t>
            </w:r>
          </w:p>
        </w:tc>
        <w:tc>
          <w:tcPr/>
          <w:p>
            <w:pPr>
              <w:numPr>
                <w:ilvl w:val="0"/>
                <w:numId w:val="0"/>
              </w:numPr>
              <w:spacing w:before="0" w:beforeAutospacing="0" w:after="120" w:afterAutospacing="0" w:line="240" w:lineRule="auto"/>
              <w:ind w:left="0" w:right="0" w:firstLine="0"/>
              <w:jc w:val="left"/>
              <w:outlineLvl w:val="9"/>
            </w:pPr>
            <w:r>
              <w:rPr>
                <w:b/>
              </w:rPr>
              <w:t>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mime.message.invalid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Mime message must contain two body parts, a multipart/mixed part containing the message, and a application/pkcs7-signature or application/x-pkcs7-signature part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invalid.from</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The value {0} of from is invalid. The from header field must have the format (senderSystemId)@(domain), where senderSystemId is the UUID of the sender system in the system registry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wrong.certificate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Serial number of certificate used to sign message with id {0} does not match the certificate serial number for sender system with id {1}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invalid.certificate</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Could not read certificate of message with id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no.message.attachment</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 application/json or application/xml attachment found on message with id {0}</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system.not.found</w:t>
            </w: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 system found with id {0}</w:t>
            </w:r>
          </w:p>
        </w:tc>
      </w:tr>
    </w:tbl>
    <w:p>
      <w:pPr>
        <w:pStyle w:val="Heading3"/>
      </w:pPr>
      <w:bookmarkStart w:id="440" w:name="scroll-bookmark-272"/>
      <w:bookmarkStart w:id="441" w:name="_Toc256000486"/>
      <w:r>
        <w:t>Digital Post Receipt domain model</w:t>
      </w:r>
      <w:bookmarkEnd w:id="441"/>
      <w:bookmarkEnd w:id="440"/>
    </w:p>
    <w:p>
      <w:r>
        <w:t>This page describes the model for Digital Post receipts. This page is only relevant for sender systems registered to use MeMo receipts.</w:t>
      </w:r>
    </w:p>
    <w:p>
      <w:r>
        <w:drawing>
          <wp:inline>
            <wp:extent cx="1581150" cy="3676650"/>
            <wp:docPr id="1001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9" name=""/>
                    <pic:cNvPicPr>
                      <a:picLocks noChangeAspect="1"/>
                    </pic:cNvPicPr>
                  </pic:nvPicPr>
                  <pic:blipFill>
                    <a:blip xmlns:r="http://schemas.openxmlformats.org/officeDocument/2006/relationships" r:embed="rId102"/>
                    <a:stretch>
                      <a:fillRect/>
                    </a:stretch>
                  </pic:blipFill>
                  <pic:spPr>
                    <a:xfrm>
                      <a:off x="0" y="0"/>
                      <a:ext cx="1581150" cy="3676650"/>
                    </a:xfrm>
                    <a:prstGeom prst="rect">
                      <a:avLst/>
                    </a:prstGeom>
                  </pic:spPr>
                </pic:pic>
              </a:graphicData>
            </a:graphic>
          </wp:inline>
        </w:drawing>
      </w:r>
    </w:p>
    <w:p>
      <w:r>
        <w:t xml:space="preserve">The above diagrams shows the domain model for receipts. </w:t>
      </w:r>
      <w:r>
        <w:t>Fields of type String contains a maximum of 512 characters.</w:t>
      </w:r>
    </w:p>
    <w:p>
      <w:r>
        <w:t xml:space="preserve">NgDP operates with two types of receipts, namely Technical Receipts, and Business Receipts. Technical receipts are sent immediately when the message(s) is received by Digital Post, and confirms that Digital Post has received the message. Business receipts are the </w:t>
      </w:r>
      <w:r>
        <w:t>final state for the sender</w:t>
      </w:r>
      <w:r>
        <w:t xml:space="preserve"> - This can e.g. be that even though Digital Post was able to receive the message, the memo xml has failed validation, or that the message has been successfully validated by NgDP, and will be sent.</w:t>
      </w:r>
    </w:p>
    <w:p>
      <w:r>
        <w:t>The meaning of the statuses are:</w:t>
      </w:r>
    </w:p>
    <w:p>
      <w:pPr>
        <w:numPr>
          <w:ilvl w:val="0"/>
          <w:numId w:val="47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Digital Post has validated the messages.</w:t>
      </w:r>
    </w:p>
    <w:p>
      <w:pPr>
        <w:numPr>
          <w:ilvl w:val="0"/>
          <w:numId w:val="47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The sender is not allowed to send this message</w:t>
      </w:r>
    </w:p>
    <w:p>
      <w:pPr>
        <w:numPr>
          <w:ilvl w:val="0"/>
          <w:numId w:val="47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There is something invalid in the request - E.g. the MeMo is not in the correct format</w:t>
      </w:r>
    </w:p>
    <w:p>
      <w:pPr>
        <w:numPr>
          <w:ilvl w:val="0"/>
          <w:numId w:val="47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Digital Post has received the message, and will start to validate it. The message is still the responsibility of the sender</w:t>
      </w:r>
    </w:p>
    <w:p>
      <w:r>
        <w:t xml:space="preserve">Some examples below refer to error codes and error messages in both technical and business receipts. Those are used to indicate issues, that the system encountered during message validation. There are various types, and one can look up the details of them under the section </w:t>
      </w:r>
      <w:r>
        <w:rPr>
          <w:b/>
        </w:rPr>
        <w:t>“Back-end validation and error codes in distribution”</w:t>
      </w:r>
      <w:r>
        <w:t>.</w:t>
      </w:r>
    </w:p>
    <w:p>
      <w:r>
        <w:t>The following sections will go through technical and business receipts for each protocol.</w:t>
      </w:r>
    </w:p>
    <w:p>
      <w:pPr>
        <w:pStyle w:val="Heading3"/>
      </w:pPr>
      <w:bookmarkStart w:id="442" w:name="scroll-bookmark-273"/>
      <w:bookmarkStart w:id="443" w:name="_Toc256000487"/>
      <w:r>
        <w:t>REST receipt procedure</w:t>
      </w:r>
      <w:bookmarkEnd w:id="443"/>
      <w:bookmarkEnd w:id="442"/>
    </w:p>
    <w:p>
      <w:pPr>
        <w:pStyle w:val="Heading4"/>
      </w:pPr>
      <w:bookmarkStart w:id="444" w:name="scroll-bookmark-274"/>
      <w:r>
        <w:t>Technical receipts</w:t>
      </w:r>
      <w:bookmarkEnd w:id="444"/>
    </w:p>
    <w:p>
      <w:r>
        <w:t>The technical receipt indicates if NgDP have received the message or not. If the message is received it will be further processed and validated. Please note that the results of the processing and validation will be in the business receipt and not in the technical receipt. The technical receipt for REST protocol is the REST response. This response will only contain a body if the call is succeeded, and HTTP status 201 is returned. The body will contain a JSON receipt. The field values are: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contains correct “Technical Receipt”. The status of request is ‘201 Created’. And below is example of incorrect request status 400.</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"ValidationException"</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 type 'null' not allowed. Allowed file types: application/xml, application/x-lzma"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7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Digital Post. This UUID will also be returned in the business receipt, and should be used to chain the two together</w:t>
      </w:r>
    </w:p>
    <w:p>
      <w:pPr>
        <w:numPr>
          <w:ilvl w:val="0"/>
          <w:numId w:val="47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Timestamp of when the message was received, which is always now (UTC timezone)</w:t>
      </w:r>
    </w:p>
    <w:p>
      <w:pPr>
        <w:numPr>
          <w:ilvl w:val="0"/>
          <w:numId w:val="476"/>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meaning that Digital Post have received the message</w:t>
      </w:r>
    </w:p>
    <w:p>
      <w:pPr>
        <w:pStyle w:val="Heading4"/>
      </w:pPr>
      <w:bookmarkStart w:id="445" w:name="scroll-bookmark-275"/>
      <w:r>
        <w:t xml:space="preserve">Business receipt </w:t>
      </w:r>
      <w:bookmarkEnd w:id="445"/>
    </w:p>
    <w:p>
      <w:r>
        <w:t>The business receipt for the REST protocol are generated when the message has been either rejected or passed the validation. The business receipt will contain the result of the validation, and a positiv result means that the message will be delivered to the recipient.</w:t>
      </w:r>
    </w:p>
    <w:p>
      <w:r>
        <w:t xml:space="preserve">If a sender system it set up with the service protocol </w:t>
      </w:r>
      <w:r>
        <w:rPr>
          <w:i/>
        </w:rPr>
        <w:t>REST_PUSH</w:t>
      </w:r>
      <w:r>
        <w:t xml:space="preserve"> the receipt will be POST’ed to the receipt endpoint of the sender system. If the sender system is set up with the service protocol </w:t>
      </w:r>
      <w:r>
        <w:rPr>
          <w:i/>
        </w:rPr>
        <w:t>REST_PULL</w:t>
      </w:r>
      <w:r>
        <w:t xml:space="preserve"> the receipts can be found by the sender system by issuing a GET request to the endpoint </w:t>
      </w:r>
      <w:r>
        <w:rPr>
          <w:i/>
        </w:rPr>
        <w:t>/receipts/</w:t>
      </w:r>
      <w:r>
        <w:t>. In both cases the body of the receipt will be in the JSON format.</w:t>
      </w:r>
    </w:p>
    <w:p>
      <w:r>
        <w:t>Examples of REST business receipts are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"86f13750-8068-44c1-93cf-a915998831cf"</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"MSG-81220"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Code snippet above shows ‘Business Receipt’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COMPLETED</w:t>
      </w:r>
      <w:r>
        <w:t>’. And below with status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"8e62eb2a-8ef7-4034-8bb4-4021ecd9c377"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"182bd6d1-ab9f-48fb-84f6-4f243ace9780"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182bd6d1-ab9f-48fb-84f6-4f243ace9780 is invalid. MessageUUID must be a unique UUID"</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"2020-12-15T08:23:32.583Z"</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Short description of fields in receipt:</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NgDP. This UUID will also be returned in the technical receipt, and should be used to chain the two together</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xml:space="preserve">: UUID of MeMo if available, otherwise empty (e.g. if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extraction fails)</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Code of error, that appeared during validation process</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Description of error</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Status of message in a system</w:t>
      </w:r>
    </w:p>
    <w:p>
      <w:pPr>
        <w:pStyle w:val="Heading3"/>
      </w:pPr>
      <w:bookmarkStart w:id="446" w:name="scroll-bookmark-276"/>
      <w:bookmarkStart w:id="447" w:name="_Toc256000488"/>
      <w:r>
        <w:t>SMTP receipt procedure</w:t>
      </w:r>
      <w:bookmarkEnd w:id="447"/>
      <w:bookmarkEnd w:id="446"/>
    </w:p>
    <w:p>
      <w:pPr>
        <w:pStyle w:val="Heading4"/>
      </w:pPr>
      <w:bookmarkStart w:id="448" w:name="scroll-bookmark-277"/>
      <w:r>
        <w:t>Technical receipts</w:t>
      </w:r>
      <w:bookmarkEnd w:id="448"/>
    </w:p>
    <w:p>
      <w:r>
        <w:t xml:space="preserve">The technical receipt for SMTP protocol is a response to the S/MIME message that has been sent to NgDP. The subject of the message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Teknisk Kvittering fra Digital Post</w:t>
      </w:r>
      <w:r>
        <w:t>. This response will have an attached JSON, that either reports success (ReceiptStatus RECEIVED) or failure (ReceiptStatus INVALID). The field values are:</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xml:space="preserve">: </w:t>
      </w:r>
      <w:r>
        <w:t>A UUID generated by NgDP. This UUID will also be returned in the business receipt, and should be used to chain the two together</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Empty</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Error code (examples found under section "Back-end validation and error codes indistribution") in case of INVALID status, otherwise </w:t>
      </w:r>
      <w:r>
        <w:rPr>
          <w:i/>
        </w:rPr>
        <w:t>null</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Error message (examples found under section "Back-end validation and error codes in distribution") in case of INVALID status, otherwise </w:t>
      </w:r>
      <w:r>
        <w:rPr>
          <w:i/>
        </w:rPr>
        <w:t>null</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RECEIVED/INVALID</w:t>
      </w:r>
    </w:p>
    <w:p>
      <w:pPr>
        <w:pStyle w:val="Heading4"/>
      </w:pPr>
      <w:bookmarkStart w:id="449" w:name="scroll-bookmark-278"/>
      <w:r>
        <w:t>Business receipts</w:t>
      </w:r>
      <w:bookmarkEnd w:id="449"/>
    </w:p>
    <w:p>
      <w:r>
        <w:t xml:space="preserve">The business receipts for SMTP protocol are sent when the message has been either rejected, or if the message is now the responsibility of the recipient. The subject of the message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Forretningskvittering fra Digital Post</w:t>
      </w:r>
      <w:r>
        <w:t>. The receipt will be sent to the receipt endpoint (email address), with a JSON receipt as the body. The field values are:</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A UUID generated by NgDP. This UUID will also be returned in the technical receipt, and should be used to chain the two together</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UUID of MeMo if available, otherwise empty</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Error code (examples found under section "Back-end validation and error codes in distribution") in case of INVALID or NOT_ALLOWED status, otherwise </w:t>
      </w:r>
      <w:r>
        <w:rPr>
          <w:i/>
        </w:rPr>
        <w:t>null</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Error message (examples found under section "Back-end validation and error codes in distribution") in case of INVALID or NOT_ALLOWED status, otherwise </w:t>
      </w:r>
      <w:r>
        <w:rPr>
          <w:i/>
        </w:rPr>
        <w:t>null</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79"/>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COMPLETED/NOT_ALLOWED/INVALID</w:t>
      </w:r>
    </w:p>
    <w:p>
      <w:pPr>
        <w:pStyle w:val="Heading3"/>
      </w:pPr>
      <w:bookmarkStart w:id="450" w:name="scroll-bookmark-279"/>
      <w:bookmarkStart w:id="451" w:name="_Toc256000489"/>
      <w:r>
        <w:t>SFTP receipt procedure</w:t>
      </w:r>
      <w:bookmarkEnd w:id="451"/>
      <w:bookmarkEnd w:id="450"/>
    </w:p>
    <w:p>
      <w:pPr>
        <w:pStyle w:val="Heading4"/>
      </w:pPr>
      <w:bookmarkStart w:id="452" w:name="scroll-bookmark-280"/>
      <w:r>
        <w:t>Technical receipts</w:t>
      </w:r>
      <w:bookmarkEnd w:id="452"/>
    </w:p>
    <w:p>
      <w:r>
        <w:t>Technical receipts for SFTP protocol are created on the SFTP server for each tar.lzma container that has been sent to NgDP via SFTP. The receipt is sent in XML format. The field values are:</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The UUID part of the name of the uploaded .tar.lzma-file (SFTP .tar.lzma files should be named &lt;UUID&gt;.tar.lzma)</w:t>
      </w:r>
    </w:p>
    <w:p>
      <w:pPr>
        <w:numPr>
          <w:ilvl w:val="1"/>
          <w:numId w:val="481"/>
        </w:numPr>
      </w:pPr>
      <w:r>
        <w:rPr>
          <w:i/>
        </w:rPr>
        <w:t>03-01-2022 This feature is not currently implemented but is planned to be released before public go-live.</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Empty</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w:t>
      </w:r>
      <w:r>
        <w:rPr>
          <w:i/>
        </w:rPr>
        <w:t>null</w:t>
      </w:r>
      <w:r>
        <w:t xml:space="preserve"> for RECEIVED status otherwise error code</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w:t>
      </w:r>
      <w:r>
        <w:rPr>
          <w:i/>
        </w:rPr>
        <w:t>null</w:t>
      </w:r>
      <w:r>
        <w:t xml:space="preserve"> for RECEIVED status otherwise error message</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0"/>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RECEIVED</w:t>
      </w:r>
      <w:r>
        <w:t>/INVALID</w:t>
      </w:r>
    </w:p>
    <w:p>
      <w:pPr>
        <w:pStyle w:val="Heading4"/>
      </w:pPr>
      <w:bookmarkStart w:id="453" w:name="scroll-bookmark-281"/>
      <w:r>
        <w:t>Business receipts</w:t>
      </w:r>
      <w:bookmarkEnd w:id="453"/>
    </w:p>
    <w:p>
      <w:r>
        <w:t>A SFTP protocol business receipt is sent for each individual message when the message has been through a validation procedure. If the message fails validation a business receipt with the status NOT_ALLOWED or INVALID is sent. The reason of a failed validation can be deducted from the ErrorCode and ErrorMessage of the returned receipt. If the message passes validation the receipt will have the status COMPLETED. A business receipt with status COMPLETED signifies that NgDP has accepted the message and now holds the responsibility to deliver the message to the recipient. The receipts are uploaded to the receipt folder of the sender system on the SFTP server with a body in the XML format. The field values are:</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TransmissionId</w:t>
      </w:r>
      <w:r>
        <w:t>: The UUID part of the name of the uploaded .tar.lzma file (SFTP .tar.lzma files should be named &lt;UUID&gt;.tar.lzma)</w:t>
      </w:r>
    </w:p>
    <w:p>
      <w:pPr>
        <w:numPr>
          <w:ilvl w:val="1"/>
          <w:numId w:val="483"/>
        </w:numPr>
      </w:pPr>
      <w:r>
        <w:rPr>
          <w:i/>
        </w:rPr>
        <w:t>03-01-2022 This feature is not currently implemented but is planned to be released before public go-live.</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MessageUuid</w:t>
      </w:r>
      <w:r>
        <w:t>: UUID of MeMo if available, otherwise empty</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MessageId</w:t>
      </w:r>
      <w:r>
        <w:t>: Read from MeMo if defined, otherwise empty</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ErrorCode</w:t>
      </w:r>
      <w:r>
        <w:t xml:space="preserve">: </w:t>
      </w:r>
      <w:r>
        <w:rPr>
          <w:i/>
        </w:rPr>
        <w:t>null</w:t>
      </w:r>
      <w:r>
        <w:t xml:space="preserve"> for COMPLETED status otherwise error code e.g. “recipient.is.exempt”</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ErrorMessage</w:t>
      </w:r>
      <w:r>
        <w:t xml:space="preserve">: </w:t>
      </w:r>
      <w:r>
        <w:rPr>
          <w:i/>
        </w:rPr>
        <w:t>null</w:t>
      </w:r>
      <w:r>
        <w:t xml:space="preserve"> for COMPLETED status otherwise error message e.g. “Recipient with cvr &lt;cvr_number&gt; is exempt”</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Timestamp</w:t>
      </w:r>
      <w:r>
        <w:t>: Now (UTC)</w:t>
      </w:r>
    </w:p>
    <w:p>
      <w:pPr>
        <w:numPr>
          <w:ilvl w:val="0"/>
          <w:numId w:val="482"/>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ReceiptStatus</w:t>
      </w:r>
      <w:r>
        <w:t>: COMPLETED/NOT_ALLOWED/INVALID</w:t>
      </w:r>
    </w:p>
    <w:p>
      <w:pPr>
        <w:pStyle w:val="Heading3"/>
      </w:pPr>
      <w:bookmarkStart w:id="454" w:name="scroll-bookmark-282"/>
      <w:bookmarkStart w:id="455" w:name="_Toc256000490"/>
      <w:r>
        <w:t>JSON examples</w:t>
      </w:r>
      <w:bookmarkEnd w:id="455"/>
      <w:bookmarkEnd w:id="454"/>
    </w:p>
    <w:p>
      <w:pPr>
        <w:pStyle w:val="Heading4"/>
      </w:pPr>
      <w:bookmarkStart w:id="456" w:name="scroll-bookmark-283"/>
      <w:r>
        <w:t>Technical receipt examples</w:t>
      </w:r>
      <w:bookmarkEnd w:id="45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"2020-07-02T08:23:07.026Z"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457" w:name="scroll-bookmark-284"/>
      <w:r>
        <w:t>Business receipt examples</w:t>
      </w:r>
      <w:bookmarkEnd w:id="45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"fb55c3ad-8e9c-4229-b781-3e603a4657b6"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"2021-07-23T10:47:41.241Z"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"54f1aa41-8be6-4510-9bb9-04c38085a384"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"040dcd16-e9f3-4bed-a49f-2039187be467"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"recipient.is.exempt"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 with cvr 11223344 is exempt"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"2020-06-10T09:25:55.033Z"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"NOT_ALLOWED"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"c18aca74-ac56-458a-96ae-4a1b63fe0391"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"040dcd16-e9f3-4bed-a49f-2039187be467"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"recipient.not.found, sender.not.found"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"Recipient with CVR 24586369 does not exist, Organisation with cvr 24545784 does not exist"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"2020-06-10T09:07:01.012Z"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"9c2ea15d-61fb-4ba9-9366-42f8b194c262"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"2020-06-25T12:55:00.126Z"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"65753850-a841-4288-9b74-46b7fb9ef2f6"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"archive.processing.failed"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"An error occurred while processing the archive: Unable to detect compression format"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"2021-07-23T10:45:56.640Z"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58" w:name="scroll-bookmark-285"/>
      <w:bookmarkStart w:id="459" w:name="_Toc256000491"/>
      <w:r>
        <w:t>Bulk MeMo SFTP Service</w:t>
      </w:r>
      <w:bookmarkEnd w:id="459"/>
      <w:bookmarkEnd w:id="458"/>
    </w:p>
    <w:p>
      <w:pPr>
        <w:numPr>
          <w:ilvl w:val="0"/>
          <w:numId w:val="484"/>
        </w:numPr>
      </w:pPr>
      <w:hyperlink w:anchor="scroll-bookmark-286" w:history="1">
        <w:r>
          <w:rPr>
            <w:rStyle w:val="Hyperlink"/>
          </w:rPr>
          <w:t>Component diagram</w:t>
        </w:r>
      </w:hyperlink>
    </w:p>
    <w:p>
      <w:pPr>
        <w:numPr>
          <w:ilvl w:val="0"/>
          <w:numId w:val="484"/>
        </w:numPr>
      </w:pPr>
      <w:hyperlink w:anchor="scroll-bookmark-287" w:history="1">
        <w:r>
          <w:rPr>
            <w:rStyle w:val="Hyperlink"/>
          </w:rPr>
          <w:t>Sequence diagram</w:t>
        </w:r>
      </w:hyperlink>
    </w:p>
    <w:p>
      <w:pPr>
        <w:numPr>
          <w:ilvl w:val="0"/>
          <w:numId w:val="484"/>
        </w:numPr>
      </w:pPr>
      <w:hyperlink w:anchor="scroll-bookmark-288" w:history="1">
        <w:r>
          <w:rPr>
            <w:rStyle w:val="Hyperlink"/>
          </w:rPr>
          <w:t>SFTP Server folder structure</w:t>
        </w:r>
      </w:hyperlink>
    </w:p>
    <w:p>
      <w:pPr>
        <w:numPr>
          <w:ilvl w:val="0"/>
          <w:numId w:val="484"/>
        </w:numPr>
      </w:pPr>
      <w:hyperlink w:anchor="scroll-bookmark-289" w:history="1">
        <w:r>
          <w:rPr>
            <w:rStyle w:val="Hyperlink"/>
          </w:rPr>
          <w:t>Receipt XML</w:t>
        </w:r>
      </w:hyperlink>
    </w:p>
    <w:p>
      <w:r>
        <w:t>In order to support bulk memos upload, the usage of SFTP protocol has been proposed. In order to utilize it, a distribution-fetcher-sftp component has been implemented. It is responsible for connecting to the server, fetching the archives and streaming them into distribution-api, which is then responsible for its further processing.</w:t>
      </w:r>
    </w:p>
    <w:p>
      <w:r>
        <w:t>It also uploads receipts to the SFTP server (technical and business ones).</w:t>
      </w:r>
    </w:p>
    <w:p>
      <w:pPr>
        <w:pStyle w:val="Heading4"/>
      </w:pPr>
      <w:bookmarkStart w:id="460" w:name="scroll-bookmark-286"/>
      <w:r>
        <w:t>Component diagram</w:t>
      </w:r>
      <w:bookmarkEnd w:id="460"/>
    </w:p>
    <w:p>
      <w:r>
        <w:t>The below diagram shows the components that are a part of SFTP flow.</w:t>
      </w:r>
    </w:p>
    <w:p>
      <w:r>
        <w:drawing>
          <wp:inline>
            <wp:extent cx="5395595" cy="2354801"/>
            <wp:docPr id="1001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1" name=""/>
                    <pic:cNvPicPr>
                      <a:picLocks noChangeAspect="1"/>
                    </pic:cNvPicPr>
                  </pic:nvPicPr>
                  <pic:blipFill>
                    <a:blip xmlns:r="http://schemas.openxmlformats.org/officeDocument/2006/relationships" r:embed="rId103"/>
                    <a:stretch>
                      <a:fillRect/>
                    </a:stretch>
                  </pic:blipFill>
                  <pic:spPr>
                    <a:xfrm>
                      <a:off x="0" y="0"/>
                      <a:ext cx="5395595" cy="2354801"/>
                    </a:xfrm>
                    <a:prstGeom prst="rect">
                      <a:avLst/>
                    </a:prstGeom>
                  </pic:spPr>
                </pic:pic>
              </a:graphicData>
            </a:graphic>
          </wp:inline>
        </w:drawing>
      </w:r>
    </w:p>
    <w:p/>
    <w:p>
      <w:pPr>
        <w:pStyle w:val="Heading4"/>
      </w:pPr>
      <w:bookmarkStart w:id="461" w:name="scroll-bookmark-287"/>
      <w:r>
        <w:t>Sequence diagram</w:t>
      </w:r>
      <w:bookmarkEnd w:id="461"/>
    </w:p>
    <w:p>
      <w:r>
        <w:t>The below diagram shows the SFTP flow sequence.</w:t>
      </w:r>
    </w:p>
    <w:p>
      <w:r>
        <w:drawing>
          <wp:inline>
            <wp:extent cx="5395595" cy="6379119"/>
            <wp:docPr id="1001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3" name=""/>
                    <pic:cNvPicPr>
                      <a:picLocks noChangeAspect="1"/>
                    </pic:cNvPicPr>
                  </pic:nvPicPr>
                  <pic:blipFill>
                    <a:blip xmlns:r="http://schemas.openxmlformats.org/officeDocument/2006/relationships" r:embed="rId104"/>
                    <a:stretch>
                      <a:fillRect/>
                    </a:stretch>
                  </pic:blipFill>
                  <pic:spPr>
                    <a:xfrm>
                      <a:off x="0" y="0"/>
                      <a:ext cx="5395595" cy="6379119"/>
                    </a:xfrm>
                    <a:prstGeom prst="rect">
                      <a:avLst/>
                    </a:prstGeom>
                  </pic:spPr>
                </pic:pic>
              </a:graphicData>
            </a:graphic>
          </wp:inline>
        </w:drawing>
      </w:r>
    </w:p>
    <w:p/>
    <w:p>
      <w:pPr>
        <w:pStyle w:val="Heading4"/>
      </w:pPr>
      <w:bookmarkStart w:id="462" w:name="scroll-bookmark-288"/>
      <w:r>
        <w:t>SFTP Server folder structure</w:t>
      </w:r>
      <w:bookmarkEnd w:id="462"/>
    </w:p>
    <w:tbl>
      <w:tblPr>
        <w:tblStyle w:val="ScrollTableNormal"/>
        <w:tblW w:w="5000" w:type="pct"/>
        <w:tblLook w:val="0020"/>
      </w:tblPr>
      <w:tblGrid>
        <w:gridCol w:w="1300"/>
        <w:gridCol w:w="4131"/>
        <w:gridCol w:w="758"/>
        <w:gridCol w:w="2298"/>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Root folder (per user)</w:t>
            </w:r>
          </w:p>
        </w:tc>
        <w:tc>
          <w:tcPr/>
          <w:p>
            <w:pPr>
              <w:numPr>
                <w:ilvl w:val="0"/>
                <w:numId w:val="0"/>
              </w:numPr>
              <w:spacing w:before="0" w:beforeAutospacing="0" w:after="120" w:afterAutospacing="0" w:line="240" w:lineRule="auto"/>
              <w:ind w:left="0" w:right="0" w:firstLine="0"/>
              <w:jc w:val="left"/>
              <w:outlineLvl w:val="9"/>
            </w:pPr>
            <w:r>
              <w:rPr>
                <w:b/>
              </w:rPr>
              <w:t>Subfolders</w:t>
            </w:r>
          </w:p>
        </w:tc>
        <w:tc>
          <w:tcPr/>
          <w:p>
            <w:pPr>
              <w:numPr>
                <w:ilvl w:val="0"/>
                <w:numId w:val="0"/>
              </w:numPr>
              <w:spacing w:before="0" w:beforeAutospacing="0" w:after="120" w:afterAutospacing="0" w:line="240" w:lineRule="auto"/>
              <w:ind w:left="0" w:right="0" w:firstLine="0"/>
              <w:jc w:val="left"/>
              <w:outlineLvl w:val="9"/>
            </w:pPr>
            <w:r>
              <w:rPr>
                <w:b/>
              </w:rPr>
              <w:t>User access rights</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{username}</w:t>
            </w:r>
          </w:p>
          <w:p>
            <w:pPr>
              <w:numPr>
                <w:ilvl w:val="0"/>
                <w:numId w:val="0"/>
              </w:numPr>
              <w:spacing w:before="0" w:beforeAutospacing="0" w:after="120" w:afterAutospacing="0" w:line="240" w:lineRule="auto"/>
              <w:ind w:left="0" w:right="0" w:firstLine="0"/>
              <w:jc w:val="left"/>
              <w:outlineLvl w:val="9"/>
            </w:pPr>
            <w:r>
              <w:t>Note: SFTP server uses chroot functionality to prevent access to filesystem thus real path is different (and is up to server admins)</w:t>
            </w:r>
          </w:p>
        </w:tc>
        <w:tc>
          <w:tcPr/>
          <w:p>
            <w:pPr>
              <w:numPr>
                <w:ilvl w:val="0"/>
                <w:numId w:val="0"/>
              </w:numPr>
              <w:spacing w:before="0" w:beforeAutospacing="0" w:after="120" w:afterAutospacing="0" w:line="240" w:lineRule="auto"/>
              <w:ind w:left="0" w:right="0" w:firstLine="0"/>
              <w:jc w:val="left"/>
              <w:outlineLvl w:val="9"/>
            </w:pPr>
            <w:r>
              <w:t>.</w:t>
            </w:r>
          </w:p>
        </w:tc>
        <w:tc>
          <w:tcPr/>
          <w:p>
            <w:pPr>
              <w:numPr>
                <w:ilvl w:val="0"/>
                <w:numId w:val="0"/>
              </w:numPr>
              <w:spacing w:before="0" w:beforeAutospacing="0" w:after="120" w:afterAutospacing="0" w:line="240" w:lineRule="auto"/>
              <w:ind w:left="0" w:right="0" w:firstLine="0"/>
              <w:jc w:val="left"/>
              <w:outlineLvl w:val="9"/>
            </w:pPr>
            <w:r>
              <w:rPr>
                <w:b/>
              </w:rPr>
              <w:t>dir</w:t>
            </w:r>
            <w:r>
              <w:t>: RX</w:t>
            </w:r>
          </w:p>
        </w:tc>
        <w:tc>
          <w:tcPr/>
          <w:p>
            <w:pPr>
              <w:spacing w:before="0" w:beforeAutospacing="0" w:after="120" w:afterAutospacing="0" w:line="240" w:lineRule="auto"/>
              <w:ind w:left="0" w:right="0" w:firstLine="0"/>
              <w:jc w:val="left"/>
              <w:outlineLvl w:val="9"/>
            </w:pPr>
            <w:r>
              <w:t>Home folder. Contains subfolders defined below.</w:t>
            </w:r>
          </w:p>
          <w:p>
            <w:pPr>
              <w:numPr>
                <w:ilvl w:val="0"/>
                <w:numId w:val="0"/>
              </w:numPr>
              <w:spacing w:before="0" w:beforeAutospacing="0" w:after="120" w:afterAutospacing="0" w:line="240" w:lineRule="auto"/>
              <w:ind w:left="0" w:right="0" w:firstLine="0"/>
              <w:jc w:val="left"/>
              <w:outlineLvl w:val="9"/>
            </w:pPr>
            <w:r>
              <w:t>The username is the id of the systems identity id encoded in base62 to ensure that it is always under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memos/{bulkMemoTarLzmaUUID}.tar.lzma</w:t>
            </w:r>
          </w:p>
        </w:tc>
        <w:tc>
          <w:tcPr/>
          <w:p>
            <w:pPr>
              <w:spacing w:before="0" w:beforeAutospacing="0" w:after="120" w:afterAutospacing="0" w:line="240" w:lineRule="auto"/>
              <w:ind w:left="0" w:right="0" w:firstLine="0"/>
              <w:jc w:val="left"/>
              <w:outlineLvl w:val="9"/>
            </w:pPr>
            <w:r>
              <w:rPr>
                <w:b/>
              </w:rPr>
              <w:t>files:</w:t>
            </w:r>
            <w:r>
              <w:t xml:space="preserve"> RW</w:t>
            </w:r>
          </w:p>
          <w:p>
            <w:pPr>
              <w:spacing w:before="0" w:beforeAutospacing="0" w:after="120" w:afterAutospacing="0" w:line="240" w:lineRule="auto"/>
              <w:ind w:left="0" w:right="0" w:firstLine="0"/>
              <w:jc w:val="left"/>
              <w:outlineLvl w:val="9"/>
            </w:pPr>
            <w:r>
              <w:rPr>
                <w:b/>
              </w:rPr>
              <w:t>dir:</w:t>
            </w:r>
            <w:r>
              <w:t xml:space="preserve"> 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 xml:space="preserve">Contains bulk memo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files uploaded by sender system. File name must end with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.tar.lzma</w:t>
            </w:r>
            <w:r>
              <w:t xml:space="preserve"> and be unique identifier (UUID). Files that do not match this naming pattern are ignored.</w:t>
            </w:r>
          </w:p>
          <w:p>
            <w:pPr>
              <w:spacing w:before="0" w:beforeAutospacing="0" w:after="120" w:afterAutospacing="0" w:line="240" w:lineRule="auto"/>
              <w:ind w:left="0" w:right="0" w:firstLine="0"/>
              <w:jc w:val="left"/>
              <w:outlineLvl w:val="9"/>
            </w:pPr>
            <w:r>
              <w:t>Example file name:</w:t>
            </w:r>
          </w:p>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91581881-23cb-40b0-9e50-9c4d500649e3.tar.lzma</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p>
        </w:tc>
        <w:tc>
          <w:tcPr/>
          <w:p>
            <w:pPr>
              <w:spacing w:before="0" w:beforeAutospacing="0" w:after="120" w:afterAutospacing="0" w:line="240" w:lineRule="auto"/>
              <w:ind w:left="0" w:right="0" w:firstLine="0"/>
              <w:jc w:val="left"/>
              <w:outlineLvl w:val="9"/>
            </w:pPr>
            <w:r>
              <w:rPr>
                <w:b/>
              </w:rPr>
              <w:t>files:</w:t>
            </w:r>
            <w:r>
              <w:t xml:space="preserve"> RW</w:t>
            </w:r>
          </w:p>
          <w:p>
            <w:pPr>
              <w:numPr>
                <w:ilvl w:val="0"/>
                <w:numId w:val="0"/>
              </w:numPr>
              <w:spacing w:before="0" w:beforeAutospacing="0" w:after="120" w:afterAutospacing="0" w:line="240" w:lineRule="auto"/>
              <w:ind w:left="0" w:right="0" w:firstLine="0"/>
              <w:jc w:val="left"/>
              <w:outlineLvl w:val="9"/>
            </w:pPr>
            <w:r>
              <w:rPr>
                <w:b/>
              </w:rPr>
              <w:t>dir:</w:t>
            </w:r>
            <w:r>
              <w:t xml:space="preserve"> WX</w:t>
            </w:r>
          </w:p>
        </w:tc>
        <w:tc>
          <w:tcPr/>
          <w:p>
            <w:pPr>
              <w:numPr>
                <w:ilvl w:val="0"/>
                <w:numId w:val="0"/>
              </w:numPr>
              <w:spacing w:before="0" w:beforeAutospacing="0" w:after="120" w:afterAutospacing="0" w:line="240" w:lineRule="auto"/>
              <w:ind w:left="0" w:right="0" w:firstLine="0"/>
              <w:jc w:val="left"/>
              <w:outlineLvl w:val="9"/>
            </w:pPr>
            <w:r>
              <w:t xml:space="preserve">Sender systems are required to use a pattern of </w:t>
            </w:r>
            <w:r>
              <w:rPr>
                <w:b/>
              </w:rPr>
              <w:t>copy&amp;move</w:t>
            </w:r>
            <w:r>
              <w:t xml:space="preserve">, ie. files are to be uploaded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memos/tmp</w:t>
            </w:r>
            <w:r>
              <w:t xml:space="preserve"> folder first and then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tc>
        <w:tc>
          <w:tcPr/>
          <w:p>
            <w:pPr>
              <w:spacing w:before="0" w:beforeAutospacing="0" w:after="120" w:afterAutospacing="0" w:line="240" w:lineRule="auto"/>
              <w:ind w:left="0" w:right="0" w:firstLine="0"/>
              <w:jc w:val="left"/>
              <w:outlineLvl w:val="9"/>
            </w:pPr>
            <w:r>
              <w:rPr>
                <w:b/>
              </w:rPr>
              <w:t>files:</w:t>
            </w:r>
            <w:r>
              <w:t xml:space="preserve"> R</w:t>
            </w:r>
          </w:p>
          <w:p>
            <w:pPr>
              <w:spacing w:before="0" w:beforeAutospacing="0" w:after="120" w:afterAutospacing="0" w:line="240" w:lineRule="auto"/>
              <w:ind w:left="0" w:right="0" w:firstLine="0"/>
              <w:jc w:val="left"/>
              <w:outlineLvl w:val="9"/>
            </w:pPr>
            <w:r>
              <w:rPr>
                <w:b/>
              </w:rPr>
              <w:t xml:space="preserve">dir: </w:t>
            </w:r>
            <w:r>
              <w:t>WX</w:t>
            </w:r>
          </w:p>
          <w:p>
            <w:pPr>
              <w:numPr>
                <w:ilvl w:val="0"/>
                <w:numId w:val="0"/>
              </w:numPr>
              <w:spacing w:before="0" w:beforeAutospacing="0" w:after="120" w:afterAutospacing="0" w:line="240" w:lineRule="auto"/>
              <w:ind w:left="0" w:right="0" w:firstLine="0"/>
              <w:jc w:val="left"/>
              <w:outlineLvl w:val="9"/>
            </w:pPr>
          </w:p>
        </w:tc>
        <w:tc>
          <w:tcPr/>
          <w:p>
            <w:pPr>
              <w:spacing w:before="0" w:beforeAutospacing="0" w:after="120" w:afterAutospacing="0" w:line="240" w:lineRule="auto"/>
              <w:ind w:left="0" w:right="0" w:firstLine="0"/>
              <w:jc w:val="left"/>
              <w:outlineLvl w:val="9"/>
            </w:pPr>
            <w:r>
              <w:t>Contains technical receipts and business receipts.</w:t>
            </w:r>
          </w:p>
          <w:p>
            <w:pPr>
              <w:spacing w:before="0" w:beforeAutospacing="0" w:after="120" w:afterAutospacing="0" w:line="240" w:lineRule="auto"/>
              <w:ind w:left="0" w:right="0" w:firstLine="0"/>
              <w:jc w:val="left"/>
              <w:outlineLvl w:val="9"/>
            </w:pPr>
            <w:r>
              <w:t xml:space="preserve">Technical receipt status is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RECEIVED</w:t>
            </w:r>
            <w:r>
              <w:t xml:space="preserve"> (technical receipt) or negative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INVALID</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NOT_ALLOWED</w:t>
            </w:r>
            <w:r>
              <w:t>) - if tar.lzma file is corrupted or incorrect in any other way. The UUID of the technical receipt is taken from the uploaded tar.lzma file and is also the transmission ID of both the technical receipt and the business receipt.</w:t>
            </w:r>
          </w:p>
          <w:p>
            <w:pPr>
              <w:numPr>
                <w:ilvl w:val="0"/>
                <w:numId w:val="0"/>
              </w:numPr>
              <w:spacing w:before="0" w:beforeAutospacing="0" w:after="120" w:afterAutospacing="0" w:line="240" w:lineRule="auto"/>
              <w:ind w:left="0" w:right="0" w:firstLine="0"/>
              <w:jc w:val="left"/>
              <w:outlineLvl w:val="9"/>
            </w:pPr>
            <w:r>
              <w:t>Business receipts are generated by DP - one per MeMo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business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dp/receipt/ebcdic</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business receipts generated by DP - one per EBCDIC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dp/receipt/ebcdic/tmp/*.*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DP EBCDIC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dp/receipts/ebcdic</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business receipts generated by DP - one per DP/DP2 message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DP/DP2 receipts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dp/receipts/xml</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dp/xml/{EBOKS.DATA.*.*}</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BULK XML file and expects *.KLAR* file in same directory to signal that original file uploaded successfully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BULK XML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dp/xml</w:t>
            </w:r>
            <w:r>
              <w:t xml:space="preserve"> folder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dp/ebcdic/{EBOKS.DATA.*.*}</w:t>
            </w:r>
          </w:p>
        </w:tc>
        <w:tc>
          <w:tcPr/>
          <w:p>
            <w:pPr>
              <w:spacing w:before="0" w:beforeAutospacing="0" w:after="120" w:afterAutospacing="0" w:line="240" w:lineRule="auto"/>
              <w:ind w:left="0" w:right="0" w:firstLine="0"/>
              <w:jc w:val="left"/>
              <w:outlineLvl w:val="9"/>
            </w:pPr>
            <w:r>
              <w:rPr>
                <w:b/>
              </w:rPr>
              <w:t>files:</w:t>
            </w:r>
            <w:r>
              <w:t xml:space="preserve"> R</w:t>
            </w:r>
          </w:p>
          <w:p>
            <w:pPr>
              <w:numPr>
                <w:ilvl w:val="0"/>
                <w:numId w:val="0"/>
              </w:numPr>
              <w:spacing w:before="0" w:beforeAutospacing="0" w:after="120" w:afterAutospacing="0" w:line="240" w:lineRule="auto"/>
              <w:ind w:left="0" w:right="0" w:firstLine="0"/>
              <w:jc w:val="left"/>
              <w:outlineLvl w:val="9"/>
            </w:pPr>
            <w:r>
              <w:rPr>
                <w:b/>
              </w:rPr>
              <w:t xml:space="preserve">dir: </w:t>
            </w:r>
            <w:r>
              <w:t>WX</w:t>
            </w:r>
          </w:p>
        </w:tc>
        <w:tc>
          <w:tcPr/>
          <w:p>
            <w:pPr>
              <w:numPr>
                <w:ilvl w:val="0"/>
                <w:numId w:val="0"/>
              </w:numPr>
              <w:spacing w:before="0" w:beforeAutospacing="0" w:after="120" w:afterAutospacing="0" w:line="240" w:lineRule="auto"/>
              <w:ind w:left="0" w:right="0" w:firstLine="0"/>
              <w:jc w:val="left"/>
              <w:outlineLvl w:val="9"/>
            </w:pPr>
            <w:r>
              <w:t>Contains EBCDIC file and expects *.KLAR* file in same directory to signal that original file uploaded successfully</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dp/ebcdic/tmp/*.*</w:t>
            </w:r>
          </w:p>
        </w:tc>
        <w:tc>
          <w:tcPr/>
          <w:p>
            <w:pPr>
              <w:numPr>
                <w:ilvl w:val="0"/>
                <w:numId w:val="0"/>
              </w:numPr>
              <w:spacing w:before="0" w:beforeAutospacing="0" w:after="120" w:afterAutospacing="0" w:line="240" w:lineRule="auto"/>
              <w:ind w:left="0" w:right="0" w:firstLine="0"/>
              <w:jc w:val="left"/>
              <w:outlineLvl w:val="9"/>
            </w:pPr>
            <w:r>
              <w:t>None</w:t>
            </w:r>
          </w:p>
        </w:tc>
        <w:tc>
          <w:tcPr/>
          <w:p>
            <w:pPr>
              <w:numPr>
                <w:ilvl w:val="0"/>
                <w:numId w:val="0"/>
              </w:numPr>
              <w:spacing w:before="0" w:beforeAutospacing="0" w:after="120" w:afterAutospacing="0" w:line="240" w:lineRule="auto"/>
              <w:ind w:left="0" w:right="0" w:firstLine="0"/>
              <w:jc w:val="left"/>
              <w:outlineLvl w:val="9"/>
            </w:pPr>
            <w:r>
              <w:t xml:space="preserve">Temporary folder used by system user to write EBCDIC before they are moved 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dp/ebcdic</w:t>
            </w:r>
            <w:r>
              <w:t xml:space="preserve"> folder</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Users SHOULD not create additional folders themselves.</w:t>
            </w:r>
          </w:p>
        </w:tc>
      </w:tr>
    </w:tbl>
    <w:p/>
    <w:p>
      <w:pPr>
        <w:pStyle w:val="Heading4"/>
      </w:pPr>
      <w:bookmarkStart w:id="463" w:name="scroll-bookmark-289"/>
      <w:r>
        <w:t>Receipt XML</w:t>
      </w:r>
      <w:bookmarkEnd w:id="46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xml</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version</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color1"/>
                <w:rFonts w:ascii="Courier New" w:eastAsia="Courier New" w:hAnsi="Courier New" w:cs="Courier New"/>
                <w:i w:val="0"/>
                <w:iCs w:val="0"/>
                <w:color w:val="808080"/>
                <w:sz w:val="18"/>
                <w:szCs w:val="24"/>
              </w:rPr>
              <w:t>encoding</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'UTF-8'</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&gt;a5345a15-e5cc-4f6d-b2c7-97d0b036bfdf&lt;/</w:t>
            </w:r>
            <w:r>
              <w:rPr>
                <w:rStyle w:val="scroll-codedefaultnewcontentkeyword"/>
                <w:rFonts w:ascii="Courier New" w:eastAsia="Times New Roman" w:hAnsi="Courier New" w:cs="Times New Roman"/>
                <w:b/>
                <w:bCs/>
                <w:i w:val="0"/>
                <w:iCs w:val="0"/>
                <w:color w:val="336699"/>
                <w:sz w:val="18"/>
                <w:szCs w:val="24"/>
              </w:rPr>
              <w:t>transmissionId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&gt;e9f3bd3f-11d0-4af2-a72f-01327c5bcc96&lt;/</w:t>
            </w:r>
            <w:r>
              <w:rPr>
                <w:rStyle w:val="scroll-codedefaultnewcontentkeyword"/>
                <w:rFonts w:ascii="Courier New" w:eastAsia="Times New Roman" w:hAnsi="Courier New" w:cs="Times New Roman"/>
                <w:b/>
                <w:bCs/>
                <w:i w:val="0"/>
                <w:iCs w:val="0"/>
                <w:color w:val="336699"/>
                <w:sz w:val="18"/>
                <w:szCs w:val="24"/>
              </w:rPr>
              <w:t>messageUUID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&gt;MSG-12345&lt;/</w:t>
            </w:r>
            <w:r>
              <w:rPr>
                <w:rStyle w:val="scroll-codedefaultnewcontentkeyword"/>
                <w:rFonts w:ascii="Courier New" w:eastAsia="Times New Roman" w:hAnsi="Courier New" w:cs="Times New Roman"/>
                <w:b/>
                <w:bCs/>
                <w:i w:val="0"/>
                <w:iCs w:val="0"/>
                <w:color w:val="336699"/>
                <w:sz w:val="18"/>
                <w:szCs w:val="24"/>
              </w:rPr>
              <w:t>messageId</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&gt;(optional)123&lt;/</w:t>
            </w:r>
            <w:r>
              <w:rPr>
                <w:rStyle w:val="scroll-codedefaultnewcontentkeyword"/>
                <w:rFonts w:ascii="Courier New" w:eastAsia="Times New Roman" w:hAnsi="Courier New" w:cs="Times New Roman"/>
                <w:b/>
                <w:bCs/>
                <w:i w:val="0"/>
                <w:iCs w:val="0"/>
                <w:color w:val="336699"/>
                <w:sz w:val="18"/>
                <w:szCs w:val="24"/>
              </w:rPr>
              <w:t>errorCode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&gt;(optional) some error message&lt;/</w:t>
            </w:r>
            <w:r>
              <w:rPr>
                <w:rStyle w:val="scroll-codedefaultnewcontentkeyword"/>
                <w:rFonts w:ascii="Courier New" w:eastAsia="Times New Roman" w:hAnsi="Courier New" w:cs="Times New Roman"/>
                <w:b/>
                <w:bCs/>
                <w:i w:val="0"/>
                <w:iCs w:val="0"/>
                <w:color w:val="336699"/>
                <w:sz w:val="18"/>
                <w:szCs w:val="24"/>
              </w:rPr>
              <w:t>errorMessage</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&gt;2020-06-05T12:00:00Z&lt;/</w:t>
            </w:r>
            <w:r>
              <w:rPr>
                <w:rStyle w:val="scroll-codedefaultnewcontentkeyword"/>
                <w:rFonts w:ascii="Courier New" w:eastAsia="Times New Roman" w:hAnsi="Courier New" w:cs="Times New Roman"/>
                <w:b/>
                <w:bCs/>
                <w:i w:val="0"/>
                <w:iCs w:val="0"/>
                <w:color w:val="336699"/>
                <w:sz w:val="18"/>
                <w:szCs w:val="24"/>
              </w:rPr>
              <w:t>timeStamp</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&gt;COMPLETED&lt;/</w:t>
            </w:r>
            <w:r>
              <w:rPr>
                <w:rStyle w:val="scroll-codedefaultnewcontentkeyword"/>
                <w:rFonts w:ascii="Courier New" w:eastAsia="Times New Roman" w:hAnsi="Courier New" w:cs="Times New Roman"/>
                <w:b/>
                <w:bCs/>
                <w:i w:val="0"/>
                <w:iCs w:val="0"/>
                <w:color w:val="336699"/>
                <w:sz w:val="18"/>
                <w:szCs w:val="24"/>
              </w:rPr>
              <w:t>receiptStatus</w:t>
            </w:r>
            <w:r>
              <w:rPr>
                <w:rStyle w:val="scroll-codedefaultnewcontentplain"/>
                <w:rFonts w:ascii="Courier New" w:eastAsia="Times New Roman" w:hAnsi="Courier New" w:cs="Times New Roman"/>
                <w:i w:val="0"/>
                <w:iCs w:val="0"/>
                <w:color w:val="000000"/>
                <w:sz w:val="18"/>
                <w:szCs w:val="24"/>
              </w:rPr>
              <w: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w:t>
            </w:r>
            <w:r>
              <w:rPr>
                <w:rStyle w:val="scroll-codedefaultnewcontentkeyword"/>
                <w:rFonts w:ascii="Courier New" w:eastAsia="Times New Roman" w:hAnsi="Courier New" w:cs="Times New Roman"/>
                <w:b/>
                <w:bCs/>
                <w:i w:val="0"/>
                <w:iCs w:val="0"/>
                <w:color w:val="336699"/>
                <w:sz w:val="18"/>
                <w:szCs w:val="24"/>
              </w:rPr>
              <w:t>receipt</w:t>
            </w:r>
            <w:r>
              <w:rPr>
                <w:rStyle w:val="scroll-codedefaultnewcontentplain"/>
                <w:rFonts w:ascii="Courier New" w:eastAsia="Times New Roman" w:hAnsi="Courier New" w:cs="Times New Roman"/>
                <w:i w:val="0"/>
                <w:iCs w:val="0"/>
                <w:color w:val="000000"/>
                <w:sz w:val="18"/>
                <w:szCs w:val="24"/>
              </w:rPr>
              <w:t>&gt;</w:t>
            </w:r>
          </w:p>
        </w:tc>
      </w:tr>
    </w:tbl>
    <w:p>
      <w:r>
        <w:t>(Note: real xml will not be pretty printed, but rather a single line text file, in UTF-8 encoding)</w:t>
      </w:r>
    </w:p>
    <w:p>
      <w:pPr>
        <w:pStyle w:val="Heading3"/>
      </w:pPr>
      <w:bookmarkStart w:id="464" w:name="scroll-bookmark-290"/>
      <w:bookmarkStart w:id="465" w:name="_Toc256000492"/>
      <w:r>
        <w:t>Distribution use case examples</w:t>
      </w:r>
      <w:bookmarkEnd w:id="465"/>
      <w:bookmarkEnd w:id="464"/>
    </w:p>
    <w:p>
      <w:pPr>
        <w:pStyle w:val="Heading4"/>
      </w:pPr>
      <w:bookmarkStart w:id="466" w:name="scroll-bookmark-291"/>
      <w:r>
        <w:t>Sending memo messages over REST PUSH</w:t>
      </w:r>
      <w:bookmarkEnd w:id="466"/>
    </w:p>
    <w:p>
      <w:r>
        <w:t>In DP a sender system can send a message (MeMo) using the Distribution API to CREATE/POST a MeMo to the DP system. The sender system is notified using technical and business receipts.</w:t>
      </w:r>
    </w:p>
    <w:p>
      <w:r>
        <w:t>Sending a message from a sender system using REST PUSH:</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Status is CREATED, 201 http status. The response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"aa1c5cde-4f52-4ff4-b9c5-d737bf478544"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"2020-07-02T08:23:07Z"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The response entails a technical receipt.</w:t>
      </w:r>
    </w:p>
    <w:p>
      <w:r>
        <w:t>The receipt has a transmissionId to identify the transaction.</w:t>
      </w:r>
    </w:p>
    <w:p>
      <w:r>
        <w:t>When the message have been validated by DP and is ready to either be delivered to a recipients mailbox or send to the recipients receiver system, a business receipt is generated by DP and send to the sender systems receipt endpoint.</w:t>
      </w:r>
    </w:p>
    <w:p>
      <w:r>
        <w:t>An example of a business receipt is shown below:</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"238179a2-b1fe-4504-b1b7-6be7856974d3"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"e60394cd-1ba9-4ff0-833b-9a05113b3df1"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"MSG-12345"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"2020-06-25T12:55:00.262362"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"COMPLETED"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The business receipt status is completed. In use cases where a negative receipt is sent, a message is shown to identify the problem. In both cases, DP expect the </w:t>
      </w:r>
      <w:r>
        <w:t xml:space="preserve">sender system to respond </w:t>
      </w:r>
      <w:r>
        <w:t>to the business receipt with either 200 OK or 202 ACCEPTED with an empty body.</w:t>
      </w:r>
    </w:p>
    <w:p>
      <w:pPr>
        <w:pStyle w:val="Heading4"/>
      </w:pPr>
      <w:bookmarkStart w:id="467" w:name="scroll-bookmark-292"/>
      <w:r>
        <w:t>Fetching a single memo over REST PULL</w:t>
      </w:r>
      <w:bookmarkEnd w:id="467"/>
    </w:p>
    <w:p>
      <w:r>
        <w:t>MeMos can both be fetched individually by the use of the ID for a specific message or a system can fetch all available MeMos for that given system.</w:t>
      </w:r>
    </w:p>
    <w:p>
      <w:r>
        <w:t>In DP a REST_PUBLISH_SUBSCRIBE recipient system is notified when a MeMo message is available for it to fetch. However, a REST_PULL recipient systems do not get this notification and are responsible themselves to fetch the currently available MeMos if any.</w:t>
      </w:r>
    </w:p>
    <w:p>
      <w:r>
        <w:rPr>
          <w:b/>
        </w:rPr>
        <w:t>Fetching a single MeMo for a REST_PUBLISH_SUBSCRIBE recipient system</w:t>
      </w:r>
    </w:p>
    <w:p>
      <w:r>
        <w:t xml:space="preserve">When a new MeMo is available, a MeMo notification is sent to a REST_PUBLISH_SUBSCRIBE recipient system endpoint, the </w:t>
      </w:r>
      <w:r>
        <w:t>expected response is 200 OK.</w:t>
      </w:r>
    </w:p>
    <w:p>
      <w:r>
        <w:t>Recipient system service protocol:</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serviceProtocol: ServiceProtocolType.REST_PUBLISH_SUBSCRIBE</w:t>
      </w:r>
    </w:p>
    <w:p>
      <w:r>
        <w:t>Recipient system endpoint example:</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https://host:8204/memos/</w:t>
      </w:r>
    </w:p>
    <w:p>
      <w:r>
        <w:t>The MeMo notification contains an URL that points to the location of the new MeMo.</w:t>
      </w:r>
    </w:p>
    <w:p>
      <w:pPr>
        <w:pStyle w:val="Heading5"/>
      </w:pPr>
      <w:bookmarkStart w:id="468" w:name="scroll-bookmark-293"/>
      <w:r>
        <w:t xml:space="preserve">(url) path example: </w:t>
      </w:r>
      <w:bookmarkEnd w:id="468"/>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https://digital_post_host:port/memos/e60394cd-1ba9-4ff0-833b-9a05113b3df1</w:t>
      </w:r>
    </w:p>
    <w:p>
      <w:r>
        <w:t>The path includes the ID for that specific message.</w:t>
      </w:r>
    </w:p>
    <w:p>
      <w:r>
        <w:t>The recipient system then makes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/memos/e60394cd-1ba9-4ff0-833b-9a05113b3df1</w:t>
      </w:r>
    </w:p>
    <w:p>
      <w:r>
        <w:t>which fetches the MeMo.</w:t>
      </w:r>
    </w:p>
    <w:p>
      <w:pPr>
        <w:pStyle w:val="Heading4"/>
      </w:pPr>
      <w:bookmarkStart w:id="469" w:name="scroll-bookmark-294"/>
      <w:r>
        <w:t xml:space="preserve">Fetching a list of MeMos for a REST_PULL recipient system </w:t>
      </w:r>
      <w:bookmarkEnd w:id="469"/>
    </w:p>
    <w:p>
      <w:r>
        <w:t>A REST_PULL recipient system is responsible itself to fetch the currently available MeMos. A list of all available MeMos will be returned.</w:t>
      </w:r>
    </w:p>
    <w:p>
      <w:r>
        <w:t>The recipient system has to make a</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w:t>
      </w:r>
    </w:p>
    <w:p>
      <w:r>
        <w:t>and a list is returned.</w:t>
      </w:r>
    </w:p>
    <w:p>
      <w:pPr>
        <w:pStyle w:val="Heading4"/>
      </w:pPr>
      <w:bookmarkStart w:id="470" w:name="scroll-bookmark-295"/>
      <w:r>
        <w:t>Deleting a MeMo for a REST_PULL recipient system</w:t>
      </w:r>
      <w:bookmarkEnd w:id="470"/>
    </w:p>
    <w:p>
      <w:r>
        <w:t>A REST_PULL recipient system can send a business receipt containing a MeMo ID of the message that it has fetched.</w:t>
      </w:r>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/memos/{memo id}/receipt</w:t>
      </w:r>
    </w:p>
    <w:p>
      <w:r>
        <w:t>The MeMo with the given ID will be found in the list of available MeMos for the system. The MeMo will firstly be deleted off of the list containing available MeMos, and afterwards from object storage. The MeMo can no longer be fetched.</w:t>
      </w:r>
    </w:p>
    <w:p>
      <w:r>
        <w:t>It is only possible to send a business receipt for a single MeMo at a time.</w:t>
      </w:r>
    </w:p>
    <w:p>
      <w:pPr>
        <w:pStyle w:val="Heading3"/>
      </w:pPr>
      <w:bookmarkStart w:id="471" w:name="scroll-bookmark-296"/>
      <w:bookmarkStart w:id="472" w:name="_Toc256000493"/>
      <w:r>
        <w:t>Fetching business receipts</w:t>
      </w:r>
      <w:bookmarkEnd w:id="472"/>
      <w:bookmarkEnd w:id="471"/>
    </w:p>
    <w:p>
      <w:r>
        <w:t>REST_PULL sender systems are responsible for fetching available receipts themselves. A list with UUID's of available receipts for a given system can be fetched, after which the receipts can be fetched individually by the use of the UUID’s. The receipts will be deleted after fetched individually, unless otherwise is specified, or deleted by a schedule cleaner that will delete receipt older than 7 days.</w:t>
      </w:r>
    </w:p>
    <w:p>
      <w:pPr>
        <w:pStyle w:val="Heading3"/>
      </w:pPr>
      <w:bookmarkStart w:id="473" w:name="scroll-bookmark-297"/>
      <w:bookmarkStart w:id="474" w:name="_Toc256000494"/>
      <w:r>
        <w:t>Fetching receipts for a REST_PULL sender system</w:t>
      </w:r>
      <w:bookmarkEnd w:id="474"/>
      <w:bookmarkEnd w:id="473"/>
    </w:p>
    <w:p>
      <w:r>
        <w:t>A REST_PULL sender system is responsible for fetching the currently available receipts.</w:t>
      </w:r>
    </w:p>
    <w:p>
      <w:pPr>
        <w:pStyle w:val="Heading4"/>
      </w:pPr>
      <w:bookmarkStart w:id="475" w:name="scroll-bookmark-298"/>
      <w:r>
        <w:t>Fetching a list of available receipts</w:t>
      </w:r>
      <w:bookmarkEnd w:id="475"/>
    </w:p>
    <w:p>
      <w:r>
        <w:t>The sender system has to make a GET as such:</w:t>
      </w:r>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w:t>
      </w:r>
    </w:p>
    <w:p>
      <w:r>
        <w:t>A list of all available receipts UUID will be returned.</w:t>
      </w:r>
      <w:r>
        <w:br/>
      </w:r>
      <w:r>
        <w:t>Example of result: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"content"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"966925f3-569a-4d9a-b688-f49eac9e2c7b"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"888e528f-1ef0-44ad-ab57-910344cf2003"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"e93ab749-1b58-4f40-808c-77327ced20bf"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"c8e94729-b2b9-49bc-99f0-4e7f9863fde0"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"759e3921-36a7-4353-971e-b0edd93e35ab"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"c46d1f6a-8947-4758-bb5f-51e356d58a1d"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"number"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And a list of UUID’s for the individually is returned, which can be used to fetch a single receipt.</w:t>
      </w:r>
    </w:p>
    <w:p>
      <w:r>
        <w:t>Search parameter can be use in order to go through multiple pages. Moreover the size per page can also be change by the usage of search parameter. As standard 20 receipts are returned per page.</w:t>
      </w:r>
    </w:p>
    <w:p>
      <w:r>
        <w:t>Example:</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/receipts/?size=100</w:t>
      </w:r>
    </w:p>
    <w:p>
      <w:pPr>
        <w:pStyle w:val="Heading4"/>
      </w:pPr>
      <w:bookmarkStart w:id="476" w:name="scroll-bookmark-299"/>
      <w:r>
        <w:t xml:space="preserve">Fetching a single receipt with automatic deletion GET /receipts/{receiptId} Example of request: </w:t>
      </w:r>
      <w:bookmarkEnd w:id="47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GET /receipts/966925f3-569a-4d9a-b688-f49eac9e2c7b</w:t>
            </w:r>
          </w:p>
        </w:tc>
      </w:tr>
    </w:tbl>
    <w:p>
      <w:r>
        <w:t>Result when using request above: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&lt;transmissionId&gt;3fa532b9-2b94-4fc3-b979-5d6c3bbf2a3e&lt;/transmissionId&gt;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&lt;messageUUID&gt;c2ec7c7a-f197-4ade-887e-6ce0d3a9267c&lt;/messageUUID&gt;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&lt;timeStamp&gt;</w:t>
            </w:r>
            <w:r>
              <w:rPr>
                <w:rStyle w:val="scroll-codedefaultnewcontentvalue"/>
                <w:rFonts w:ascii="Courier New" w:eastAsia="Times New Roman" w:hAnsi="Courier New" w:cs="Times New Roman"/>
                <w:i w:val="0"/>
                <w:iCs w:val="0"/>
                <w:color w:val="009900"/>
                <w:sz w:val="18"/>
                <w:szCs w:val="24"/>
              </w:rPr>
              <w:t>2021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-15T12:</w:t>
            </w:r>
            <w:r>
              <w:rPr>
                <w:rStyle w:val="scroll-codedefaultnewcontentvalue"/>
                <w:rFonts w:ascii="Courier New" w:eastAsia="Times New Roman" w:hAnsi="Courier New" w:cs="Times New Roman"/>
                <w:i w:val="0"/>
                <w:iCs w:val="0"/>
                <w:color w:val="009900"/>
                <w:sz w:val="18"/>
                <w:szCs w:val="24"/>
              </w:rPr>
              <w:t>08</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38</w:t>
            </w:r>
            <w:r>
              <w:rPr>
                <w:rStyle w:val="scroll-codedefaultnewcontentplain"/>
                <w:rFonts w:ascii="Courier New" w:eastAsia="Times New Roman" w:hAnsi="Courier New" w:cs="Times New Roman"/>
                <w:i w:val="0"/>
                <w:iCs w:val="0"/>
                <w:color w:val="000000"/>
                <w:sz w:val="18"/>
                <w:szCs w:val="24"/>
              </w:rPr>
              <w:t>.715Z&lt;/timeStamp&gt;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&lt;receiptStatus&gt;COMPLETED&lt;/receiptStatus&gt;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&lt;/Receipt&gt;</w:t>
            </w:r>
          </w:p>
        </w:tc>
      </w:tr>
    </w:tbl>
    <w:p>
      <w:r>
        <w:t>Please notice that like in the ‘Fetching Memo’ flow, the result is in xml format and that the receipt will be deleted after it have be returned.</w:t>
      </w:r>
    </w:p>
    <w:p>
      <w:pPr>
        <w:pStyle w:val="Heading4"/>
      </w:pPr>
      <w:bookmarkStart w:id="477" w:name="scroll-bookmark-300"/>
      <w:r>
        <w:t>Fetching a single receipt without automatic deletion</w:t>
      </w:r>
      <w:bookmarkEnd w:id="477"/>
    </w:p>
    <w:p>
      <w:r>
        <w:t>If automatic deletion of a receipt after fetching is not desired, adding the “delete=” queryparam allows one to specify whether the receipt should be deleted after fetching:</w:t>
      </w:r>
    </w:p>
    <w:p>
      <w:pPr>
        <w:pStyle w:val="Heading4"/>
      </w:pPr>
      <w:bookmarkStart w:id="478" w:name="scroll-bookmark-301"/>
      <w:r>
        <w:t>GET /receipts/{receiptId}/?delete=false</w:t>
      </w:r>
      <w:bookmarkEnd w:id="478"/>
    </w:p>
    <w:p>
      <w:r>
        <w:t xml:space="preserve">True can also be specified, but then in effect it works the same was as the regular </w:t>
      </w:r>
      <w:r>
        <w:rPr>
          <w:b/>
        </w:rP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/receipts/{receiptId}</w:t>
      </w:r>
    </w:p>
    <w:p>
      <w:pPr>
        <w:pStyle w:val="Heading4"/>
      </w:pPr>
      <w:bookmarkStart w:id="479" w:name="scroll-bookmark-302"/>
      <w:r>
        <w:t>Deleting a single receipt without fetching</w:t>
      </w:r>
      <w:bookmarkEnd w:id="479"/>
    </w:p>
    <w:p>
      <w:r>
        <w:t>It is also possible to delete a single receipt without fetching it.</w:t>
      </w:r>
    </w:p>
    <w:p>
      <w:pPr>
        <w:pStyle w:val="Heading4"/>
      </w:pPr>
      <w:bookmarkStart w:id="480" w:name="scroll-bookmark-303"/>
      <w:r>
        <w:t>DELETE /receipts/{receiptId}</w:t>
      </w:r>
      <w:bookmarkEnd w:id="480"/>
    </w:p>
    <w:p>
      <w:pPr>
        <w:pStyle w:val="Heading3"/>
      </w:pPr>
      <w:bookmarkStart w:id="481" w:name="scroll-bookmark-304"/>
      <w:bookmarkStart w:id="482" w:name="_Toc256000495"/>
      <w:r>
        <w:t>Bulk-fetching receipts</w:t>
      </w:r>
      <w:bookmarkEnd w:id="482"/>
      <w:bookmarkEnd w:id="481"/>
    </w:p>
    <w:p>
      <w:r>
        <w:t xml:space="preserve">It is also possible to fetch a list of receipts for the sender system by using </w:t>
      </w:r>
      <w:r>
        <w:rPr>
          <w:b/>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w:t>
      </w:r>
      <w:r>
        <w:t xml:space="preserve">. The only supported query parameters are </w:t>
      </w:r>
      <w:r>
        <w:rPr>
          <w:i/>
        </w:rPr>
        <w:t>size</w:t>
      </w:r>
      <w:r>
        <w:t xml:space="preserve"> and </w:t>
      </w:r>
      <w:r>
        <w:rPr>
          <w:i/>
        </w:rPr>
        <w:t xml:space="preserve">page </w:t>
      </w:r>
      <w:r>
        <w:t>for paging. After receipts are fetched, each receipt should be deleted individually.</w:t>
      </w:r>
    </w:p>
    <w:p>
      <w:pPr>
        <w:pStyle w:val="Heading4"/>
      </w:pPr>
      <w:bookmarkStart w:id="483" w:name="scroll-bookmark-305"/>
      <w:r>
        <w:t>Example request</w:t>
      </w:r>
      <w:bookmarkEnd w:id="483"/>
    </w:p>
    <w:p>
      <w:r>
        <w:rPr>
          <w:i/>
        </w:rPr>
        <w:t>GET</w:t>
      </w:r>
      <w:r>
        <w:t xml:space="preserv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/receipts-bulk/?size=2&amp;page=3</w:t>
      </w:r>
    </w:p>
    <w:p>
      <w:r>
        <w:t>gives a response like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1004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2007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"0206bdc8-a254-4b33-8eac-b847afc6afa6"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"2022-12-06T07:59:13.554Z"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"transmissionId"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"fdb52007-f5e2-430c-ac92-3c9f95e25ff3"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"46f39e7f-b5f4-4bf3-99ba-7651c4c7f5a1"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"message.uuid.not.unique"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"The MessageUUID 46f39e7f-b5f4-4bf3-99ba-7651c4c7f5a1 is invalid. MessageUUID must be a unique UUID"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"timeStamp"</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"2022-12-06T07:59:14.377Z"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"receiptStatus"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"INVALID"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484" w:name="scroll-bookmark-306"/>
      <w:bookmarkStart w:id="485" w:name="_Toc256000496"/>
      <w:r>
        <w:t>Sending business receipts as a recipient system</w:t>
      </w:r>
      <w:bookmarkEnd w:id="485"/>
      <w:bookmarkEnd w:id="484"/>
    </w:p>
    <w:p>
      <w:r>
        <w:t xml:space="preserve">When DP sends a MeMo through REST PUSH to a recipient system a Business Receipt is expected. A Business Receipt confirms that the recipient system has successfully been able to handle the received MeMo and that the MeMo will not need to be resent. The format of </w:t>
      </w:r>
      <w:r>
        <w:t xml:space="preserve">the business receipt </w:t>
      </w:r>
      <w:r>
        <w:t>is described in the section</w:t>
      </w:r>
      <w:r>
        <w:rPr>
          <w:b/>
        </w:rPr>
        <w:t xml:space="preserve"> “</w:t>
      </w:r>
      <w:r>
        <w:rPr>
          <w:b/>
        </w:rPr>
        <w:t>DP Receipt domain model</w:t>
      </w:r>
      <w:r>
        <w:rPr>
          <w:b/>
        </w:rPr>
        <w:t>“</w:t>
      </w:r>
      <w:r>
        <w:t xml:space="preserve">. If DP does not receive a </w:t>
      </w:r>
      <w:r>
        <w:t>successful Business Receipt when a MeMo has been sent to a recipient system</w:t>
      </w:r>
      <w:r>
        <w:t>, DP will resend the MeMo according to the flow described in the section</w:t>
      </w:r>
      <w:r>
        <w:rPr>
          <w:b/>
        </w:rPr>
        <w:t xml:space="preserve"> “Flow for resending messages”</w:t>
      </w:r>
      <w:r>
        <w:t>.</w:t>
      </w:r>
    </w:p>
    <w:p>
      <w:r>
        <w:t xml:space="preserve">When a recipient system responds to DP the value of the field </w:t>
      </w:r>
      <w:r>
        <w:rPr>
          <w:i/>
        </w:rPr>
        <w:t>receiptStatus</w:t>
      </w:r>
      <w:r>
        <w:t xml:space="preserve"> for Business Receipts does not matter to DP. </w:t>
      </w:r>
      <w:r>
        <w:t xml:space="preserve">DP evaluates a Business receipt as successful when the field </w:t>
      </w:r>
      <w:r>
        <w:rPr>
          <w:i/>
        </w:rPr>
        <w:t>errorMessage</w:t>
      </w:r>
      <w:r>
        <w:t xml:space="preserve"> is empty (and the field </w:t>
      </w:r>
      <w:r>
        <w:rPr>
          <w:i/>
        </w:rPr>
        <w:t>errorCode</w:t>
      </w:r>
      <w:r>
        <w:t xml:space="preserve"> is not "virus.detected").</w:t>
      </w:r>
    </w:p>
    <w:p>
      <w:r>
        <w:t>If the errorCode is virus.detected the message will not be resent. Any other negative receipts will be logged in the event-log, but will not otherwise impact the re-sending of messages.</w:t>
      </w:r>
    </w:p>
    <w:p>
      <w:pPr>
        <w:pStyle w:val="Heading2"/>
      </w:pPr>
      <w:bookmarkStart w:id="486" w:name="scroll-bookmark-307"/>
      <w:bookmarkStart w:id="487" w:name="_Toc256000497"/>
      <w:r>
        <w:t>Flow for resending messages</w:t>
      </w:r>
      <w:bookmarkEnd w:id="487"/>
      <w:bookmarkEnd w:id="486"/>
    </w:p>
    <w:p>
      <w:r>
        <w:t>The following section describes the flow for resending MeMo's to SMTP and REST recipient systems. Technical- and business receipts or lack thereof triggers the resending flow. These receipts are exchanged between Digital Post and recipient systems to ensure correct delivery and integrity of messages. The flow is terminated as soon as the recipient system returns a positive business receipt or after 7 days.</w:t>
      </w:r>
    </w:p>
    <w:p>
      <w:r>
        <w:t xml:space="preserve">When the flow is terminated by 7 days passing without a positive business receipt, </w:t>
      </w:r>
      <w:r>
        <w:t xml:space="preserve">the </w:t>
      </w:r>
      <w:r>
        <w:t>memo is redirected, and a mail is sent to the email address contacts registered on the system notifying of the new destination. The redirections is as follows:</w:t>
      </w:r>
    </w:p>
    <w:p>
      <w:pPr>
        <w:numPr>
          <w:ilvl w:val="0"/>
          <w:numId w:val="485"/>
        </w:numPr>
      </w:pPr>
      <w:r>
        <w:t xml:space="preserve">If the failure was to a default recipient system, the memo is saved in the mailbox for the organisation, which can be accessed through </w:t>
      </w:r>
      <w:hyperlink r:id="rId17" w:history="1">
        <w:r>
          <w:rPr>
            <w:rStyle w:val="Hyperlink"/>
          </w:rPr>
          <w:t>http://virk.dk</w:t>
        </w:r>
      </w:hyperlink>
      <w:r>
        <w:t>.</w:t>
      </w:r>
    </w:p>
    <w:p>
      <w:pPr>
        <w:numPr>
          <w:ilvl w:val="0"/>
          <w:numId w:val="485"/>
        </w:numPr>
      </w:pPr>
      <w:r>
        <w:t>If the failure was to a non-default recipient system, the memo is sent to the default recipient system. If it fails for two days to this system, the message is saved in the mailbox.</w:t>
      </w:r>
    </w:p>
    <w:p>
      <w:r>
        <w:rPr>
          <w:b/>
        </w:rPr>
        <w:t>Technical receipts</w:t>
      </w:r>
    </w:p>
    <w:p>
      <w:r>
        <w:t>(Only for REST_PUSH systems): The following flow is triggered if there has not been received a technical receipt with "http 200/201/202":</w:t>
      </w:r>
    </w:p>
    <w:p>
      <w:pPr>
        <w:numPr>
          <w:ilvl w:val="0"/>
          <w:numId w:val="486"/>
        </w:numPr>
      </w:pPr>
      <w:r>
        <w:t xml:space="preserve">The message is resent after </w:t>
      </w:r>
      <w:r>
        <w:rPr>
          <w:b/>
        </w:rPr>
        <w:t>10 minutes</w:t>
      </w:r>
    </w:p>
    <w:p>
      <w:pPr>
        <w:numPr>
          <w:ilvl w:val="0"/>
          <w:numId w:val="486"/>
        </w:numPr>
      </w:pPr>
      <w:r>
        <w:t xml:space="preserve">The message is resent after </w:t>
      </w:r>
      <w:r>
        <w:rPr>
          <w:b/>
        </w:rPr>
        <w:t>8 hours</w:t>
      </w:r>
    </w:p>
    <w:p>
      <w:pPr>
        <w:numPr>
          <w:ilvl w:val="0"/>
          <w:numId w:val="486"/>
        </w:numPr>
      </w:pPr>
      <w:r>
        <w:t xml:space="preserve">The message is resent after </w:t>
      </w:r>
      <w:r>
        <w:rPr>
          <w:b/>
        </w:rPr>
        <w:t>16 hours</w:t>
      </w:r>
    </w:p>
    <w:p>
      <w:pPr>
        <w:numPr>
          <w:ilvl w:val="0"/>
          <w:numId w:val="486"/>
        </w:numPr>
      </w:pPr>
      <w:r>
        <w:t xml:space="preserve">The message is resent after </w:t>
      </w:r>
      <w:r>
        <w:rPr>
          <w:b/>
        </w:rPr>
        <w:t>24 hours*</w:t>
      </w:r>
    </w:p>
    <w:p>
      <w:pPr>
        <w:numPr>
          <w:ilvl w:val="0"/>
          <w:numId w:val="486"/>
        </w:numPr>
      </w:pPr>
      <w:r>
        <w:t xml:space="preserve">The message is resent every </w:t>
      </w:r>
      <w:r>
        <w:rPr>
          <w:b/>
        </w:rPr>
        <w:t>24 hours for up to 6 days*</w:t>
      </w:r>
    </w:p>
    <w:p>
      <w:r>
        <w:rPr>
          <w:b/>
        </w:rPr>
        <w:t>Business receipts</w:t>
      </w:r>
    </w:p>
    <w:p>
      <w:r>
        <w:t xml:space="preserve">If a message is send from Digital Post to a recipient system and a positive technical receipt is returned, Digital Post will await a business receipt from that recipient system. If one is not returned without an error message, the following flow is triggered </w:t>
      </w:r>
      <w:r>
        <w:t>(excl. returned receipts with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w:t>
      </w:r>
    </w:p>
    <w:p>
      <w:pPr>
        <w:numPr>
          <w:ilvl w:val="0"/>
          <w:numId w:val="487"/>
        </w:numPr>
      </w:pPr>
      <w:r>
        <w:t xml:space="preserve">The message is resent after </w:t>
      </w:r>
      <w:r>
        <w:rPr>
          <w:b/>
        </w:rPr>
        <w:t>8 hours</w:t>
      </w:r>
    </w:p>
    <w:p>
      <w:pPr>
        <w:numPr>
          <w:ilvl w:val="0"/>
          <w:numId w:val="487"/>
        </w:numPr>
      </w:pPr>
      <w:r>
        <w:t xml:space="preserve">The message is resent after </w:t>
      </w:r>
      <w:r>
        <w:rPr>
          <w:b/>
        </w:rPr>
        <w:t>16 hours</w:t>
      </w:r>
    </w:p>
    <w:p>
      <w:pPr>
        <w:numPr>
          <w:ilvl w:val="0"/>
          <w:numId w:val="487"/>
        </w:numPr>
      </w:pPr>
      <w:r>
        <w:t xml:space="preserve">The message is resent after </w:t>
      </w:r>
      <w:r>
        <w:rPr>
          <w:b/>
        </w:rPr>
        <w:t>24 hours*</w:t>
      </w:r>
    </w:p>
    <w:p>
      <w:pPr>
        <w:numPr>
          <w:ilvl w:val="0"/>
          <w:numId w:val="487"/>
        </w:numPr>
      </w:pPr>
      <w:r>
        <w:t xml:space="preserve">The message is resent every </w:t>
      </w:r>
      <w:r>
        <w:rPr>
          <w:b/>
        </w:rPr>
        <w:t>24 hours for up to 6 days*</w:t>
      </w:r>
    </w:p>
    <w:p>
      <w:r>
        <w:t xml:space="preserve">When using </w:t>
      </w:r>
      <w:r>
        <w:rPr>
          <w:b/>
        </w:rPr>
        <w:t xml:space="preserve">SMTP </w:t>
      </w:r>
      <w:r>
        <w:t>technical receipts are not returned by the recipient system, thus the resending flow is only initiated by a lack of returned business receipt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r>
        <w:t xml:space="preserve"> excluded) or if the message softbounces. If the message is hardbounced by the recipient system, the resending flow is not initiated.</w:t>
      </w:r>
    </w:p>
    <w:p>
      <w:pPr>
        <w:numPr>
          <w:ilvl w:val="0"/>
          <w:numId w:val="488"/>
        </w:numPr>
      </w:pPr>
      <w:r>
        <w:t xml:space="preserve">The message is resent after </w:t>
      </w:r>
      <w:r>
        <w:rPr>
          <w:b/>
        </w:rPr>
        <w:t>8 hours</w:t>
      </w:r>
    </w:p>
    <w:p>
      <w:pPr>
        <w:numPr>
          <w:ilvl w:val="0"/>
          <w:numId w:val="488"/>
        </w:numPr>
      </w:pPr>
      <w:r>
        <w:t xml:space="preserve">The message is resent after </w:t>
      </w:r>
      <w:r>
        <w:rPr>
          <w:b/>
        </w:rPr>
        <w:t>16 hours</w:t>
      </w:r>
    </w:p>
    <w:p>
      <w:pPr>
        <w:numPr>
          <w:ilvl w:val="0"/>
          <w:numId w:val="488"/>
        </w:numPr>
      </w:pPr>
      <w:r>
        <w:t xml:space="preserve">The message is resent after </w:t>
      </w:r>
      <w:r>
        <w:rPr>
          <w:b/>
        </w:rPr>
        <w:t>24 hours</w:t>
      </w:r>
    </w:p>
    <w:p>
      <w:pPr>
        <w:numPr>
          <w:ilvl w:val="0"/>
          <w:numId w:val="488"/>
        </w:numPr>
      </w:pPr>
      <w:r>
        <w:t xml:space="preserve">The message is resent every </w:t>
      </w:r>
      <w:r>
        <w:rPr>
          <w:b/>
        </w:rPr>
        <w:t>24 hours for up to 6 days</w:t>
      </w:r>
    </w:p>
    <w:p>
      <w:r>
        <w:rPr>
          <w:b/>
        </w:rPr>
        <w:t>Retrying to default recipient system</w:t>
      </w:r>
    </w:p>
    <w:p>
      <w:r>
        <w:t xml:space="preserve">After the full technical or business retry flow to a recipient system is completed without a positive business receipt, the message is attempted delivered to the default recipient system, then again after </w:t>
      </w:r>
      <w:r>
        <w:rPr>
          <w:b/>
        </w:rPr>
        <w:t xml:space="preserve">10 minutes </w:t>
      </w:r>
      <w:r>
        <w:t xml:space="preserve">and </w:t>
      </w:r>
      <w:r>
        <w:rPr>
          <w:b/>
        </w:rPr>
        <w:t>25 hours</w:t>
      </w:r>
      <w:r>
        <w:t xml:space="preserve">. If no delivery can be made to the default recipient system, the message is delivered to the default mailbox, which can be accessed through </w:t>
      </w:r>
      <w:hyperlink r:id="rId17" w:history="1">
        <w:r>
          <w:rPr>
            <w:rStyle w:val="Hyperlink"/>
          </w:rPr>
          <w:t>http://virk.dk</w:t>
        </w:r>
      </w:hyperlink>
      <w:r>
        <w:t xml:space="preserve"> or commercial view clients.</w:t>
      </w:r>
    </w:p>
    <w:p>
      <w:r>
        <w:rPr>
          <w:b/>
        </w:rPr>
        <w:t>System deactivation</w:t>
      </w:r>
    </w:p>
    <w:p>
      <w:r>
        <w:t>If messages to a system fail, the email contacts of the systems will be notified before the message is redirected at day 7. After a message starts failing (no positive business receipt is returned), a notification mail will be sent on day 2 and day 5 after the message was sent for the first time, assuming it is still failing.</w:t>
      </w:r>
    </w:p>
    <w:p>
      <w:r>
        <w:t>The mail will notify that something is failing, which may lead to system deactivation, and will give some info on what system fails and what messages are failing.</w:t>
      </w:r>
    </w:p>
    <w:p>
      <w:r>
        <w:t>To avoid spamming the contacts, the mails are sent based on the earliest failure - i.e. if a memo on day 0 and day 1 are failing, mails are sent on day 2 and 5 for the first message, but not on day 3 and day 6.</w:t>
      </w:r>
    </w:p>
    <w:p>
      <w:r>
        <w:t>When a memo is redirected on day 7, the DP system will check if the recipient system has any message within the last 7 days where it has received both a positive technical receipt and a positive business receipt for any message. If this is not the case, the system will be deemed systematically failing, and will be deactivated so future messages do not get delayed for 7 days of retry before the recipient receives them.</w:t>
      </w:r>
      <w:r>
        <w:br/>
      </w:r>
      <w:r>
        <w:t>This means that if only a few messages of many fail (e.g. due to an edge case bug in the recipient system), the recipient system will not be deactivated, and only the failing messages are redirected.</w:t>
      </w:r>
    </w:p>
    <w:p/>
    <w:p>
      <w:r>
        <w:rPr>
          <w:b/>
        </w:rPr>
        <w:t xml:space="preserve">Handling of error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w:t>
      </w:r>
    </w:p>
    <w:p>
      <w:r>
        <w:t>If a negative receipt is returned with the error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virus.detected=Virus fundet I modtaget payload for MeMo med id {0}</w:t>
      </w:r>
      <w:r>
        <w:t>" the flow is not initiated and the message is handled manually by the central administration.</w:t>
      </w:r>
    </w:p>
    <w:p/>
    <w:p>
      <w:r>
        <w:rPr>
          <w:b/>
        </w:rPr>
        <w:t>Retries cleanup</w:t>
      </w:r>
    </w:p>
    <w:p>
      <w:r>
        <w:t>In order to clean up the database used by distribution-retry-store, a scheduled job is run daily, which is responsible for removing retries older than a configurable number of days (two weeks by default).</w:t>
      </w:r>
    </w:p>
    <w:p>
      <w:pPr>
        <w:pStyle w:val="Heading2"/>
      </w:pPr>
      <w:bookmarkStart w:id="488" w:name="scroll-bookmark-308"/>
      <w:bookmarkStart w:id="489" w:name="_Toc256000498"/>
      <w:r>
        <w:t>Flow for resending business receipts - REST Push protocol</w:t>
      </w:r>
      <w:bookmarkEnd w:id="489"/>
      <w:bookmarkEnd w:id="488"/>
    </w:p>
    <w:p>
      <w:r>
        <w:t>When sending MeMos from a sender system with REST_PUSH protocol, Digital Post will retry sending the business receipt if the business receipts fails to deliver to the sender systems provided endpoint.</w:t>
      </w:r>
    </w:p>
    <w:p>
      <w:r>
        <w:t>Digital Post will retry sending the business receipt every 6 hours for 5 days.</w:t>
      </w:r>
    </w:p>
    <w:p>
      <w:r>
        <w:t>If Digital Post is ultimately unable to deliver the business receipt, it will not be lost. The validation status of the message can be found via the event-log. The sender system can do a lookup in the event log to find the validation status.</w:t>
      </w:r>
    </w:p>
    <w:p>
      <w:pPr>
        <w:pStyle w:val="Heading2"/>
      </w:pPr>
      <w:bookmarkStart w:id="490" w:name="scroll-bookmark-309"/>
      <w:bookmarkStart w:id="491" w:name="_Toc256000499"/>
      <w:r>
        <w:t>HTML whitelist for document validation</w:t>
      </w:r>
      <w:bookmarkEnd w:id="491"/>
      <w:bookmarkEnd w:id="490"/>
    </w:p>
    <w:p>
      <w:pPr>
        <w:pStyle w:val="Heading3"/>
      </w:pPr>
      <w:bookmarkStart w:id="492" w:name="scroll-bookmark-310"/>
      <w:bookmarkStart w:id="493" w:name="_Toc256000500"/>
      <w:r>
        <w:t>Introduction</w:t>
      </w:r>
      <w:bookmarkEnd w:id="493"/>
      <w:bookmarkEnd w:id="492"/>
    </w:p>
    <w:p>
      <w:r>
        <w:t>Before messages are delivered, both from sender systems and replying through the mailbox. The HTML of the message is validated to ensure that it can be rendered and does not contain any malicious content. Therefore Digital Post implements two different policies for HTML validation:</w:t>
      </w:r>
    </w:p>
    <w:p>
      <w:pPr>
        <w:numPr>
          <w:ilvl w:val="0"/>
          <w:numId w:val="489"/>
        </w:numPr>
      </w:pPr>
      <w:r>
        <w:t>Strict</w:t>
      </w:r>
    </w:p>
    <w:p>
      <w:pPr>
        <w:numPr>
          <w:ilvl w:val="1"/>
          <w:numId w:val="490"/>
        </w:numPr>
      </w:pPr>
      <w:r>
        <w:t>A policy for end users that are writing or attaching HTML to a Message from a view client</w:t>
      </w:r>
    </w:p>
    <w:p>
      <w:pPr>
        <w:numPr>
          <w:ilvl w:val="0"/>
          <w:numId w:val="489"/>
        </w:numPr>
      </w:pPr>
      <w:r>
        <w:t>Lenient</w:t>
      </w:r>
    </w:p>
    <w:p>
      <w:pPr>
        <w:numPr>
          <w:ilvl w:val="1"/>
          <w:numId w:val="491"/>
        </w:numPr>
      </w:pPr>
      <w:r>
        <w:t>Used when validating incoming MeMos before distribution</w:t>
      </w:r>
    </w:p>
    <w:p>
      <w:pPr>
        <w:numPr>
          <w:ilvl w:val="1"/>
          <w:numId w:val="491"/>
        </w:numPr>
      </w:pPr>
      <w:r>
        <w:t>The lenient white list is a super set of the strict one</w:t>
      </w:r>
    </w:p>
    <w:p>
      <w:pPr>
        <w:pStyle w:val="Heading3"/>
      </w:pPr>
      <w:bookmarkStart w:id="494" w:name="scroll-bookmark-311"/>
      <w:bookmarkStart w:id="495" w:name="_Toc256000501"/>
      <w:r>
        <w:t>Strict</w:t>
      </w:r>
      <w:bookmarkEnd w:id="495"/>
      <w:bookmarkEnd w:id="494"/>
    </w:p>
    <w:p>
      <w:pPr>
        <w:numPr>
          <w:ilvl w:val="0"/>
          <w:numId w:val="492"/>
        </w:numPr>
      </w:pPr>
      <w:r>
        <w:t>No comments allowed at all</w:t>
      </w:r>
    </w:p>
    <w:p>
      <w:pPr>
        <w:numPr>
          <w:ilvl w:val="0"/>
          <w:numId w:val="492"/>
        </w:numPr>
      </w:pPr>
      <w:r>
        <w:t>Only inline styling on elements</w:t>
      </w:r>
    </w:p>
    <w:tbl>
      <w:tblPr>
        <w:tblStyle w:val="ScrollTableNormal"/>
        <w:tblW w:w="5000" w:type="pct"/>
        <w:tblLook w:val="0020"/>
      </w:tblPr>
      <w:tblGrid>
        <w:gridCol w:w="3014"/>
        <w:gridCol w:w="5473"/>
      </w:tblGrid>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Elements</w:t>
            </w:r>
          </w:p>
        </w:tc>
        <w:tc>
          <w:tcPr/>
          <w:p>
            <w:pPr>
              <w:spacing w:before="0" w:beforeAutospacing="0" w:after="120" w:afterAutospacing="0" w:line="240" w:lineRule="auto"/>
              <w:ind w:left="0" w:right="0" w:firstLine="0"/>
              <w:jc w:val="left"/>
              <w:outlineLvl w:val="9"/>
            </w:pPr>
            <w:r>
              <w:rPr>
                <w:b/>
              </w:rPr>
              <w:t>Attributes</w:t>
            </w:r>
          </w:p>
          <w:p>
            <w:pPr>
              <w:numPr>
                <w:ilvl w:val="0"/>
                <w:numId w:val="0"/>
              </w:numPr>
              <w:spacing w:before="0" w:beforeAutospacing="0" w:after="120" w:afterAutospacing="0" w:line="240" w:lineRule="auto"/>
              <w:ind w:left="0" w:right="0" w:firstLine="0"/>
              <w:jc w:val="left"/>
              <w:outlineLvl w:val="9"/>
            </w:pPr>
            <w:r>
              <w:t>Inline styling is allowed on all elements that support styling</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Global</w:t>
            </w:r>
          </w:p>
          <w:p>
            <w:pPr>
              <w:numPr>
                <w:ilvl w:val="0"/>
                <w:numId w:val="0"/>
              </w:numPr>
              <w:spacing w:before="0" w:beforeAutospacing="0" w:after="120" w:afterAutospacing="0" w:line="240" w:lineRule="auto"/>
              <w:ind w:left="0" w:right="0" w:firstLine="0"/>
              <w:jc w:val="left"/>
              <w:outlineLvl w:val="9"/>
            </w:pPr>
            <w:r>
              <w:t>All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i/>
              </w:rPr>
              <w:t>Elements where attribute is relevant</w:t>
            </w:r>
          </w:p>
        </w:tc>
        <w:tc>
          <w:tcPr/>
          <w:p>
            <w:pPr>
              <w:numPr>
                <w:ilvl w:val="0"/>
                <w:numId w:val="493"/>
              </w:numPr>
              <w:spacing w:before="0" w:beforeAutospacing="0" w:after="120" w:afterAutospacing="0" w:line="240" w:lineRule="auto"/>
              <w:ind w:left="720" w:right="0" w:hanging="360"/>
              <w:jc w:val="left"/>
              <w:outlineLvl w:val="9"/>
            </w:pPr>
            <w:r>
              <w:t>role</w:t>
            </w:r>
          </w:p>
          <w:p>
            <w:pPr>
              <w:numPr>
                <w:ilvl w:val="0"/>
                <w:numId w:val="493"/>
              </w:numPr>
              <w:spacing w:before="0" w:beforeAutospacing="0" w:after="120" w:afterAutospacing="0" w:line="240" w:lineRule="auto"/>
              <w:ind w:left="720" w:right="0" w:hanging="360"/>
              <w:jc w:val="left"/>
              <w:outlineLvl w:val="9"/>
            </w:pPr>
            <w:r>
              <w:t>title</w:t>
            </w:r>
          </w:p>
          <w:p>
            <w:pPr>
              <w:numPr>
                <w:ilvl w:val="0"/>
                <w:numId w:val="493"/>
              </w:numPr>
              <w:spacing w:before="0" w:beforeAutospacing="0" w:after="120" w:afterAutospacing="0" w:line="240" w:lineRule="auto"/>
              <w:ind w:left="720" w:right="0" w:hanging="360"/>
              <w:jc w:val="left"/>
              <w:outlineLvl w:val="9"/>
            </w:pPr>
            <w:r>
              <w:t>aria-hidden</w:t>
            </w:r>
          </w:p>
          <w:p>
            <w:pPr>
              <w:numPr>
                <w:ilvl w:val="0"/>
                <w:numId w:val="493"/>
              </w:numPr>
              <w:spacing w:before="0" w:beforeAutospacing="0" w:after="120" w:afterAutospacing="0" w:line="240" w:lineRule="auto"/>
              <w:ind w:left="720" w:right="0" w:hanging="360"/>
              <w:jc w:val="left"/>
              <w:outlineLvl w:val="9"/>
            </w:pPr>
            <w:r>
              <w:t>aria-label</w:t>
            </w:r>
          </w:p>
          <w:p>
            <w:pPr>
              <w:numPr>
                <w:ilvl w:val="0"/>
                <w:numId w:val="493"/>
              </w:numPr>
              <w:spacing w:before="0" w:beforeAutospacing="0" w:after="120" w:afterAutospacing="0" w:line="240" w:lineRule="auto"/>
              <w:ind w:left="720" w:right="0" w:hanging="360"/>
              <w:jc w:val="left"/>
              <w:outlineLvl w:val="9"/>
            </w:pPr>
            <w:r>
              <w:t>aria-level</w:t>
            </w:r>
          </w:p>
          <w:p>
            <w:pPr>
              <w:numPr>
                <w:ilvl w:val="0"/>
                <w:numId w:val="493"/>
              </w:numPr>
              <w:spacing w:before="0" w:beforeAutospacing="0" w:after="120" w:afterAutospacing="0" w:line="240" w:lineRule="auto"/>
              <w:ind w:left="720" w:right="0" w:hanging="360"/>
              <w:jc w:val="left"/>
              <w:outlineLvl w:val="9"/>
            </w:pPr>
            <w:r>
              <w:t>aria-orientation</w:t>
            </w:r>
          </w:p>
          <w:p>
            <w:pPr>
              <w:numPr>
                <w:ilvl w:val="0"/>
                <w:numId w:val="493"/>
              </w:numPr>
              <w:spacing w:before="0" w:beforeAutospacing="0" w:after="120" w:afterAutospacing="0" w:line="240" w:lineRule="auto"/>
              <w:ind w:left="720" w:right="0" w:hanging="360"/>
              <w:jc w:val="left"/>
              <w:outlineLvl w:val="9"/>
            </w:pPr>
            <w:r>
              <w:t>aria-placeholder</w:t>
            </w:r>
          </w:p>
          <w:p>
            <w:pPr>
              <w:numPr>
                <w:ilvl w:val="0"/>
                <w:numId w:val="493"/>
              </w:numPr>
              <w:spacing w:before="0" w:beforeAutospacing="0" w:after="120" w:afterAutospacing="0" w:line="240" w:lineRule="auto"/>
              <w:ind w:left="720" w:right="0" w:hanging="360"/>
              <w:jc w:val="left"/>
              <w:outlineLvl w:val="9"/>
            </w:pPr>
            <w:r>
              <w:t>aria-sort</w:t>
            </w:r>
          </w:p>
          <w:p>
            <w:pPr>
              <w:numPr>
                <w:ilvl w:val="0"/>
                <w:numId w:val="493"/>
              </w:numPr>
              <w:spacing w:before="0" w:beforeAutospacing="0" w:after="120" w:afterAutospacing="0" w:line="240" w:lineRule="auto"/>
              <w:ind w:left="720" w:right="0" w:hanging="360"/>
              <w:jc w:val="left"/>
              <w:outlineLvl w:val="9"/>
            </w:pPr>
            <w:r>
              <w:t>aria-relevant</w:t>
            </w:r>
          </w:p>
          <w:p>
            <w:pPr>
              <w:numPr>
                <w:ilvl w:val="0"/>
                <w:numId w:val="493"/>
              </w:numPr>
              <w:spacing w:before="0" w:beforeAutospacing="0" w:after="120" w:afterAutospacing="0" w:line="240" w:lineRule="auto"/>
              <w:ind w:left="720" w:right="0" w:hanging="360"/>
              <w:jc w:val="left"/>
              <w:outlineLvl w:val="9"/>
            </w:pPr>
            <w:r>
              <w:t>aria-activedescendant</w:t>
            </w:r>
          </w:p>
          <w:p>
            <w:pPr>
              <w:numPr>
                <w:ilvl w:val="0"/>
                <w:numId w:val="493"/>
              </w:numPr>
              <w:spacing w:before="0" w:beforeAutospacing="0" w:after="120" w:afterAutospacing="0" w:line="240" w:lineRule="auto"/>
              <w:ind w:left="720" w:right="0" w:hanging="360"/>
              <w:jc w:val="left"/>
              <w:outlineLvl w:val="9"/>
            </w:pPr>
            <w:r>
              <w:t>aria-colcount</w:t>
            </w:r>
          </w:p>
          <w:p>
            <w:pPr>
              <w:numPr>
                <w:ilvl w:val="0"/>
                <w:numId w:val="493"/>
              </w:numPr>
              <w:spacing w:before="0" w:beforeAutospacing="0" w:after="120" w:afterAutospacing="0" w:line="240" w:lineRule="auto"/>
              <w:ind w:left="720" w:right="0" w:hanging="360"/>
              <w:jc w:val="left"/>
              <w:outlineLvl w:val="9"/>
            </w:pPr>
            <w:r>
              <w:t>aria-colindex</w:t>
            </w:r>
          </w:p>
          <w:p>
            <w:pPr>
              <w:numPr>
                <w:ilvl w:val="0"/>
                <w:numId w:val="493"/>
              </w:numPr>
              <w:spacing w:before="0" w:beforeAutospacing="0" w:after="120" w:afterAutospacing="0" w:line="240" w:lineRule="auto"/>
              <w:ind w:left="720" w:right="0" w:hanging="360"/>
              <w:jc w:val="left"/>
              <w:outlineLvl w:val="9"/>
            </w:pPr>
            <w:r>
              <w:t>aria-colspan</w:t>
            </w:r>
          </w:p>
          <w:p>
            <w:pPr>
              <w:numPr>
                <w:ilvl w:val="0"/>
                <w:numId w:val="493"/>
              </w:numPr>
              <w:spacing w:before="0" w:beforeAutospacing="0" w:after="120" w:afterAutospacing="0" w:line="240" w:lineRule="auto"/>
              <w:ind w:left="720" w:right="0" w:hanging="360"/>
              <w:jc w:val="left"/>
              <w:outlineLvl w:val="9"/>
            </w:pPr>
            <w:r>
              <w:t>aria-describedby</w:t>
            </w:r>
          </w:p>
          <w:p>
            <w:pPr>
              <w:numPr>
                <w:ilvl w:val="0"/>
                <w:numId w:val="493"/>
              </w:numPr>
              <w:spacing w:before="0" w:beforeAutospacing="0" w:after="120" w:afterAutospacing="0" w:line="240" w:lineRule="auto"/>
              <w:ind w:left="720" w:right="0" w:hanging="360"/>
              <w:jc w:val="left"/>
              <w:outlineLvl w:val="9"/>
            </w:pPr>
            <w:r>
              <w:t>aria-details</w:t>
            </w:r>
          </w:p>
          <w:p>
            <w:pPr>
              <w:numPr>
                <w:ilvl w:val="0"/>
                <w:numId w:val="493"/>
              </w:numPr>
              <w:spacing w:before="0" w:beforeAutospacing="0" w:after="120" w:afterAutospacing="0" w:line="240" w:lineRule="auto"/>
              <w:ind w:left="720" w:right="0" w:hanging="360"/>
              <w:jc w:val="left"/>
              <w:outlineLvl w:val="9"/>
            </w:pPr>
            <w:r>
              <w:t>aria-labelledby</w:t>
            </w:r>
          </w:p>
          <w:p>
            <w:pPr>
              <w:numPr>
                <w:ilvl w:val="0"/>
                <w:numId w:val="493"/>
              </w:numPr>
              <w:spacing w:before="0" w:beforeAutospacing="0" w:after="120" w:afterAutospacing="0" w:line="240" w:lineRule="auto"/>
              <w:ind w:left="720" w:right="0" w:hanging="360"/>
              <w:jc w:val="left"/>
              <w:outlineLvl w:val="9"/>
            </w:pPr>
            <w:r>
              <w:t>aria-posinset</w:t>
            </w:r>
          </w:p>
          <w:p>
            <w:pPr>
              <w:numPr>
                <w:ilvl w:val="0"/>
                <w:numId w:val="493"/>
              </w:numPr>
              <w:spacing w:before="0" w:beforeAutospacing="0" w:after="120" w:afterAutospacing="0" w:line="240" w:lineRule="auto"/>
              <w:ind w:left="720" w:right="0" w:hanging="360"/>
              <w:jc w:val="left"/>
              <w:outlineLvl w:val="9"/>
            </w:pPr>
            <w:r>
              <w:t>aria-rowcount</w:t>
            </w:r>
          </w:p>
          <w:p>
            <w:pPr>
              <w:numPr>
                <w:ilvl w:val="0"/>
                <w:numId w:val="493"/>
              </w:numPr>
              <w:spacing w:before="0" w:beforeAutospacing="0" w:after="120" w:afterAutospacing="0" w:line="240" w:lineRule="auto"/>
              <w:ind w:left="720" w:right="0" w:hanging="360"/>
              <w:jc w:val="left"/>
              <w:outlineLvl w:val="9"/>
            </w:pPr>
            <w:r>
              <w:t>aria-rowindex</w:t>
            </w:r>
          </w:p>
          <w:p>
            <w:pPr>
              <w:numPr>
                <w:ilvl w:val="0"/>
                <w:numId w:val="493"/>
              </w:numPr>
              <w:spacing w:before="0" w:beforeAutospacing="0" w:after="120" w:afterAutospacing="0" w:line="240" w:lineRule="auto"/>
              <w:ind w:left="720" w:right="0" w:hanging="360"/>
              <w:jc w:val="left"/>
              <w:outlineLvl w:val="9"/>
            </w:pPr>
            <w:r>
              <w:t>aria-rowspan</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Main blocks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494"/>
              </w:numPr>
              <w:spacing w:before="0" w:beforeAutospacing="0" w:after="120" w:afterAutospacing="0" w:line="240" w:lineRule="auto"/>
              <w:ind w:left="720" w:right="0" w:hanging="360"/>
              <w:jc w:val="left"/>
              <w:outlineLvl w:val="9"/>
            </w:pPr>
            <w:r>
              <w:t>xmlns</w:t>
            </w:r>
          </w:p>
          <w:p>
            <w:pPr>
              <w:numPr>
                <w:ilvl w:val="0"/>
                <w:numId w:val="494"/>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meta</w:t>
            </w:r>
          </w:p>
        </w:tc>
        <w:tc>
          <w:tcPr/>
          <w:p>
            <w:pPr>
              <w:numPr>
                <w:ilvl w:val="0"/>
                <w:numId w:val="495"/>
              </w:numPr>
              <w:spacing w:before="0" w:beforeAutospacing="0" w:after="120" w:afterAutospacing="0" w:line="240" w:lineRule="auto"/>
              <w:ind w:left="720" w:right="0" w:hanging="360"/>
              <w:jc w:val="left"/>
              <w:outlineLvl w:val="9"/>
            </w:pPr>
            <w:r>
              <w:t>charset</w:t>
            </w:r>
          </w:p>
          <w:p>
            <w:pPr>
              <w:numPr>
                <w:ilvl w:val="0"/>
                <w:numId w:val="495"/>
              </w:numPr>
              <w:spacing w:before="0" w:beforeAutospacing="0" w:after="120" w:afterAutospacing="0" w:line="240" w:lineRule="auto"/>
              <w:ind w:left="720" w:right="0" w:hanging="360"/>
              <w:jc w:val="left"/>
              <w:outlineLvl w:val="9"/>
            </w:pPr>
            <w:r>
              <w:t>content</w:t>
            </w:r>
          </w:p>
          <w:p>
            <w:pPr>
              <w:numPr>
                <w:ilvl w:val="0"/>
                <w:numId w:val="495"/>
              </w:numPr>
              <w:spacing w:before="0" w:beforeAutospacing="0" w:after="120" w:afterAutospacing="0" w:line="240" w:lineRule="auto"/>
              <w:ind w:left="720" w:right="0" w:hanging="360"/>
              <w:jc w:val="left"/>
              <w:outlineLvl w:val="9"/>
            </w:pPr>
            <w:r>
              <w:t>name</w:t>
            </w:r>
          </w:p>
          <w:p>
            <w:pPr>
              <w:numPr>
                <w:ilvl w:val="0"/>
                <w:numId w:val="495"/>
              </w:numPr>
              <w:spacing w:before="0" w:beforeAutospacing="0" w:after="120" w:afterAutospacing="0" w:line="240" w:lineRule="auto"/>
              <w:ind w:left="720" w:right="0" w:hanging="360"/>
              <w:jc w:val="left"/>
              <w:outlineLvl w:val="9"/>
            </w:pPr>
            <w:r>
              <w:t>http-equiv</w:t>
            </w:r>
          </w:p>
          <w:p>
            <w:pPr>
              <w:numPr>
                <w:ilvl w:val="1"/>
                <w:numId w:val="496"/>
              </w:numPr>
              <w:spacing w:before="0" w:beforeAutospacing="0" w:after="120" w:afterAutospacing="0" w:line="240" w:lineRule="auto"/>
              <w:ind w:left="1440" w:right="0" w:hanging="360"/>
              <w:jc w:val="left"/>
              <w:outlineLvl w:val="9"/>
            </w:pPr>
            <w:r>
              <w:t>content-security-policy</w:t>
            </w:r>
          </w:p>
          <w:p>
            <w:pPr>
              <w:numPr>
                <w:ilvl w:val="1"/>
                <w:numId w:val="496"/>
              </w:numPr>
              <w:spacing w:before="0" w:beforeAutospacing="0" w:after="120" w:afterAutospacing="0" w:line="240" w:lineRule="auto"/>
              <w:ind w:left="1440" w:right="0" w:hanging="360"/>
              <w:jc w:val="left"/>
              <w:outlineLvl w:val="9"/>
            </w:pPr>
            <w:r>
              <w:t>content-type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title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497"/>
              </w:numPr>
              <w:spacing w:before="0" w:beforeAutospacing="0" w:after="120" w:afterAutospacing="0" w:line="240" w:lineRule="auto"/>
              <w:ind w:left="720" w:right="0" w:hanging="360"/>
              <w:jc w:val="left"/>
              <w:outlineLvl w:val="9"/>
            </w:pPr>
            <w:r>
              <w:t>lang</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Semantic</w:t>
            </w:r>
            <w:r>
              <w:br/>
            </w:r>
            <w:r>
              <w:t>Html 5 semantic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address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article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aside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details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figure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footer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header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mark</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nav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section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summary</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time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Allow common block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&lt;p&gt;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&lt;h1&gt;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h1</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h2</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h3</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h4</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h5</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h6</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li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blockquote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Formatting</w:t>
            </w:r>
          </w:p>
          <w:p>
            <w:pPr>
              <w:numPr>
                <w:ilvl w:val="0"/>
                <w:numId w:val="0"/>
              </w:numPr>
              <w:spacing w:before="0" w:beforeAutospacing="0" w:after="120" w:afterAutospacing="0" w:line="240" w:lineRule="auto"/>
              <w:ind w:left="0" w:right="0" w:firstLine="0"/>
              <w:jc w:val="left"/>
              <w:outlineLvl w:val="9"/>
            </w:pPr>
            <w:r>
              <w:t>Allows common formatting elements including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font</w:t>
            </w:r>
          </w:p>
        </w:tc>
        <w:tc>
          <w:tcPr/>
          <w:p>
            <w:pPr>
              <w:numPr>
                <w:ilvl w:val="0"/>
                <w:numId w:val="0"/>
              </w:numPr>
              <w:spacing w:before="0" w:beforeAutospacing="0" w:after="120" w:afterAutospacing="0" w:line="240" w:lineRule="auto"/>
              <w:ind w:left="0" w:right="0" w:firstLine="0"/>
              <w:jc w:val="left"/>
              <w:outlineLvl w:val="9"/>
            </w:pPr>
            <w:r>
              <w:t>color, face, size</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u</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sub</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ins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del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strong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strike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tt</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code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big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small</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br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em</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Tables</w:t>
            </w:r>
          </w:p>
          <w:p>
            <w:pPr>
              <w:numPr>
                <w:ilvl w:val="0"/>
                <w:numId w:val="0"/>
              </w:numPr>
              <w:spacing w:before="0" w:beforeAutospacing="0" w:after="120" w:afterAutospacing="0" w:line="240" w:lineRule="auto"/>
              <w:ind w:left="0" w:right="0" w:firstLine="0"/>
              <w:jc w:val="left"/>
              <w:outlineLvl w:val="9"/>
            </w:pPr>
            <w:r>
              <w:t>Allow common table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p>
            <w:pPr>
              <w:numPr>
                <w:ilvl w:val="0"/>
                <w:numId w:val="498"/>
              </w:numPr>
              <w:spacing w:before="0" w:beforeAutospacing="0" w:after="120" w:afterAutospacing="0" w:line="240" w:lineRule="auto"/>
              <w:ind w:left="720" w:right="0" w:hanging="360"/>
              <w:jc w:val="left"/>
              <w:outlineLvl w:val="9"/>
            </w:pPr>
            <w:r>
              <w:t>summary</w:t>
            </w:r>
          </w:p>
          <w:p>
            <w:pPr>
              <w:numPr>
                <w:ilvl w:val="0"/>
                <w:numId w:val="498"/>
              </w:numPr>
              <w:spacing w:before="0" w:beforeAutospacing="0" w:after="120" w:afterAutospacing="0" w:line="240" w:lineRule="auto"/>
              <w:ind w:left="720" w:right="0" w:hanging="360"/>
              <w:jc w:val="left"/>
              <w:outlineLvl w:val="9"/>
            </w:pPr>
            <w:r>
              <w:t>align</w:t>
            </w:r>
          </w:p>
          <w:p>
            <w:pPr>
              <w:numPr>
                <w:ilvl w:val="0"/>
                <w:numId w:val="498"/>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tr</w:t>
            </w:r>
          </w:p>
        </w:tc>
        <w:tc>
          <w:tcPr/>
          <w:p>
            <w:pPr>
              <w:numPr>
                <w:ilvl w:val="0"/>
                <w:numId w:val="499"/>
              </w:numPr>
              <w:spacing w:before="0" w:beforeAutospacing="0" w:after="120" w:afterAutospacing="0" w:line="240" w:lineRule="auto"/>
              <w:ind w:left="720" w:right="0" w:hanging="360"/>
              <w:jc w:val="left"/>
              <w:outlineLvl w:val="9"/>
            </w:pPr>
            <w:r>
              <w:t>align</w:t>
            </w:r>
          </w:p>
          <w:p>
            <w:pPr>
              <w:numPr>
                <w:ilvl w:val="0"/>
                <w:numId w:val="499"/>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500"/>
              </w:numPr>
              <w:spacing w:before="0" w:beforeAutospacing="0" w:after="120" w:afterAutospacing="0" w:line="240" w:lineRule="auto"/>
              <w:ind w:left="720" w:right="0" w:hanging="360"/>
              <w:jc w:val="left"/>
              <w:outlineLvl w:val="9"/>
            </w:pPr>
            <w:r>
              <w:t>align</w:t>
            </w:r>
          </w:p>
          <w:p>
            <w:pPr>
              <w:numPr>
                <w:ilvl w:val="0"/>
                <w:numId w:val="500"/>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501"/>
              </w:numPr>
              <w:spacing w:before="0" w:beforeAutospacing="0" w:after="120" w:afterAutospacing="0" w:line="240" w:lineRule="auto"/>
              <w:ind w:left="720" w:right="0" w:hanging="360"/>
              <w:jc w:val="left"/>
              <w:outlineLvl w:val="9"/>
            </w:pPr>
            <w:r>
              <w:t>align</w:t>
            </w:r>
          </w:p>
          <w:p>
            <w:pPr>
              <w:numPr>
                <w:ilvl w:val="0"/>
                <w:numId w:val="501"/>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502"/>
              </w:numPr>
              <w:spacing w:before="0" w:beforeAutospacing="0" w:after="120" w:afterAutospacing="0" w:line="240" w:lineRule="auto"/>
              <w:ind w:left="720" w:right="0" w:hanging="360"/>
              <w:jc w:val="left"/>
              <w:outlineLvl w:val="9"/>
            </w:pPr>
            <w:r>
              <w:t>align</w:t>
            </w:r>
          </w:p>
          <w:p>
            <w:pPr>
              <w:numPr>
                <w:ilvl w:val="0"/>
                <w:numId w:val="502"/>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caption</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503"/>
              </w:numPr>
              <w:spacing w:before="0" w:beforeAutospacing="0" w:after="120" w:afterAutospacing="0" w:line="240" w:lineRule="auto"/>
              <w:ind w:left="720" w:right="0" w:hanging="360"/>
              <w:jc w:val="left"/>
              <w:outlineLvl w:val="9"/>
            </w:pPr>
            <w:r>
              <w:t>align</w:t>
            </w:r>
          </w:p>
          <w:p>
            <w:pPr>
              <w:numPr>
                <w:ilvl w:val="0"/>
                <w:numId w:val="503"/>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thead</w:t>
            </w:r>
          </w:p>
        </w:tc>
        <w:tc>
          <w:tcPr/>
          <w:p>
            <w:pPr>
              <w:numPr>
                <w:ilvl w:val="0"/>
                <w:numId w:val="504"/>
              </w:numPr>
              <w:spacing w:before="0" w:beforeAutospacing="0" w:after="120" w:afterAutospacing="0" w:line="240" w:lineRule="auto"/>
              <w:ind w:left="720" w:right="0" w:hanging="360"/>
              <w:jc w:val="left"/>
              <w:outlineLvl w:val="9"/>
            </w:pPr>
            <w:r>
              <w:t>align</w:t>
            </w:r>
          </w:p>
          <w:p>
            <w:pPr>
              <w:numPr>
                <w:ilvl w:val="0"/>
                <w:numId w:val="504"/>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tbody</w:t>
            </w:r>
          </w:p>
        </w:tc>
        <w:tc>
          <w:tcPr/>
          <w:p>
            <w:pPr>
              <w:numPr>
                <w:ilvl w:val="0"/>
                <w:numId w:val="505"/>
              </w:numPr>
              <w:spacing w:before="0" w:beforeAutospacing="0" w:after="120" w:afterAutospacing="0" w:line="240" w:lineRule="auto"/>
              <w:ind w:left="720" w:right="0" w:hanging="360"/>
              <w:jc w:val="left"/>
              <w:outlineLvl w:val="9"/>
            </w:pPr>
            <w:r>
              <w:t>align</w:t>
            </w:r>
          </w:p>
          <w:p>
            <w:pPr>
              <w:numPr>
                <w:ilvl w:val="0"/>
                <w:numId w:val="505"/>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tfoot</w:t>
            </w:r>
          </w:p>
        </w:tc>
        <w:tc>
          <w:tcPr/>
          <w:p>
            <w:pPr>
              <w:numPr>
                <w:ilvl w:val="0"/>
                <w:numId w:val="506"/>
              </w:numPr>
              <w:spacing w:before="0" w:beforeAutospacing="0" w:after="120" w:afterAutospacing="0" w:line="240" w:lineRule="auto"/>
              <w:ind w:left="720" w:right="0" w:hanging="360"/>
              <w:jc w:val="left"/>
              <w:outlineLvl w:val="9"/>
            </w:pPr>
            <w:r>
              <w:t>align</w:t>
            </w:r>
          </w:p>
          <w:p>
            <w:pPr>
              <w:numPr>
                <w:ilvl w:val="0"/>
                <w:numId w:val="506"/>
              </w:numPr>
              <w:spacing w:before="0" w:beforeAutospacing="0" w:after="120" w:afterAutospacing="0" w:line="240" w:lineRule="auto"/>
              <w:ind w:left="720" w:right="0" w:hanging="360"/>
              <w:jc w:val="left"/>
              <w:outlineLvl w:val="9"/>
            </w:pPr>
            <w:r>
              <w:t>valign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a</w:t>
            </w:r>
          </w:p>
        </w:tc>
        <w:tc>
          <w:tcPr/>
          <w:p>
            <w:pPr>
              <w:numPr>
                <w:ilvl w:val="0"/>
                <w:numId w:val="507"/>
              </w:numPr>
              <w:spacing w:before="0" w:beforeAutospacing="0" w:after="120" w:afterAutospacing="0" w:line="240" w:lineRule="auto"/>
              <w:ind w:left="720" w:right="0" w:hanging="360"/>
              <w:jc w:val="left"/>
              <w:outlineLvl w:val="9"/>
            </w:pPr>
            <w:r>
              <w:t>href</w:t>
            </w:r>
          </w:p>
          <w:p>
            <w:pPr>
              <w:numPr>
                <w:ilvl w:val="1"/>
                <w:numId w:val="508"/>
              </w:numPr>
              <w:spacing w:before="0" w:beforeAutospacing="0" w:after="120" w:afterAutospacing="0" w:line="240" w:lineRule="auto"/>
              <w:ind w:left="1440" w:right="0" w:hanging="360"/>
              <w:jc w:val="left"/>
              <w:outlineLvl w:val="9"/>
            </w:pPr>
            <w:r>
              <w:t>https, mailto</w:t>
            </w:r>
          </w:p>
          <w:p>
            <w:pPr>
              <w:numPr>
                <w:ilvl w:val="0"/>
                <w:numId w:val="507"/>
              </w:numPr>
              <w:spacing w:before="0" w:beforeAutospacing="0" w:after="120" w:afterAutospacing="0" w:line="240" w:lineRule="auto"/>
              <w:ind w:left="720" w:right="0" w:hanging="360"/>
              <w:jc w:val="left"/>
              <w:outlineLvl w:val="9"/>
            </w:pPr>
            <w:r>
              <w:t>target</w:t>
            </w:r>
          </w:p>
          <w:p>
            <w:pPr>
              <w:numPr>
                <w:ilvl w:val="1"/>
                <w:numId w:val="509"/>
              </w:numPr>
              <w:spacing w:before="0" w:beforeAutospacing="0" w:after="120" w:afterAutospacing="0" w:line="240" w:lineRule="auto"/>
              <w:ind w:left="1440" w:right="0" w:hanging="360"/>
              <w:jc w:val="left"/>
              <w:outlineLvl w:val="9"/>
            </w:pPr>
            <w:r>
              <w:t>_blank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Images</w:t>
            </w:r>
          </w:p>
          <w:p>
            <w:pPr>
              <w:numPr>
                <w:ilvl w:val="0"/>
                <w:numId w:val="0"/>
              </w:numPr>
              <w:spacing w:before="0" w:beforeAutospacing="0" w:after="120" w:afterAutospacing="0" w:line="240" w:lineRule="auto"/>
              <w:ind w:left="0" w:right="0" w:firstLine="0"/>
              <w:jc w:val="left"/>
              <w:outlineLvl w:val="9"/>
            </w:pPr>
            <w:r>
              <w:t>Allow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&lt;img&gt;</w:t>
            </w:r>
            <w:r>
              <w:t> elements from from embedded sources only</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img</w:t>
            </w:r>
          </w:p>
        </w:tc>
        <w:tc>
          <w:tcPr/>
          <w:p>
            <w:pPr>
              <w:numPr>
                <w:ilvl w:val="0"/>
                <w:numId w:val="510"/>
              </w:numPr>
              <w:spacing w:before="0" w:beforeAutospacing="0" w:after="120" w:afterAutospacing="0" w:line="240" w:lineRule="auto"/>
              <w:ind w:left="720" w:right="0" w:hanging="360"/>
              <w:jc w:val="left"/>
              <w:outlineLvl w:val="9"/>
            </w:pPr>
            <w:r>
              <w:t>alt</w:t>
            </w:r>
          </w:p>
          <w:p>
            <w:pPr>
              <w:numPr>
                <w:ilvl w:val="0"/>
                <w:numId w:val="510"/>
              </w:numPr>
              <w:spacing w:before="0" w:beforeAutospacing="0" w:after="120" w:afterAutospacing="0" w:line="240" w:lineRule="auto"/>
              <w:ind w:left="720" w:right="0" w:hanging="360"/>
              <w:jc w:val="left"/>
              <w:outlineLvl w:val="9"/>
            </w:pPr>
            <w:r>
              <w:t>src</w:t>
            </w:r>
          </w:p>
          <w:p>
            <w:pPr>
              <w:numPr>
                <w:ilvl w:val="1"/>
                <w:numId w:val="511"/>
              </w:numPr>
              <w:spacing w:before="0" w:beforeAutospacing="0" w:after="120" w:afterAutospacing="0" w:line="240" w:lineRule="auto"/>
              <w:ind w:left="1440" w:right="0" w:hanging="360"/>
              <w:jc w:val="left"/>
              <w:outlineLvl w:val="9"/>
            </w:pPr>
            <w:r>
              <w:t>data:image</w:t>
            </w:r>
          </w:p>
          <w:p>
            <w:pPr>
              <w:numPr>
                <w:ilvl w:val="0"/>
                <w:numId w:val="510"/>
              </w:numPr>
              <w:spacing w:before="0" w:beforeAutospacing="0" w:after="120" w:afterAutospacing="0" w:line="240" w:lineRule="auto"/>
              <w:ind w:left="720" w:right="0" w:hanging="360"/>
              <w:jc w:val="left"/>
              <w:outlineLvl w:val="9"/>
            </w:pPr>
            <w:r>
              <w:t>border</w:t>
            </w:r>
          </w:p>
          <w:p>
            <w:pPr>
              <w:numPr>
                <w:ilvl w:val="0"/>
                <w:numId w:val="510"/>
              </w:numPr>
              <w:spacing w:before="0" w:beforeAutospacing="0" w:after="120" w:afterAutospacing="0" w:line="240" w:lineRule="auto"/>
              <w:ind w:left="720" w:right="0" w:hanging="360"/>
              <w:jc w:val="left"/>
              <w:outlineLvl w:val="9"/>
            </w:pPr>
            <w:r>
              <w:t>height</w:t>
            </w:r>
          </w:p>
          <w:p>
            <w:pPr>
              <w:numPr>
                <w:ilvl w:val="0"/>
                <w:numId w:val="510"/>
              </w:numPr>
              <w:spacing w:before="0" w:beforeAutospacing="0" w:after="120" w:afterAutospacing="0" w:line="240" w:lineRule="auto"/>
              <w:ind w:left="720" w:right="0" w:hanging="360"/>
              <w:jc w:val="left"/>
              <w:outlineLvl w:val="9"/>
            </w:pPr>
            <w:r>
              <w:t>width</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Styles</w:t>
            </w:r>
          </w:p>
          <w:p>
            <w:pPr>
              <w:numPr>
                <w:ilvl w:val="0"/>
                <w:numId w:val="0"/>
              </w:numPr>
              <w:spacing w:before="0" w:beforeAutospacing="0" w:after="120" w:afterAutospacing="0" w:line="240" w:lineRule="auto"/>
              <w:ind w:left="0" w:right="0" w:firstLine="0"/>
              <w:jc w:val="left"/>
              <w:outlineLvl w:val="9"/>
            </w:pPr>
            <w:r>
              <w:t>Allow certain safe CSS properties in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style="..."</w:t>
            </w:r>
            <w:r>
              <w:t xml:space="preserve"> attributes.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&lt;style&gt;</w:t>
            </w:r>
            <w:r>
              <w:t xml:space="preserve"> element is not allowed</w:t>
            </w:r>
          </w:p>
        </w:tc>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Properties</w:t>
            </w:r>
          </w:p>
        </w:tc>
      </w:tr>
      <w:tr>
        <w:tblPrEx>
          <w:tblW w:w="5000" w:type="pct"/>
          <w:tblLook w:val="0020"/>
        </w:tblPrEx>
        <w:tc>
          <w:tcPr>
            <w:shd w:val="solid" w:color="FFFFFF" w:fill="FFFFFF"/>
          </w:tcPr>
          <w:p>
            <w:pPr>
              <w:numPr>
                <w:ilvl w:val="0"/>
                <w:numId w:val="512"/>
              </w:numPr>
              <w:spacing w:before="0" w:beforeAutospacing="0" w:after="120" w:afterAutospacing="0" w:line="240" w:lineRule="auto"/>
              <w:ind w:left="720" w:right="0" w:hanging="360"/>
              <w:jc w:val="left"/>
              <w:outlineLvl w:val="9"/>
            </w:pPr>
            <w:r>
              <w:t>-moz-border-radius</w:t>
            </w:r>
          </w:p>
          <w:p>
            <w:pPr>
              <w:numPr>
                <w:ilvl w:val="0"/>
                <w:numId w:val="512"/>
              </w:numPr>
              <w:spacing w:before="0" w:beforeAutospacing="0" w:after="120" w:afterAutospacing="0" w:line="240" w:lineRule="auto"/>
              <w:ind w:left="720" w:right="0" w:hanging="360"/>
              <w:jc w:val="left"/>
              <w:outlineLvl w:val="9"/>
            </w:pPr>
            <w:r>
              <w:t>-moz-border-radius-bottomleft</w:t>
            </w:r>
          </w:p>
          <w:p>
            <w:pPr>
              <w:numPr>
                <w:ilvl w:val="0"/>
                <w:numId w:val="512"/>
              </w:numPr>
              <w:spacing w:before="0" w:beforeAutospacing="0" w:after="120" w:afterAutospacing="0" w:line="240" w:lineRule="auto"/>
              <w:ind w:left="720" w:right="0" w:hanging="360"/>
              <w:jc w:val="left"/>
              <w:outlineLvl w:val="9"/>
            </w:pPr>
            <w:r>
              <w:t>-moz-border-radius-bottomright</w:t>
            </w:r>
          </w:p>
          <w:p>
            <w:pPr>
              <w:numPr>
                <w:ilvl w:val="0"/>
                <w:numId w:val="512"/>
              </w:numPr>
              <w:spacing w:before="0" w:beforeAutospacing="0" w:after="120" w:afterAutospacing="0" w:line="240" w:lineRule="auto"/>
              <w:ind w:left="720" w:right="0" w:hanging="360"/>
              <w:jc w:val="left"/>
              <w:outlineLvl w:val="9"/>
            </w:pPr>
            <w:r>
              <w:t>-moz-border-radius-topleft</w:t>
            </w:r>
          </w:p>
          <w:p>
            <w:pPr>
              <w:numPr>
                <w:ilvl w:val="0"/>
                <w:numId w:val="512"/>
              </w:numPr>
              <w:spacing w:before="0" w:beforeAutospacing="0" w:after="120" w:afterAutospacing="0" w:line="240" w:lineRule="auto"/>
              <w:ind w:left="720" w:right="0" w:hanging="360"/>
              <w:jc w:val="left"/>
              <w:outlineLvl w:val="9"/>
            </w:pPr>
            <w:r>
              <w:t>-moz-border-radius-topright</w:t>
            </w:r>
          </w:p>
          <w:p>
            <w:pPr>
              <w:numPr>
                <w:ilvl w:val="0"/>
                <w:numId w:val="512"/>
              </w:numPr>
              <w:spacing w:before="0" w:beforeAutospacing="0" w:after="120" w:afterAutospacing="0" w:line="240" w:lineRule="auto"/>
              <w:ind w:left="720" w:right="0" w:hanging="360"/>
              <w:jc w:val="left"/>
              <w:outlineLvl w:val="9"/>
            </w:pPr>
            <w:r>
              <w:t>-moz-box-shadow</w:t>
            </w:r>
          </w:p>
          <w:p>
            <w:pPr>
              <w:numPr>
                <w:ilvl w:val="0"/>
                <w:numId w:val="512"/>
              </w:numPr>
              <w:spacing w:before="0" w:beforeAutospacing="0" w:after="120" w:afterAutospacing="0" w:line="240" w:lineRule="auto"/>
              <w:ind w:left="720" w:right="0" w:hanging="360"/>
              <w:jc w:val="left"/>
              <w:outlineLvl w:val="9"/>
            </w:pPr>
            <w:r>
              <w:t>-moz-outline</w:t>
            </w:r>
          </w:p>
          <w:p>
            <w:pPr>
              <w:numPr>
                <w:ilvl w:val="0"/>
                <w:numId w:val="512"/>
              </w:numPr>
              <w:spacing w:before="0" w:beforeAutospacing="0" w:after="120" w:afterAutospacing="0" w:line="240" w:lineRule="auto"/>
              <w:ind w:left="720" w:right="0" w:hanging="360"/>
              <w:jc w:val="left"/>
              <w:outlineLvl w:val="9"/>
            </w:pPr>
            <w:r>
              <w:t>-moz-outline-color</w:t>
            </w:r>
          </w:p>
          <w:p>
            <w:pPr>
              <w:numPr>
                <w:ilvl w:val="0"/>
                <w:numId w:val="512"/>
              </w:numPr>
              <w:spacing w:before="0" w:beforeAutospacing="0" w:after="120" w:afterAutospacing="0" w:line="240" w:lineRule="auto"/>
              <w:ind w:left="720" w:right="0" w:hanging="360"/>
              <w:jc w:val="left"/>
              <w:outlineLvl w:val="9"/>
            </w:pPr>
            <w:r>
              <w:t>-moz-outline-style</w:t>
            </w:r>
          </w:p>
          <w:p>
            <w:pPr>
              <w:numPr>
                <w:ilvl w:val="0"/>
                <w:numId w:val="512"/>
              </w:numPr>
              <w:spacing w:before="0" w:beforeAutospacing="0" w:after="120" w:afterAutospacing="0" w:line="240" w:lineRule="auto"/>
              <w:ind w:left="720" w:right="0" w:hanging="360"/>
              <w:jc w:val="left"/>
              <w:outlineLvl w:val="9"/>
            </w:pPr>
            <w:r>
              <w:t>-moz-outline-width</w:t>
            </w:r>
          </w:p>
          <w:p>
            <w:pPr>
              <w:numPr>
                <w:ilvl w:val="0"/>
                <w:numId w:val="512"/>
              </w:numPr>
              <w:spacing w:before="0" w:beforeAutospacing="0" w:after="120" w:afterAutospacing="0" w:line="240" w:lineRule="auto"/>
              <w:ind w:left="720" w:right="0" w:hanging="360"/>
              <w:jc w:val="left"/>
              <w:outlineLvl w:val="9"/>
            </w:pPr>
            <w:r>
              <w:t>-o-text-overflow</w:t>
            </w:r>
          </w:p>
          <w:p>
            <w:pPr>
              <w:numPr>
                <w:ilvl w:val="0"/>
                <w:numId w:val="512"/>
              </w:numPr>
              <w:spacing w:before="0" w:beforeAutospacing="0" w:after="120" w:afterAutospacing="0" w:line="240" w:lineRule="auto"/>
              <w:ind w:left="720" w:right="0" w:hanging="360"/>
              <w:jc w:val="left"/>
              <w:outlineLvl w:val="9"/>
            </w:pPr>
            <w:r>
              <w:t>-webkit-border-bottom-left-radius</w:t>
            </w:r>
          </w:p>
          <w:p>
            <w:pPr>
              <w:numPr>
                <w:ilvl w:val="0"/>
                <w:numId w:val="512"/>
              </w:numPr>
              <w:spacing w:before="0" w:beforeAutospacing="0" w:after="120" w:afterAutospacing="0" w:line="240" w:lineRule="auto"/>
              <w:ind w:left="720" w:right="0" w:hanging="360"/>
              <w:jc w:val="left"/>
              <w:outlineLvl w:val="9"/>
            </w:pPr>
            <w:r>
              <w:t>-webkit-border-bottom-right-radius</w:t>
            </w:r>
          </w:p>
          <w:p>
            <w:pPr>
              <w:numPr>
                <w:ilvl w:val="0"/>
                <w:numId w:val="512"/>
              </w:numPr>
              <w:spacing w:before="0" w:beforeAutospacing="0" w:after="120" w:afterAutospacing="0" w:line="240" w:lineRule="auto"/>
              <w:ind w:left="720" w:right="0" w:hanging="360"/>
              <w:jc w:val="left"/>
              <w:outlineLvl w:val="9"/>
            </w:pPr>
            <w:r>
              <w:t>-webkit-border-radius</w:t>
            </w:r>
          </w:p>
          <w:p>
            <w:pPr>
              <w:numPr>
                <w:ilvl w:val="0"/>
                <w:numId w:val="512"/>
              </w:numPr>
              <w:spacing w:before="0" w:beforeAutospacing="0" w:after="120" w:afterAutospacing="0" w:line="240" w:lineRule="auto"/>
              <w:ind w:left="720" w:right="0" w:hanging="360"/>
              <w:jc w:val="left"/>
              <w:outlineLvl w:val="9"/>
            </w:pPr>
            <w:r>
              <w:t>-webkit-border-radius-bottom-left</w:t>
            </w:r>
          </w:p>
          <w:p>
            <w:pPr>
              <w:numPr>
                <w:ilvl w:val="0"/>
                <w:numId w:val="512"/>
              </w:numPr>
              <w:spacing w:before="0" w:beforeAutospacing="0" w:after="120" w:afterAutospacing="0" w:line="240" w:lineRule="auto"/>
              <w:ind w:left="720" w:right="0" w:hanging="360"/>
              <w:jc w:val="left"/>
              <w:outlineLvl w:val="9"/>
            </w:pPr>
            <w:r>
              <w:t>-webkit-border-radius-bottom-right</w:t>
            </w:r>
          </w:p>
          <w:p>
            <w:pPr>
              <w:numPr>
                <w:ilvl w:val="0"/>
                <w:numId w:val="512"/>
              </w:numPr>
              <w:spacing w:before="0" w:beforeAutospacing="0" w:after="120" w:afterAutospacing="0" w:line="240" w:lineRule="auto"/>
              <w:ind w:left="720" w:right="0" w:hanging="360"/>
              <w:jc w:val="left"/>
              <w:outlineLvl w:val="9"/>
            </w:pPr>
            <w:r>
              <w:t>-webkit-border-radius-top-left</w:t>
            </w:r>
          </w:p>
          <w:p>
            <w:pPr>
              <w:numPr>
                <w:ilvl w:val="0"/>
                <w:numId w:val="512"/>
              </w:numPr>
              <w:spacing w:before="0" w:beforeAutospacing="0" w:after="120" w:afterAutospacing="0" w:line="240" w:lineRule="auto"/>
              <w:ind w:left="720" w:right="0" w:hanging="360"/>
              <w:jc w:val="left"/>
              <w:outlineLvl w:val="9"/>
            </w:pPr>
            <w:r>
              <w:t>-webkit-border-radius-top-right</w:t>
            </w:r>
          </w:p>
          <w:p>
            <w:pPr>
              <w:numPr>
                <w:ilvl w:val="0"/>
                <w:numId w:val="512"/>
              </w:numPr>
              <w:spacing w:before="0" w:beforeAutospacing="0" w:after="120" w:afterAutospacing="0" w:line="240" w:lineRule="auto"/>
              <w:ind w:left="720" w:right="0" w:hanging="360"/>
              <w:jc w:val="left"/>
              <w:outlineLvl w:val="9"/>
            </w:pPr>
            <w:r>
              <w:t>-webkit-border-top-left-radius</w:t>
            </w:r>
          </w:p>
          <w:p>
            <w:pPr>
              <w:numPr>
                <w:ilvl w:val="0"/>
                <w:numId w:val="512"/>
              </w:numPr>
              <w:spacing w:before="0" w:beforeAutospacing="0" w:after="120" w:afterAutospacing="0" w:line="240" w:lineRule="auto"/>
              <w:ind w:left="720" w:right="0" w:hanging="360"/>
              <w:jc w:val="left"/>
              <w:outlineLvl w:val="9"/>
            </w:pPr>
            <w:r>
              <w:t>-webkit-border-top-right-radius</w:t>
            </w:r>
          </w:p>
          <w:p>
            <w:pPr>
              <w:numPr>
                <w:ilvl w:val="0"/>
                <w:numId w:val="512"/>
              </w:numPr>
              <w:spacing w:before="0" w:beforeAutospacing="0" w:after="120" w:afterAutospacing="0" w:line="240" w:lineRule="auto"/>
              <w:ind w:left="720" w:right="0" w:hanging="360"/>
              <w:jc w:val="left"/>
              <w:outlineLvl w:val="9"/>
            </w:pPr>
            <w:r>
              <w:t>-webkit-box-shadow</w:t>
            </w:r>
          </w:p>
          <w:p>
            <w:pPr>
              <w:numPr>
                <w:ilvl w:val="0"/>
                <w:numId w:val="512"/>
              </w:numPr>
              <w:spacing w:before="0" w:beforeAutospacing="0" w:after="120" w:afterAutospacing="0" w:line="240" w:lineRule="auto"/>
              <w:ind w:left="720" w:right="0" w:hanging="360"/>
              <w:jc w:val="left"/>
              <w:outlineLvl w:val="9"/>
            </w:pPr>
            <w:r>
              <w:t>azimuth</w:t>
            </w:r>
          </w:p>
          <w:p>
            <w:pPr>
              <w:numPr>
                <w:ilvl w:val="0"/>
                <w:numId w:val="512"/>
              </w:numPr>
              <w:spacing w:before="0" w:beforeAutospacing="0" w:after="120" w:afterAutospacing="0" w:line="240" w:lineRule="auto"/>
              <w:ind w:left="720" w:right="0" w:hanging="360"/>
              <w:jc w:val="left"/>
              <w:outlineLvl w:val="9"/>
            </w:pPr>
            <w:r>
              <w:t>background</w:t>
            </w:r>
          </w:p>
          <w:p>
            <w:pPr>
              <w:numPr>
                <w:ilvl w:val="0"/>
                <w:numId w:val="512"/>
              </w:numPr>
              <w:spacing w:before="0" w:beforeAutospacing="0" w:after="120" w:afterAutospacing="0" w:line="240" w:lineRule="auto"/>
              <w:ind w:left="720" w:right="0" w:hanging="360"/>
              <w:jc w:val="left"/>
              <w:outlineLvl w:val="9"/>
            </w:pPr>
            <w:r>
              <w:t>background-attachment</w:t>
            </w:r>
          </w:p>
          <w:p>
            <w:pPr>
              <w:numPr>
                <w:ilvl w:val="0"/>
                <w:numId w:val="512"/>
              </w:numPr>
              <w:spacing w:before="0" w:beforeAutospacing="0" w:after="120" w:afterAutospacing="0" w:line="240" w:lineRule="auto"/>
              <w:ind w:left="720" w:right="0" w:hanging="360"/>
              <w:jc w:val="left"/>
              <w:outlineLvl w:val="9"/>
            </w:pPr>
            <w:r>
              <w:t>background-color</w:t>
            </w:r>
          </w:p>
          <w:p>
            <w:pPr>
              <w:numPr>
                <w:ilvl w:val="0"/>
                <w:numId w:val="512"/>
              </w:numPr>
              <w:spacing w:before="0" w:beforeAutospacing="0" w:after="120" w:afterAutospacing="0" w:line="240" w:lineRule="auto"/>
              <w:ind w:left="720" w:right="0" w:hanging="360"/>
              <w:jc w:val="left"/>
              <w:outlineLvl w:val="9"/>
            </w:pPr>
            <w:r>
              <w:t>background-image</w:t>
            </w:r>
          </w:p>
          <w:p>
            <w:pPr>
              <w:numPr>
                <w:ilvl w:val="0"/>
                <w:numId w:val="512"/>
              </w:numPr>
              <w:spacing w:before="0" w:beforeAutospacing="0" w:after="120" w:afterAutospacing="0" w:line="240" w:lineRule="auto"/>
              <w:ind w:left="720" w:right="0" w:hanging="360"/>
              <w:jc w:val="left"/>
              <w:outlineLvl w:val="9"/>
            </w:pPr>
            <w:r>
              <w:t>background-position</w:t>
            </w:r>
          </w:p>
          <w:p>
            <w:pPr>
              <w:numPr>
                <w:ilvl w:val="0"/>
                <w:numId w:val="512"/>
              </w:numPr>
              <w:spacing w:before="0" w:beforeAutospacing="0" w:after="120" w:afterAutospacing="0" w:line="240" w:lineRule="auto"/>
              <w:ind w:left="720" w:right="0" w:hanging="360"/>
              <w:jc w:val="left"/>
              <w:outlineLvl w:val="9"/>
            </w:pPr>
            <w:r>
              <w:t>background-repeat</w:t>
            </w:r>
          </w:p>
          <w:p>
            <w:pPr>
              <w:numPr>
                <w:ilvl w:val="0"/>
                <w:numId w:val="512"/>
              </w:numPr>
              <w:spacing w:before="0" w:beforeAutospacing="0" w:after="120" w:afterAutospacing="0" w:line="240" w:lineRule="auto"/>
              <w:ind w:left="720" w:right="0" w:hanging="360"/>
              <w:jc w:val="left"/>
              <w:outlineLvl w:val="9"/>
            </w:pPr>
            <w:r>
              <w:t>border</w:t>
            </w:r>
          </w:p>
          <w:p>
            <w:pPr>
              <w:numPr>
                <w:ilvl w:val="0"/>
                <w:numId w:val="512"/>
              </w:numPr>
              <w:spacing w:before="0" w:beforeAutospacing="0" w:after="120" w:afterAutospacing="0" w:line="240" w:lineRule="auto"/>
              <w:ind w:left="720" w:right="0" w:hanging="360"/>
              <w:jc w:val="left"/>
              <w:outlineLvl w:val="9"/>
            </w:pPr>
            <w:r>
              <w:t>border-bottom</w:t>
            </w:r>
          </w:p>
          <w:p>
            <w:pPr>
              <w:numPr>
                <w:ilvl w:val="0"/>
                <w:numId w:val="512"/>
              </w:numPr>
              <w:spacing w:before="0" w:beforeAutospacing="0" w:after="120" w:afterAutospacing="0" w:line="240" w:lineRule="auto"/>
              <w:ind w:left="720" w:right="0" w:hanging="360"/>
              <w:jc w:val="left"/>
              <w:outlineLvl w:val="9"/>
            </w:pPr>
            <w:r>
              <w:t>border-bottom-color</w:t>
            </w:r>
          </w:p>
          <w:p>
            <w:pPr>
              <w:numPr>
                <w:ilvl w:val="0"/>
                <w:numId w:val="512"/>
              </w:numPr>
              <w:spacing w:before="0" w:beforeAutospacing="0" w:after="120" w:afterAutospacing="0" w:line="240" w:lineRule="auto"/>
              <w:ind w:left="720" w:right="0" w:hanging="360"/>
              <w:jc w:val="left"/>
              <w:outlineLvl w:val="9"/>
            </w:pPr>
            <w:r>
              <w:t>border-bottom-left-radius</w:t>
            </w:r>
          </w:p>
          <w:p>
            <w:pPr>
              <w:numPr>
                <w:ilvl w:val="0"/>
                <w:numId w:val="512"/>
              </w:numPr>
              <w:spacing w:before="0" w:beforeAutospacing="0" w:after="120" w:afterAutospacing="0" w:line="240" w:lineRule="auto"/>
              <w:ind w:left="720" w:right="0" w:hanging="360"/>
              <w:jc w:val="left"/>
              <w:outlineLvl w:val="9"/>
            </w:pPr>
            <w:r>
              <w:t>border-bottom-right-radius</w:t>
            </w:r>
          </w:p>
          <w:p>
            <w:pPr>
              <w:numPr>
                <w:ilvl w:val="0"/>
                <w:numId w:val="512"/>
              </w:numPr>
              <w:spacing w:before="0" w:beforeAutospacing="0" w:after="120" w:afterAutospacing="0" w:line="240" w:lineRule="auto"/>
              <w:ind w:left="720" w:right="0" w:hanging="360"/>
              <w:jc w:val="left"/>
              <w:outlineLvl w:val="9"/>
            </w:pPr>
            <w:r>
              <w:t>border-bottom-style</w:t>
            </w:r>
          </w:p>
          <w:p>
            <w:pPr>
              <w:numPr>
                <w:ilvl w:val="0"/>
                <w:numId w:val="512"/>
              </w:numPr>
              <w:spacing w:before="0" w:beforeAutospacing="0" w:after="120" w:afterAutospacing="0" w:line="240" w:lineRule="auto"/>
              <w:ind w:left="720" w:right="0" w:hanging="360"/>
              <w:jc w:val="left"/>
              <w:outlineLvl w:val="9"/>
            </w:pPr>
            <w:r>
              <w:t>border-bottom-width</w:t>
            </w:r>
          </w:p>
          <w:p>
            <w:pPr>
              <w:numPr>
                <w:ilvl w:val="0"/>
                <w:numId w:val="512"/>
              </w:numPr>
              <w:spacing w:before="0" w:beforeAutospacing="0" w:after="120" w:afterAutospacing="0" w:line="240" w:lineRule="auto"/>
              <w:ind w:left="720" w:right="0" w:hanging="360"/>
              <w:jc w:val="left"/>
              <w:outlineLvl w:val="9"/>
            </w:pPr>
            <w:r>
              <w:t>border-collapse</w:t>
            </w:r>
          </w:p>
          <w:p>
            <w:pPr>
              <w:numPr>
                <w:ilvl w:val="0"/>
                <w:numId w:val="512"/>
              </w:numPr>
              <w:spacing w:before="0" w:beforeAutospacing="0" w:after="120" w:afterAutospacing="0" w:line="240" w:lineRule="auto"/>
              <w:ind w:left="720" w:right="0" w:hanging="360"/>
              <w:jc w:val="left"/>
              <w:outlineLvl w:val="9"/>
            </w:pPr>
            <w:r>
              <w:t>border-color</w:t>
            </w:r>
          </w:p>
          <w:p>
            <w:pPr>
              <w:numPr>
                <w:ilvl w:val="0"/>
                <w:numId w:val="512"/>
              </w:numPr>
              <w:spacing w:before="0" w:beforeAutospacing="0" w:after="120" w:afterAutospacing="0" w:line="240" w:lineRule="auto"/>
              <w:ind w:left="720" w:right="0" w:hanging="360"/>
              <w:jc w:val="left"/>
              <w:outlineLvl w:val="9"/>
            </w:pPr>
            <w:r>
              <w:t>border-left</w:t>
            </w:r>
          </w:p>
          <w:p>
            <w:pPr>
              <w:numPr>
                <w:ilvl w:val="0"/>
                <w:numId w:val="512"/>
              </w:numPr>
              <w:spacing w:before="0" w:beforeAutospacing="0" w:after="120" w:afterAutospacing="0" w:line="240" w:lineRule="auto"/>
              <w:ind w:left="720" w:right="0" w:hanging="360"/>
              <w:jc w:val="left"/>
              <w:outlineLvl w:val="9"/>
            </w:pPr>
            <w:r>
              <w:t>border-left-color</w:t>
            </w:r>
          </w:p>
          <w:p>
            <w:pPr>
              <w:numPr>
                <w:ilvl w:val="0"/>
                <w:numId w:val="512"/>
              </w:numPr>
              <w:spacing w:before="0" w:beforeAutospacing="0" w:after="120" w:afterAutospacing="0" w:line="240" w:lineRule="auto"/>
              <w:ind w:left="720" w:right="0" w:hanging="360"/>
              <w:jc w:val="left"/>
              <w:outlineLvl w:val="9"/>
            </w:pPr>
            <w:r>
              <w:t>border-left-style</w:t>
            </w:r>
          </w:p>
          <w:p>
            <w:pPr>
              <w:numPr>
                <w:ilvl w:val="0"/>
                <w:numId w:val="512"/>
              </w:numPr>
              <w:spacing w:before="0" w:beforeAutospacing="0" w:after="120" w:afterAutospacing="0" w:line="240" w:lineRule="auto"/>
              <w:ind w:left="720" w:right="0" w:hanging="360"/>
              <w:jc w:val="left"/>
              <w:outlineLvl w:val="9"/>
            </w:pPr>
            <w:r>
              <w:t>border-left-width</w:t>
            </w:r>
          </w:p>
          <w:p>
            <w:pPr>
              <w:numPr>
                <w:ilvl w:val="0"/>
                <w:numId w:val="512"/>
              </w:numPr>
              <w:spacing w:before="0" w:beforeAutospacing="0" w:after="120" w:afterAutospacing="0" w:line="240" w:lineRule="auto"/>
              <w:ind w:left="720" w:right="0" w:hanging="360"/>
              <w:jc w:val="left"/>
              <w:outlineLvl w:val="9"/>
            </w:pPr>
            <w:r>
              <w:t>border-radius</w:t>
            </w:r>
          </w:p>
          <w:p>
            <w:pPr>
              <w:numPr>
                <w:ilvl w:val="0"/>
                <w:numId w:val="512"/>
              </w:numPr>
              <w:spacing w:before="0" w:beforeAutospacing="0" w:after="120" w:afterAutospacing="0" w:line="240" w:lineRule="auto"/>
              <w:ind w:left="720" w:right="0" w:hanging="360"/>
              <w:jc w:val="left"/>
              <w:outlineLvl w:val="9"/>
            </w:pPr>
            <w:r>
              <w:t>border-right</w:t>
            </w:r>
          </w:p>
          <w:p>
            <w:pPr>
              <w:numPr>
                <w:ilvl w:val="0"/>
                <w:numId w:val="512"/>
              </w:numPr>
              <w:spacing w:before="0" w:beforeAutospacing="0" w:after="120" w:afterAutospacing="0" w:line="240" w:lineRule="auto"/>
              <w:ind w:left="720" w:right="0" w:hanging="360"/>
              <w:jc w:val="left"/>
              <w:outlineLvl w:val="9"/>
            </w:pPr>
            <w:r>
              <w:t>border-right-color</w:t>
            </w:r>
          </w:p>
          <w:p>
            <w:pPr>
              <w:numPr>
                <w:ilvl w:val="0"/>
                <w:numId w:val="512"/>
              </w:numPr>
              <w:spacing w:before="0" w:beforeAutospacing="0" w:after="120" w:afterAutospacing="0" w:line="240" w:lineRule="auto"/>
              <w:ind w:left="720" w:right="0" w:hanging="360"/>
              <w:jc w:val="left"/>
              <w:outlineLvl w:val="9"/>
            </w:pPr>
            <w:r>
              <w:t>border-right-style</w:t>
            </w:r>
          </w:p>
          <w:p>
            <w:pPr>
              <w:numPr>
                <w:ilvl w:val="0"/>
                <w:numId w:val="512"/>
              </w:numPr>
              <w:spacing w:before="0" w:beforeAutospacing="0" w:after="120" w:afterAutospacing="0" w:line="240" w:lineRule="auto"/>
              <w:ind w:left="720" w:right="0" w:hanging="360"/>
              <w:jc w:val="left"/>
              <w:outlineLvl w:val="9"/>
            </w:pPr>
            <w:r>
              <w:t>border-right-width</w:t>
            </w:r>
          </w:p>
          <w:p>
            <w:pPr>
              <w:numPr>
                <w:ilvl w:val="0"/>
                <w:numId w:val="512"/>
              </w:numPr>
              <w:spacing w:before="0" w:beforeAutospacing="0" w:after="120" w:afterAutospacing="0" w:line="240" w:lineRule="auto"/>
              <w:ind w:left="720" w:right="0" w:hanging="360"/>
              <w:jc w:val="left"/>
              <w:outlineLvl w:val="9"/>
            </w:pPr>
            <w:r>
              <w:t>border-spacing</w:t>
            </w:r>
          </w:p>
          <w:p>
            <w:pPr>
              <w:numPr>
                <w:ilvl w:val="0"/>
                <w:numId w:val="512"/>
              </w:numPr>
              <w:spacing w:before="0" w:beforeAutospacing="0" w:after="120" w:afterAutospacing="0" w:line="240" w:lineRule="auto"/>
              <w:ind w:left="720" w:right="0" w:hanging="360"/>
              <w:jc w:val="left"/>
              <w:outlineLvl w:val="9"/>
            </w:pPr>
            <w:r>
              <w:t>border-style</w:t>
            </w:r>
          </w:p>
          <w:p>
            <w:pPr>
              <w:numPr>
                <w:ilvl w:val="0"/>
                <w:numId w:val="512"/>
              </w:numPr>
              <w:spacing w:before="0" w:beforeAutospacing="0" w:after="120" w:afterAutospacing="0" w:line="240" w:lineRule="auto"/>
              <w:ind w:left="720" w:right="0" w:hanging="360"/>
              <w:jc w:val="left"/>
              <w:outlineLvl w:val="9"/>
            </w:pPr>
            <w:r>
              <w:t>border-top</w:t>
            </w:r>
          </w:p>
          <w:p>
            <w:pPr>
              <w:numPr>
                <w:ilvl w:val="0"/>
                <w:numId w:val="512"/>
              </w:numPr>
              <w:spacing w:before="0" w:beforeAutospacing="0" w:after="120" w:afterAutospacing="0" w:line="240" w:lineRule="auto"/>
              <w:ind w:left="720" w:right="0" w:hanging="360"/>
              <w:jc w:val="left"/>
              <w:outlineLvl w:val="9"/>
            </w:pPr>
            <w:r>
              <w:t>border-top-color</w:t>
            </w:r>
          </w:p>
          <w:p>
            <w:pPr>
              <w:numPr>
                <w:ilvl w:val="0"/>
                <w:numId w:val="512"/>
              </w:numPr>
              <w:spacing w:before="0" w:beforeAutospacing="0" w:after="120" w:afterAutospacing="0" w:line="240" w:lineRule="auto"/>
              <w:ind w:left="720" w:right="0" w:hanging="360"/>
              <w:jc w:val="left"/>
              <w:outlineLvl w:val="9"/>
            </w:pPr>
            <w:r>
              <w:t>border-top-left-radius</w:t>
            </w:r>
          </w:p>
          <w:p>
            <w:pPr>
              <w:numPr>
                <w:ilvl w:val="0"/>
                <w:numId w:val="512"/>
              </w:numPr>
              <w:spacing w:before="0" w:beforeAutospacing="0" w:after="120" w:afterAutospacing="0" w:line="240" w:lineRule="auto"/>
              <w:ind w:left="720" w:right="0" w:hanging="360"/>
              <w:jc w:val="left"/>
              <w:outlineLvl w:val="9"/>
            </w:pPr>
            <w:r>
              <w:t>border-top-right-radius</w:t>
            </w:r>
          </w:p>
          <w:p>
            <w:pPr>
              <w:numPr>
                <w:ilvl w:val="0"/>
                <w:numId w:val="512"/>
              </w:numPr>
              <w:spacing w:before="0" w:beforeAutospacing="0" w:after="120" w:afterAutospacing="0" w:line="240" w:lineRule="auto"/>
              <w:ind w:left="720" w:right="0" w:hanging="360"/>
              <w:jc w:val="left"/>
              <w:outlineLvl w:val="9"/>
            </w:pPr>
            <w:r>
              <w:t>border-top-style</w:t>
            </w:r>
          </w:p>
          <w:p>
            <w:pPr>
              <w:numPr>
                <w:ilvl w:val="0"/>
                <w:numId w:val="512"/>
              </w:numPr>
              <w:spacing w:before="0" w:beforeAutospacing="0" w:after="120" w:afterAutospacing="0" w:line="240" w:lineRule="auto"/>
              <w:ind w:left="720" w:right="0" w:hanging="360"/>
              <w:jc w:val="left"/>
              <w:outlineLvl w:val="9"/>
            </w:pPr>
            <w:r>
              <w:t>border-top-width</w:t>
            </w:r>
          </w:p>
          <w:p>
            <w:pPr>
              <w:numPr>
                <w:ilvl w:val="0"/>
                <w:numId w:val="512"/>
              </w:numPr>
              <w:spacing w:before="0" w:beforeAutospacing="0" w:after="120" w:afterAutospacing="0" w:line="240" w:lineRule="auto"/>
              <w:ind w:left="720" w:right="0" w:hanging="360"/>
              <w:jc w:val="left"/>
              <w:outlineLvl w:val="9"/>
            </w:pPr>
            <w:r>
              <w:t>border-width</w:t>
            </w:r>
          </w:p>
          <w:p>
            <w:pPr>
              <w:numPr>
                <w:ilvl w:val="0"/>
                <w:numId w:val="512"/>
              </w:numPr>
              <w:spacing w:before="0" w:beforeAutospacing="0" w:after="120" w:afterAutospacing="0" w:line="240" w:lineRule="auto"/>
              <w:ind w:left="720" w:right="0" w:hanging="360"/>
              <w:jc w:val="left"/>
              <w:outlineLvl w:val="9"/>
            </w:pPr>
            <w:r>
              <w:t>box-shadow</w:t>
            </w:r>
          </w:p>
          <w:p>
            <w:pPr>
              <w:numPr>
                <w:ilvl w:val="0"/>
                <w:numId w:val="512"/>
              </w:numPr>
              <w:spacing w:before="0" w:beforeAutospacing="0" w:after="120" w:afterAutospacing="0" w:line="240" w:lineRule="auto"/>
              <w:ind w:left="720" w:right="0" w:hanging="360"/>
              <w:jc w:val="left"/>
              <w:outlineLvl w:val="9"/>
            </w:pPr>
            <w:r>
              <w:t>caption-side</w:t>
            </w:r>
          </w:p>
          <w:p>
            <w:pPr>
              <w:numPr>
                <w:ilvl w:val="0"/>
                <w:numId w:val="512"/>
              </w:numPr>
              <w:spacing w:before="0" w:beforeAutospacing="0" w:after="120" w:afterAutospacing="0" w:line="240" w:lineRule="auto"/>
              <w:ind w:left="720" w:right="0" w:hanging="360"/>
              <w:jc w:val="left"/>
              <w:outlineLvl w:val="9"/>
            </w:pPr>
            <w:r>
              <w:t>color</w:t>
            </w:r>
          </w:p>
          <w:p>
            <w:pPr>
              <w:numPr>
                <w:ilvl w:val="0"/>
                <w:numId w:val="512"/>
              </w:numPr>
              <w:spacing w:before="0" w:beforeAutospacing="0" w:after="120" w:afterAutospacing="0" w:line="240" w:lineRule="auto"/>
              <w:ind w:left="720" w:right="0" w:hanging="360"/>
              <w:jc w:val="left"/>
              <w:outlineLvl w:val="9"/>
            </w:pPr>
            <w:r>
              <w:t>cue</w:t>
            </w:r>
          </w:p>
          <w:p>
            <w:pPr>
              <w:numPr>
                <w:ilvl w:val="0"/>
                <w:numId w:val="512"/>
              </w:numPr>
              <w:spacing w:before="0" w:beforeAutospacing="0" w:after="120" w:afterAutospacing="0" w:line="240" w:lineRule="auto"/>
              <w:ind w:left="720" w:right="0" w:hanging="360"/>
              <w:jc w:val="left"/>
              <w:outlineLvl w:val="9"/>
            </w:pPr>
            <w:r>
              <w:t>cue-after</w:t>
            </w:r>
          </w:p>
          <w:p>
            <w:pPr>
              <w:numPr>
                <w:ilvl w:val="0"/>
                <w:numId w:val="512"/>
              </w:numPr>
              <w:spacing w:before="0" w:beforeAutospacing="0" w:after="120" w:afterAutospacing="0" w:line="240" w:lineRule="auto"/>
              <w:ind w:left="720" w:right="0" w:hanging="360"/>
              <w:jc w:val="left"/>
              <w:outlineLvl w:val="9"/>
            </w:pPr>
            <w:r>
              <w:t>cue-before</w:t>
            </w:r>
          </w:p>
          <w:p>
            <w:pPr>
              <w:numPr>
                <w:ilvl w:val="0"/>
                <w:numId w:val="512"/>
              </w:numPr>
              <w:spacing w:before="0" w:beforeAutospacing="0" w:after="120" w:afterAutospacing="0" w:line="240" w:lineRule="auto"/>
              <w:ind w:left="720" w:right="0" w:hanging="360"/>
              <w:jc w:val="left"/>
              <w:outlineLvl w:val="9"/>
            </w:pPr>
            <w:r>
              <w:t>direction</w:t>
            </w:r>
          </w:p>
          <w:p>
            <w:pPr>
              <w:numPr>
                <w:ilvl w:val="0"/>
                <w:numId w:val="512"/>
              </w:numPr>
              <w:spacing w:before="0" w:beforeAutospacing="0" w:after="120" w:afterAutospacing="0" w:line="240" w:lineRule="auto"/>
              <w:ind w:left="720" w:right="0" w:hanging="360"/>
              <w:jc w:val="left"/>
              <w:outlineLvl w:val="9"/>
            </w:pPr>
            <w:r>
              <w:t>elevation</w:t>
            </w:r>
          </w:p>
          <w:p>
            <w:pPr>
              <w:numPr>
                <w:ilvl w:val="0"/>
                <w:numId w:val="512"/>
              </w:numPr>
              <w:spacing w:before="0" w:beforeAutospacing="0" w:after="120" w:afterAutospacing="0" w:line="240" w:lineRule="auto"/>
              <w:ind w:left="720" w:right="0" w:hanging="360"/>
              <w:jc w:val="left"/>
              <w:outlineLvl w:val="9"/>
            </w:pPr>
            <w:r>
              <w:t>empty-cells</w:t>
            </w:r>
          </w:p>
          <w:p>
            <w:pPr>
              <w:numPr>
                <w:ilvl w:val="0"/>
                <w:numId w:val="512"/>
              </w:numPr>
              <w:spacing w:before="0" w:beforeAutospacing="0" w:after="120" w:afterAutospacing="0" w:line="240" w:lineRule="auto"/>
              <w:ind w:left="720" w:right="0" w:hanging="360"/>
              <w:jc w:val="left"/>
              <w:outlineLvl w:val="9"/>
            </w:pPr>
            <w:r>
              <w:t>font</w:t>
            </w:r>
          </w:p>
          <w:p>
            <w:pPr>
              <w:numPr>
                <w:ilvl w:val="0"/>
                <w:numId w:val="512"/>
              </w:numPr>
              <w:spacing w:before="0" w:beforeAutospacing="0" w:after="120" w:afterAutospacing="0" w:line="240" w:lineRule="auto"/>
              <w:ind w:left="720" w:right="0" w:hanging="360"/>
              <w:jc w:val="left"/>
              <w:outlineLvl w:val="9"/>
            </w:pPr>
            <w:r>
              <w:t>font-family</w:t>
            </w:r>
          </w:p>
          <w:p>
            <w:pPr>
              <w:numPr>
                <w:ilvl w:val="0"/>
                <w:numId w:val="512"/>
              </w:numPr>
              <w:spacing w:before="0" w:beforeAutospacing="0" w:after="120" w:afterAutospacing="0" w:line="240" w:lineRule="auto"/>
              <w:ind w:left="720" w:right="0" w:hanging="360"/>
              <w:jc w:val="left"/>
              <w:outlineLvl w:val="9"/>
            </w:pPr>
            <w:r>
              <w:t>font-size</w:t>
            </w:r>
          </w:p>
          <w:p>
            <w:pPr>
              <w:numPr>
                <w:ilvl w:val="0"/>
                <w:numId w:val="512"/>
              </w:numPr>
              <w:spacing w:before="0" w:beforeAutospacing="0" w:after="120" w:afterAutospacing="0" w:line="240" w:lineRule="auto"/>
              <w:ind w:left="720" w:right="0" w:hanging="360"/>
              <w:jc w:val="left"/>
              <w:outlineLvl w:val="9"/>
            </w:pPr>
            <w:r>
              <w:t>font-stretch</w:t>
            </w:r>
          </w:p>
          <w:p>
            <w:pPr>
              <w:numPr>
                <w:ilvl w:val="0"/>
                <w:numId w:val="512"/>
              </w:numPr>
              <w:spacing w:before="0" w:beforeAutospacing="0" w:after="120" w:afterAutospacing="0" w:line="240" w:lineRule="auto"/>
              <w:ind w:left="720" w:right="0" w:hanging="360"/>
              <w:jc w:val="left"/>
              <w:outlineLvl w:val="9"/>
            </w:pPr>
            <w:r>
              <w:t>font-style</w:t>
            </w:r>
          </w:p>
          <w:p>
            <w:pPr>
              <w:numPr>
                <w:ilvl w:val="0"/>
                <w:numId w:val="512"/>
              </w:numPr>
              <w:spacing w:before="0" w:beforeAutospacing="0" w:after="120" w:afterAutospacing="0" w:line="240" w:lineRule="auto"/>
              <w:ind w:left="720" w:right="0" w:hanging="360"/>
              <w:jc w:val="left"/>
              <w:outlineLvl w:val="9"/>
            </w:pPr>
            <w:r>
              <w:t>font-variant</w:t>
            </w:r>
          </w:p>
          <w:p>
            <w:pPr>
              <w:numPr>
                <w:ilvl w:val="0"/>
                <w:numId w:val="512"/>
              </w:numPr>
              <w:spacing w:before="0" w:beforeAutospacing="0" w:after="120" w:afterAutospacing="0" w:line="240" w:lineRule="auto"/>
              <w:ind w:left="720" w:right="0" w:hanging="360"/>
              <w:jc w:val="left"/>
              <w:outlineLvl w:val="9"/>
            </w:pPr>
            <w:r>
              <w:t>font-weight</w:t>
            </w:r>
          </w:p>
          <w:p>
            <w:pPr>
              <w:numPr>
                <w:ilvl w:val="0"/>
                <w:numId w:val="512"/>
              </w:numPr>
              <w:spacing w:before="0" w:beforeAutospacing="0" w:after="120" w:afterAutospacing="0" w:line="240" w:lineRule="auto"/>
              <w:ind w:left="720" w:right="0" w:hanging="360"/>
              <w:jc w:val="left"/>
              <w:outlineLvl w:val="9"/>
            </w:pPr>
            <w:r>
              <w:t>height</w:t>
            </w:r>
          </w:p>
          <w:p>
            <w:pPr>
              <w:numPr>
                <w:ilvl w:val="0"/>
                <w:numId w:val="512"/>
              </w:numPr>
              <w:spacing w:before="0" w:beforeAutospacing="0" w:after="120" w:afterAutospacing="0" w:line="240" w:lineRule="auto"/>
              <w:ind w:left="720" w:right="0" w:hanging="360"/>
              <w:jc w:val="left"/>
              <w:outlineLvl w:val="9"/>
            </w:pPr>
            <w:r>
              <w:t>image()</w:t>
            </w:r>
          </w:p>
          <w:p>
            <w:pPr>
              <w:numPr>
                <w:ilvl w:val="0"/>
                <w:numId w:val="512"/>
              </w:numPr>
              <w:spacing w:before="0" w:beforeAutospacing="0" w:after="120" w:afterAutospacing="0" w:line="240" w:lineRule="auto"/>
              <w:ind w:left="720" w:right="0" w:hanging="360"/>
              <w:jc w:val="left"/>
              <w:outlineLvl w:val="9"/>
            </w:pPr>
            <w:r>
              <w:t>letter-spacing</w:t>
            </w:r>
          </w:p>
          <w:p>
            <w:pPr>
              <w:numPr>
                <w:ilvl w:val="0"/>
                <w:numId w:val="512"/>
              </w:numPr>
              <w:spacing w:before="0" w:beforeAutospacing="0" w:after="120" w:afterAutospacing="0" w:line="240" w:lineRule="auto"/>
              <w:ind w:left="720" w:right="0" w:hanging="360"/>
              <w:jc w:val="left"/>
              <w:outlineLvl w:val="9"/>
            </w:pPr>
            <w:r>
              <w:t>line-height</w:t>
            </w:r>
          </w:p>
          <w:p>
            <w:pPr>
              <w:numPr>
                <w:ilvl w:val="0"/>
                <w:numId w:val="512"/>
              </w:numPr>
              <w:spacing w:before="0" w:beforeAutospacing="0" w:after="120" w:afterAutospacing="0" w:line="240" w:lineRule="auto"/>
              <w:ind w:left="720" w:right="0" w:hanging="360"/>
              <w:jc w:val="left"/>
              <w:outlineLvl w:val="9"/>
            </w:pPr>
            <w:r>
              <w:t>linear-gradient()</w:t>
            </w:r>
          </w:p>
          <w:p>
            <w:pPr>
              <w:numPr>
                <w:ilvl w:val="0"/>
                <w:numId w:val="512"/>
              </w:numPr>
              <w:spacing w:before="0" w:beforeAutospacing="0" w:after="120" w:afterAutospacing="0" w:line="240" w:lineRule="auto"/>
              <w:ind w:left="720" w:right="0" w:hanging="360"/>
              <w:jc w:val="left"/>
              <w:outlineLvl w:val="9"/>
            </w:pPr>
            <w:r>
              <w:t>list-style</w:t>
            </w:r>
          </w:p>
          <w:p>
            <w:pPr>
              <w:numPr>
                <w:ilvl w:val="0"/>
                <w:numId w:val="512"/>
              </w:numPr>
              <w:spacing w:before="0" w:beforeAutospacing="0" w:after="120" w:afterAutospacing="0" w:line="240" w:lineRule="auto"/>
              <w:ind w:left="720" w:right="0" w:hanging="360"/>
              <w:jc w:val="left"/>
              <w:outlineLvl w:val="9"/>
            </w:pPr>
            <w:r>
              <w:t>list-style-image</w:t>
            </w:r>
          </w:p>
          <w:p>
            <w:pPr>
              <w:numPr>
                <w:ilvl w:val="0"/>
                <w:numId w:val="512"/>
              </w:numPr>
              <w:spacing w:before="0" w:beforeAutospacing="0" w:after="120" w:afterAutospacing="0" w:line="240" w:lineRule="auto"/>
              <w:ind w:left="720" w:right="0" w:hanging="360"/>
              <w:jc w:val="left"/>
              <w:outlineLvl w:val="9"/>
            </w:pPr>
            <w:r>
              <w:t>list-style-position</w:t>
            </w:r>
          </w:p>
          <w:p>
            <w:pPr>
              <w:numPr>
                <w:ilvl w:val="0"/>
                <w:numId w:val="512"/>
              </w:numPr>
              <w:spacing w:before="0" w:beforeAutospacing="0" w:after="120" w:afterAutospacing="0" w:line="240" w:lineRule="auto"/>
              <w:ind w:left="720" w:right="0" w:hanging="360"/>
              <w:jc w:val="left"/>
              <w:outlineLvl w:val="9"/>
            </w:pPr>
            <w:r>
              <w:t>list-style-type</w:t>
            </w:r>
          </w:p>
          <w:p>
            <w:pPr>
              <w:numPr>
                <w:ilvl w:val="0"/>
                <w:numId w:val="512"/>
              </w:numPr>
              <w:spacing w:before="0" w:beforeAutospacing="0" w:after="120" w:afterAutospacing="0" w:line="240" w:lineRule="auto"/>
              <w:ind w:left="720" w:right="0" w:hanging="360"/>
              <w:jc w:val="left"/>
              <w:outlineLvl w:val="9"/>
            </w:pPr>
            <w:r>
              <w:t>margin</w:t>
            </w:r>
          </w:p>
          <w:p>
            <w:pPr>
              <w:numPr>
                <w:ilvl w:val="0"/>
                <w:numId w:val="512"/>
              </w:numPr>
              <w:spacing w:before="0" w:beforeAutospacing="0" w:after="120" w:afterAutospacing="0" w:line="240" w:lineRule="auto"/>
              <w:ind w:left="720" w:right="0" w:hanging="360"/>
              <w:jc w:val="left"/>
              <w:outlineLvl w:val="9"/>
            </w:pPr>
            <w:r>
              <w:t>margin-bottom</w:t>
            </w:r>
          </w:p>
          <w:p>
            <w:pPr>
              <w:numPr>
                <w:ilvl w:val="0"/>
                <w:numId w:val="512"/>
              </w:numPr>
              <w:spacing w:before="0" w:beforeAutospacing="0" w:after="120" w:afterAutospacing="0" w:line="240" w:lineRule="auto"/>
              <w:ind w:left="720" w:right="0" w:hanging="360"/>
              <w:jc w:val="left"/>
              <w:outlineLvl w:val="9"/>
            </w:pPr>
            <w:r>
              <w:t>margin-left</w:t>
            </w:r>
          </w:p>
          <w:p>
            <w:pPr>
              <w:numPr>
                <w:ilvl w:val="0"/>
                <w:numId w:val="512"/>
              </w:numPr>
              <w:spacing w:before="0" w:beforeAutospacing="0" w:after="120" w:afterAutospacing="0" w:line="240" w:lineRule="auto"/>
              <w:ind w:left="720" w:right="0" w:hanging="360"/>
              <w:jc w:val="left"/>
              <w:outlineLvl w:val="9"/>
            </w:pPr>
            <w:r>
              <w:t>margin-right</w:t>
            </w:r>
          </w:p>
          <w:p>
            <w:pPr>
              <w:numPr>
                <w:ilvl w:val="0"/>
                <w:numId w:val="512"/>
              </w:numPr>
              <w:spacing w:before="0" w:beforeAutospacing="0" w:after="120" w:afterAutospacing="0" w:line="240" w:lineRule="auto"/>
              <w:ind w:left="720" w:right="0" w:hanging="360"/>
              <w:jc w:val="left"/>
              <w:outlineLvl w:val="9"/>
            </w:pPr>
            <w:r>
              <w:t>margin-top</w:t>
            </w:r>
          </w:p>
          <w:p>
            <w:pPr>
              <w:numPr>
                <w:ilvl w:val="0"/>
                <w:numId w:val="512"/>
              </w:numPr>
              <w:spacing w:before="0" w:beforeAutospacing="0" w:after="120" w:afterAutospacing="0" w:line="240" w:lineRule="auto"/>
              <w:ind w:left="720" w:right="0" w:hanging="360"/>
              <w:jc w:val="left"/>
              <w:outlineLvl w:val="9"/>
            </w:pPr>
            <w:r>
              <w:t>max-height</w:t>
            </w:r>
          </w:p>
          <w:p>
            <w:pPr>
              <w:numPr>
                <w:ilvl w:val="0"/>
                <w:numId w:val="512"/>
              </w:numPr>
              <w:spacing w:before="0" w:beforeAutospacing="0" w:after="120" w:afterAutospacing="0" w:line="240" w:lineRule="auto"/>
              <w:ind w:left="720" w:right="0" w:hanging="360"/>
              <w:jc w:val="left"/>
              <w:outlineLvl w:val="9"/>
            </w:pPr>
            <w:r>
              <w:t>max-width</w:t>
            </w:r>
          </w:p>
          <w:p>
            <w:pPr>
              <w:numPr>
                <w:ilvl w:val="0"/>
                <w:numId w:val="512"/>
              </w:numPr>
              <w:spacing w:before="0" w:beforeAutospacing="0" w:after="120" w:afterAutospacing="0" w:line="240" w:lineRule="auto"/>
              <w:ind w:left="720" w:right="0" w:hanging="360"/>
              <w:jc w:val="left"/>
              <w:outlineLvl w:val="9"/>
            </w:pPr>
            <w:r>
              <w:t>min-height</w:t>
            </w:r>
          </w:p>
          <w:p>
            <w:pPr>
              <w:numPr>
                <w:ilvl w:val="0"/>
                <w:numId w:val="512"/>
              </w:numPr>
              <w:spacing w:before="0" w:beforeAutospacing="0" w:after="120" w:afterAutospacing="0" w:line="240" w:lineRule="auto"/>
              <w:ind w:left="720" w:right="0" w:hanging="360"/>
              <w:jc w:val="left"/>
              <w:outlineLvl w:val="9"/>
            </w:pPr>
            <w:r>
              <w:t>min-width</w:t>
            </w:r>
          </w:p>
          <w:p>
            <w:pPr>
              <w:numPr>
                <w:ilvl w:val="0"/>
                <w:numId w:val="512"/>
              </w:numPr>
              <w:spacing w:before="0" w:beforeAutospacing="0" w:after="120" w:afterAutospacing="0" w:line="240" w:lineRule="auto"/>
              <w:ind w:left="720" w:right="0" w:hanging="360"/>
              <w:jc w:val="left"/>
              <w:outlineLvl w:val="9"/>
            </w:pPr>
            <w:r>
              <w:t>outline</w:t>
            </w:r>
          </w:p>
          <w:p>
            <w:pPr>
              <w:numPr>
                <w:ilvl w:val="0"/>
                <w:numId w:val="512"/>
              </w:numPr>
              <w:spacing w:before="0" w:beforeAutospacing="0" w:after="120" w:afterAutospacing="0" w:line="240" w:lineRule="auto"/>
              <w:ind w:left="720" w:right="0" w:hanging="360"/>
              <w:jc w:val="left"/>
              <w:outlineLvl w:val="9"/>
            </w:pPr>
            <w:r>
              <w:t>outline-color</w:t>
            </w:r>
          </w:p>
          <w:p>
            <w:pPr>
              <w:numPr>
                <w:ilvl w:val="0"/>
                <w:numId w:val="512"/>
              </w:numPr>
              <w:spacing w:before="0" w:beforeAutospacing="0" w:after="120" w:afterAutospacing="0" w:line="240" w:lineRule="auto"/>
              <w:ind w:left="720" w:right="0" w:hanging="360"/>
              <w:jc w:val="left"/>
              <w:outlineLvl w:val="9"/>
            </w:pPr>
            <w:r>
              <w:t>outline-style</w:t>
            </w:r>
          </w:p>
          <w:p>
            <w:pPr>
              <w:numPr>
                <w:ilvl w:val="0"/>
                <w:numId w:val="512"/>
              </w:numPr>
              <w:spacing w:before="0" w:beforeAutospacing="0" w:after="120" w:afterAutospacing="0" w:line="240" w:lineRule="auto"/>
              <w:ind w:left="720" w:right="0" w:hanging="360"/>
              <w:jc w:val="left"/>
              <w:outlineLvl w:val="9"/>
            </w:pPr>
            <w:r>
              <w:t>outline-width</w:t>
            </w:r>
          </w:p>
          <w:p>
            <w:pPr>
              <w:numPr>
                <w:ilvl w:val="0"/>
                <w:numId w:val="512"/>
              </w:numPr>
              <w:spacing w:before="0" w:beforeAutospacing="0" w:after="120" w:afterAutospacing="0" w:line="240" w:lineRule="auto"/>
              <w:ind w:left="720" w:right="0" w:hanging="360"/>
              <w:jc w:val="left"/>
              <w:outlineLvl w:val="9"/>
            </w:pPr>
            <w:r>
              <w:t>padding</w:t>
            </w:r>
          </w:p>
          <w:p>
            <w:pPr>
              <w:numPr>
                <w:ilvl w:val="0"/>
                <w:numId w:val="512"/>
              </w:numPr>
              <w:spacing w:before="0" w:beforeAutospacing="0" w:after="120" w:afterAutospacing="0" w:line="240" w:lineRule="auto"/>
              <w:ind w:left="720" w:right="0" w:hanging="360"/>
              <w:jc w:val="left"/>
              <w:outlineLvl w:val="9"/>
            </w:pPr>
            <w:r>
              <w:t>padding-bottom</w:t>
            </w:r>
          </w:p>
          <w:p>
            <w:pPr>
              <w:numPr>
                <w:ilvl w:val="0"/>
                <w:numId w:val="512"/>
              </w:numPr>
              <w:spacing w:before="0" w:beforeAutospacing="0" w:after="120" w:afterAutospacing="0" w:line="240" w:lineRule="auto"/>
              <w:ind w:left="720" w:right="0" w:hanging="360"/>
              <w:jc w:val="left"/>
              <w:outlineLvl w:val="9"/>
            </w:pPr>
            <w:r>
              <w:t>padding-left</w:t>
            </w:r>
          </w:p>
          <w:p>
            <w:pPr>
              <w:numPr>
                <w:ilvl w:val="0"/>
                <w:numId w:val="512"/>
              </w:numPr>
              <w:spacing w:before="0" w:beforeAutospacing="0" w:after="120" w:afterAutospacing="0" w:line="240" w:lineRule="auto"/>
              <w:ind w:left="720" w:right="0" w:hanging="360"/>
              <w:jc w:val="left"/>
              <w:outlineLvl w:val="9"/>
            </w:pPr>
            <w:r>
              <w:t>padding-right</w:t>
            </w:r>
          </w:p>
          <w:p>
            <w:pPr>
              <w:numPr>
                <w:ilvl w:val="0"/>
                <w:numId w:val="512"/>
              </w:numPr>
              <w:spacing w:before="0" w:beforeAutospacing="0" w:after="120" w:afterAutospacing="0" w:line="240" w:lineRule="auto"/>
              <w:ind w:left="720" w:right="0" w:hanging="360"/>
              <w:jc w:val="left"/>
              <w:outlineLvl w:val="9"/>
            </w:pPr>
            <w:r>
              <w:t>padding-top</w:t>
            </w:r>
          </w:p>
          <w:p>
            <w:pPr>
              <w:numPr>
                <w:ilvl w:val="0"/>
                <w:numId w:val="512"/>
              </w:numPr>
              <w:spacing w:before="0" w:beforeAutospacing="0" w:after="120" w:afterAutospacing="0" w:line="240" w:lineRule="auto"/>
              <w:ind w:left="720" w:right="0" w:hanging="360"/>
              <w:jc w:val="left"/>
              <w:outlineLvl w:val="9"/>
            </w:pPr>
            <w:r>
              <w:t>pause</w:t>
            </w:r>
          </w:p>
          <w:p>
            <w:pPr>
              <w:numPr>
                <w:ilvl w:val="0"/>
                <w:numId w:val="512"/>
              </w:numPr>
              <w:spacing w:before="0" w:beforeAutospacing="0" w:after="120" w:afterAutospacing="0" w:line="240" w:lineRule="auto"/>
              <w:ind w:left="720" w:right="0" w:hanging="360"/>
              <w:jc w:val="left"/>
              <w:outlineLvl w:val="9"/>
            </w:pPr>
            <w:r>
              <w:t>pause-after</w:t>
            </w:r>
          </w:p>
          <w:p>
            <w:pPr>
              <w:numPr>
                <w:ilvl w:val="0"/>
                <w:numId w:val="512"/>
              </w:numPr>
              <w:spacing w:before="0" w:beforeAutospacing="0" w:after="120" w:afterAutospacing="0" w:line="240" w:lineRule="auto"/>
              <w:ind w:left="720" w:right="0" w:hanging="360"/>
              <w:jc w:val="left"/>
              <w:outlineLvl w:val="9"/>
            </w:pPr>
            <w:r>
              <w:t>pause-before</w:t>
            </w:r>
          </w:p>
          <w:p>
            <w:pPr>
              <w:numPr>
                <w:ilvl w:val="0"/>
                <w:numId w:val="512"/>
              </w:numPr>
              <w:spacing w:before="0" w:beforeAutospacing="0" w:after="120" w:afterAutospacing="0" w:line="240" w:lineRule="auto"/>
              <w:ind w:left="720" w:right="0" w:hanging="360"/>
              <w:jc w:val="left"/>
              <w:outlineLvl w:val="9"/>
            </w:pPr>
            <w:r>
              <w:t>pitch</w:t>
            </w:r>
          </w:p>
          <w:p>
            <w:pPr>
              <w:numPr>
                <w:ilvl w:val="0"/>
                <w:numId w:val="512"/>
              </w:numPr>
              <w:spacing w:before="0" w:beforeAutospacing="0" w:after="120" w:afterAutospacing="0" w:line="240" w:lineRule="auto"/>
              <w:ind w:left="720" w:right="0" w:hanging="360"/>
              <w:jc w:val="left"/>
              <w:outlineLvl w:val="9"/>
            </w:pPr>
            <w:r>
              <w:t>pitch-range</w:t>
            </w:r>
          </w:p>
          <w:p>
            <w:pPr>
              <w:numPr>
                <w:ilvl w:val="0"/>
                <w:numId w:val="512"/>
              </w:numPr>
              <w:spacing w:before="0" w:beforeAutospacing="0" w:after="120" w:afterAutospacing="0" w:line="240" w:lineRule="auto"/>
              <w:ind w:left="720" w:right="0" w:hanging="360"/>
              <w:jc w:val="left"/>
              <w:outlineLvl w:val="9"/>
            </w:pPr>
            <w:r>
              <w:t>quotes</w:t>
            </w:r>
          </w:p>
          <w:p>
            <w:pPr>
              <w:numPr>
                <w:ilvl w:val="0"/>
                <w:numId w:val="512"/>
              </w:numPr>
              <w:spacing w:before="0" w:beforeAutospacing="0" w:after="120" w:afterAutospacing="0" w:line="240" w:lineRule="auto"/>
              <w:ind w:left="720" w:right="0" w:hanging="360"/>
              <w:jc w:val="left"/>
              <w:outlineLvl w:val="9"/>
            </w:pPr>
            <w:r>
              <w:t>radial-gradient()</w:t>
            </w:r>
          </w:p>
          <w:p>
            <w:pPr>
              <w:numPr>
                <w:ilvl w:val="0"/>
                <w:numId w:val="512"/>
              </w:numPr>
              <w:spacing w:before="0" w:beforeAutospacing="0" w:after="120" w:afterAutospacing="0" w:line="240" w:lineRule="auto"/>
              <w:ind w:left="720" w:right="0" w:hanging="360"/>
              <w:jc w:val="left"/>
              <w:outlineLvl w:val="9"/>
            </w:pPr>
            <w:r>
              <w:t>rect()</w:t>
            </w:r>
          </w:p>
          <w:p>
            <w:pPr>
              <w:numPr>
                <w:ilvl w:val="0"/>
                <w:numId w:val="512"/>
              </w:numPr>
              <w:spacing w:before="0" w:beforeAutospacing="0" w:after="120" w:afterAutospacing="0" w:line="240" w:lineRule="auto"/>
              <w:ind w:left="720" w:right="0" w:hanging="360"/>
              <w:jc w:val="left"/>
              <w:outlineLvl w:val="9"/>
            </w:pPr>
            <w:r>
              <w:t>repeating-linear-gradient()</w:t>
            </w:r>
          </w:p>
          <w:p>
            <w:pPr>
              <w:numPr>
                <w:ilvl w:val="0"/>
                <w:numId w:val="512"/>
              </w:numPr>
              <w:spacing w:before="0" w:beforeAutospacing="0" w:after="120" w:afterAutospacing="0" w:line="240" w:lineRule="auto"/>
              <w:ind w:left="720" w:right="0" w:hanging="360"/>
              <w:jc w:val="left"/>
              <w:outlineLvl w:val="9"/>
            </w:pPr>
            <w:r>
              <w:t>repeating-radial-gradient()</w:t>
            </w:r>
          </w:p>
          <w:p>
            <w:pPr>
              <w:numPr>
                <w:ilvl w:val="0"/>
                <w:numId w:val="512"/>
              </w:numPr>
              <w:spacing w:before="0" w:beforeAutospacing="0" w:after="120" w:afterAutospacing="0" w:line="240" w:lineRule="auto"/>
              <w:ind w:left="720" w:right="0" w:hanging="360"/>
              <w:jc w:val="left"/>
              <w:outlineLvl w:val="9"/>
            </w:pPr>
            <w:r>
              <w:t>rgb()</w:t>
            </w:r>
          </w:p>
          <w:p>
            <w:pPr>
              <w:numPr>
                <w:ilvl w:val="0"/>
                <w:numId w:val="512"/>
              </w:numPr>
              <w:spacing w:before="0" w:beforeAutospacing="0" w:after="120" w:afterAutospacing="0" w:line="240" w:lineRule="auto"/>
              <w:ind w:left="720" w:right="0" w:hanging="360"/>
              <w:jc w:val="left"/>
              <w:outlineLvl w:val="9"/>
            </w:pPr>
            <w:r>
              <w:t>rgba()</w:t>
            </w:r>
          </w:p>
          <w:p>
            <w:pPr>
              <w:numPr>
                <w:ilvl w:val="0"/>
                <w:numId w:val="512"/>
              </w:numPr>
              <w:spacing w:before="0" w:beforeAutospacing="0" w:after="120" w:afterAutospacing="0" w:line="240" w:lineRule="auto"/>
              <w:ind w:left="720" w:right="0" w:hanging="360"/>
              <w:jc w:val="left"/>
              <w:outlineLvl w:val="9"/>
            </w:pPr>
            <w:r>
              <w:t>richness</w:t>
            </w:r>
          </w:p>
          <w:p>
            <w:pPr>
              <w:numPr>
                <w:ilvl w:val="0"/>
                <w:numId w:val="512"/>
              </w:numPr>
              <w:spacing w:before="0" w:beforeAutospacing="0" w:after="120" w:afterAutospacing="0" w:line="240" w:lineRule="auto"/>
              <w:ind w:left="720" w:right="0" w:hanging="360"/>
              <w:jc w:val="left"/>
              <w:outlineLvl w:val="9"/>
            </w:pPr>
            <w:r>
              <w:t>speak</w:t>
            </w:r>
          </w:p>
          <w:p>
            <w:pPr>
              <w:numPr>
                <w:ilvl w:val="0"/>
                <w:numId w:val="512"/>
              </w:numPr>
              <w:spacing w:before="0" w:beforeAutospacing="0" w:after="120" w:afterAutospacing="0" w:line="240" w:lineRule="auto"/>
              <w:ind w:left="720" w:right="0" w:hanging="360"/>
              <w:jc w:val="left"/>
              <w:outlineLvl w:val="9"/>
            </w:pPr>
            <w:r>
              <w:t>speak-header</w:t>
            </w:r>
          </w:p>
          <w:p>
            <w:pPr>
              <w:numPr>
                <w:ilvl w:val="0"/>
                <w:numId w:val="512"/>
              </w:numPr>
              <w:spacing w:before="0" w:beforeAutospacing="0" w:after="120" w:afterAutospacing="0" w:line="240" w:lineRule="auto"/>
              <w:ind w:left="720" w:right="0" w:hanging="360"/>
              <w:jc w:val="left"/>
              <w:outlineLvl w:val="9"/>
            </w:pPr>
            <w:r>
              <w:t>speak-numeral</w:t>
            </w:r>
          </w:p>
          <w:p>
            <w:pPr>
              <w:numPr>
                <w:ilvl w:val="0"/>
                <w:numId w:val="512"/>
              </w:numPr>
              <w:spacing w:before="0" w:beforeAutospacing="0" w:after="120" w:afterAutospacing="0" w:line="240" w:lineRule="auto"/>
              <w:ind w:left="720" w:right="0" w:hanging="360"/>
              <w:jc w:val="left"/>
              <w:outlineLvl w:val="9"/>
            </w:pPr>
            <w:r>
              <w:t>speak-punctuation</w:t>
            </w:r>
          </w:p>
          <w:p>
            <w:pPr>
              <w:numPr>
                <w:ilvl w:val="0"/>
                <w:numId w:val="512"/>
              </w:numPr>
              <w:spacing w:before="0" w:beforeAutospacing="0" w:after="120" w:afterAutospacing="0" w:line="240" w:lineRule="auto"/>
              <w:ind w:left="720" w:right="0" w:hanging="360"/>
              <w:jc w:val="left"/>
              <w:outlineLvl w:val="9"/>
            </w:pPr>
            <w:r>
              <w:t>speech-rate</w:t>
            </w:r>
          </w:p>
          <w:p>
            <w:pPr>
              <w:numPr>
                <w:ilvl w:val="0"/>
                <w:numId w:val="512"/>
              </w:numPr>
              <w:spacing w:before="0" w:beforeAutospacing="0" w:after="120" w:afterAutospacing="0" w:line="240" w:lineRule="auto"/>
              <w:ind w:left="720" w:right="0" w:hanging="360"/>
              <w:jc w:val="left"/>
              <w:outlineLvl w:val="9"/>
            </w:pPr>
            <w:r>
              <w:t>stress</w:t>
            </w:r>
          </w:p>
          <w:p>
            <w:pPr>
              <w:numPr>
                <w:ilvl w:val="0"/>
                <w:numId w:val="512"/>
              </w:numPr>
              <w:spacing w:before="0" w:beforeAutospacing="0" w:after="120" w:afterAutospacing="0" w:line="240" w:lineRule="auto"/>
              <w:ind w:left="720" w:right="0" w:hanging="360"/>
              <w:jc w:val="left"/>
              <w:outlineLvl w:val="9"/>
            </w:pPr>
            <w:r>
              <w:t>table-layout</w:t>
            </w:r>
          </w:p>
          <w:p>
            <w:pPr>
              <w:numPr>
                <w:ilvl w:val="0"/>
                <w:numId w:val="512"/>
              </w:numPr>
              <w:spacing w:before="0" w:beforeAutospacing="0" w:after="120" w:afterAutospacing="0" w:line="240" w:lineRule="auto"/>
              <w:ind w:left="720" w:right="0" w:hanging="360"/>
              <w:jc w:val="left"/>
              <w:outlineLvl w:val="9"/>
            </w:pPr>
            <w:r>
              <w:t>text-align</w:t>
            </w:r>
          </w:p>
          <w:p>
            <w:pPr>
              <w:numPr>
                <w:ilvl w:val="0"/>
                <w:numId w:val="512"/>
              </w:numPr>
              <w:spacing w:before="0" w:beforeAutospacing="0" w:after="120" w:afterAutospacing="0" w:line="240" w:lineRule="auto"/>
              <w:ind w:left="720" w:right="0" w:hanging="360"/>
              <w:jc w:val="left"/>
              <w:outlineLvl w:val="9"/>
            </w:pPr>
            <w:r>
              <w:t>text-decoration</w:t>
            </w:r>
          </w:p>
          <w:p>
            <w:pPr>
              <w:numPr>
                <w:ilvl w:val="0"/>
                <w:numId w:val="512"/>
              </w:numPr>
              <w:spacing w:before="0" w:beforeAutospacing="0" w:after="120" w:afterAutospacing="0" w:line="240" w:lineRule="auto"/>
              <w:ind w:left="720" w:right="0" w:hanging="360"/>
              <w:jc w:val="left"/>
              <w:outlineLvl w:val="9"/>
            </w:pPr>
            <w:r>
              <w:t>text-indent</w:t>
            </w:r>
          </w:p>
          <w:p>
            <w:pPr>
              <w:numPr>
                <w:ilvl w:val="0"/>
                <w:numId w:val="512"/>
              </w:numPr>
              <w:spacing w:before="0" w:beforeAutospacing="0" w:after="120" w:afterAutospacing="0" w:line="240" w:lineRule="auto"/>
              <w:ind w:left="720" w:right="0" w:hanging="360"/>
              <w:jc w:val="left"/>
              <w:outlineLvl w:val="9"/>
            </w:pPr>
            <w:r>
              <w:t>text-overflow</w:t>
            </w:r>
          </w:p>
          <w:p>
            <w:pPr>
              <w:numPr>
                <w:ilvl w:val="0"/>
                <w:numId w:val="512"/>
              </w:numPr>
              <w:spacing w:before="0" w:beforeAutospacing="0" w:after="120" w:afterAutospacing="0" w:line="240" w:lineRule="auto"/>
              <w:ind w:left="720" w:right="0" w:hanging="360"/>
              <w:jc w:val="left"/>
              <w:outlineLvl w:val="9"/>
            </w:pPr>
            <w:r>
              <w:t>text-shadow</w:t>
            </w:r>
          </w:p>
          <w:p>
            <w:pPr>
              <w:numPr>
                <w:ilvl w:val="0"/>
                <w:numId w:val="512"/>
              </w:numPr>
              <w:spacing w:before="0" w:beforeAutospacing="0" w:after="120" w:afterAutospacing="0" w:line="240" w:lineRule="auto"/>
              <w:ind w:left="720" w:right="0" w:hanging="360"/>
              <w:jc w:val="left"/>
              <w:outlineLvl w:val="9"/>
            </w:pPr>
            <w:r>
              <w:t>text-transform</w:t>
            </w:r>
          </w:p>
          <w:p>
            <w:pPr>
              <w:numPr>
                <w:ilvl w:val="0"/>
                <w:numId w:val="512"/>
              </w:numPr>
              <w:spacing w:before="0" w:beforeAutospacing="0" w:after="120" w:afterAutospacing="0" w:line="240" w:lineRule="auto"/>
              <w:ind w:left="720" w:right="0" w:hanging="360"/>
              <w:jc w:val="left"/>
              <w:outlineLvl w:val="9"/>
            </w:pPr>
            <w:r>
              <w:t>text-wrap</w:t>
            </w:r>
          </w:p>
          <w:p>
            <w:pPr>
              <w:numPr>
                <w:ilvl w:val="0"/>
                <w:numId w:val="512"/>
              </w:numPr>
              <w:spacing w:before="0" w:beforeAutospacing="0" w:after="120" w:afterAutospacing="0" w:line="240" w:lineRule="auto"/>
              <w:ind w:left="720" w:right="0" w:hanging="360"/>
              <w:jc w:val="left"/>
              <w:outlineLvl w:val="9"/>
            </w:pPr>
            <w:r>
              <w:t>unicode-bidi</w:t>
            </w:r>
          </w:p>
          <w:p>
            <w:pPr>
              <w:numPr>
                <w:ilvl w:val="0"/>
                <w:numId w:val="512"/>
              </w:numPr>
              <w:spacing w:before="0" w:beforeAutospacing="0" w:after="120" w:afterAutospacing="0" w:line="240" w:lineRule="auto"/>
              <w:ind w:left="720" w:right="0" w:hanging="360"/>
              <w:jc w:val="left"/>
              <w:outlineLvl w:val="9"/>
            </w:pPr>
            <w:r>
              <w:t>vertical-align</w:t>
            </w:r>
          </w:p>
          <w:p>
            <w:pPr>
              <w:numPr>
                <w:ilvl w:val="0"/>
                <w:numId w:val="512"/>
              </w:numPr>
              <w:spacing w:before="0" w:beforeAutospacing="0" w:after="120" w:afterAutospacing="0" w:line="240" w:lineRule="auto"/>
              <w:ind w:left="720" w:right="0" w:hanging="360"/>
              <w:jc w:val="left"/>
              <w:outlineLvl w:val="9"/>
            </w:pPr>
            <w:r>
              <w:t>voice-family</w:t>
            </w:r>
          </w:p>
          <w:p>
            <w:pPr>
              <w:numPr>
                <w:ilvl w:val="0"/>
                <w:numId w:val="512"/>
              </w:numPr>
              <w:spacing w:before="0" w:beforeAutospacing="0" w:after="120" w:afterAutospacing="0" w:line="240" w:lineRule="auto"/>
              <w:ind w:left="720" w:right="0" w:hanging="360"/>
              <w:jc w:val="left"/>
              <w:outlineLvl w:val="9"/>
            </w:pPr>
            <w:r>
              <w:t>volume</w:t>
            </w:r>
          </w:p>
          <w:p>
            <w:pPr>
              <w:numPr>
                <w:ilvl w:val="0"/>
                <w:numId w:val="512"/>
              </w:numPr>
              <w:spacing w:before="0" w:beforeAutospacing="0" w:after="120" w:afterAutospacing="0" w:line="240" w:lineRule="auto"/>
              <w:ind w:left="720" w:right="0" w:hanging="360"/>
              <w:jc w:val="left"/>
              <w:outlineLvl w:val="9"/>
            </w:pPr>
            <w:r>
              <w:t>white-space</w:t>
            </w:r>
          </w:p>
          <w:p>
            <w:pPr>
              <w:numPr>
                <w:ilvl w:val="0"/>
                <w:numId w:val="512"/>
              </w:numPr>
              <w:spacing w:before="0" w:beforeAutospacing="0" w:after="120" w:afterAutospacing="0" w:line="240" w:lineRule="auto"/>
              <w:ind w:left="720" w:right="0" w:hanging="360"/>
              <w:jc w:val="left"/>
              <w:outlineLvl w:val="9"/>
            </w:pPr>
            <w:r>
              <w:t>width</w:t>
            </w:r>
          </w:p>
          <w:p>
            <w:pPr>
              <w:numPr>
                <w:ilvl w:val="0"/>
                <w:numId w:val="512"/>
              </w:numPr>
              <w:spacing w:before="0" w:beforeAutospacing="0" w:after="120" w:afterAutospacing="0" w:line="240" w:lineRule="auto"/>
              <w:ind w:left="720" w:right="0" w:hanging="360"/>
              <w:jc w:val="left"/>
              <w:outlineLvl w:val="9"/>
            </w:pPr>
            <w:r>
              <w:t>word-spacing</w:t>
            </w:r>
          </w:p>
          <w:p>
            <w:pPr>
              <w:numPr>
                <w:ilvl w:val="0"/>
                <w:numId w:val="512"/>
              </w:numPr>
              <w:spacing w:before="0" w:beforeAutospacing="0" w:after="120" w:afterAutospacing="0" w:line="240" w:lineRule="auto"/>
              <w:ind w:left="720" w:right="0" w:hanging="360"/>
              <w:jc w:val="left"/>
              <w:outlineLvl w:val="9"/>
            </w:pPr>
            <w:r>
              <w:t>word-wrap</w:t>
            </w:r>
          </w:p>
        </w:tc>
        <w:tc>
          <w:tcPr/>
          <w:p>
            <w:pPr>
              <w:numPr>
                <w:ilvl w:val="0"/>
                <w:numId w:val="513"/>
              </w:numPr>
              <w:spacing w:before="0" w:beforeAutospacing="0" w:after="120" w:afterAutospacing="0" w:line="240" w:lineRule="auto"/>
              <w:ind w:left="720" w:right="0" w:hanging="360"/>
              <w:jc w:val="left"/>
              <w:outlineLvl w:val="9"/>
            </w:pPr>
            <w:r>
              <w:t>url</w:t>
            </w:r>
          </w:p>
          <w:p>
            <w:pPr>
              <w:numPr>
                <w:ilvl w:val="1"/>
                <w:numId w:val="514"/>
              </w:numPr>
              <w:spacing w:before="0" w:beforeAutospacing="0" w:after="120" w:afterAutospacing="0" w:line="240" w:lineRule="auto"/>
              <w:ind w:left="1440" w:right="0" w:hanging="360"/>
              <w:jc w:val="left"/>
              <w:outlineLvl w:val="9"/>
            </w:pPr>
            <w:r>
              <w:t>data uri only</w:t>
            </w:r>
          </w:p>
          <w:p>
            <w:pPr>
              <w:numPr>
                <w:ilvl w:val="0"/>
                <w:numId w:val="513"/>
              </w:numPr>
              <w:spacing w:before="0" w:beforeAutospacing="0" w:after="120" w:afterAutospacing="0" w:line="240" w:lineRule="auto"/>
              <w:ind w:left="720" w:right="0" w:hanging="360"/>
              <w:jc w:val="left"/>
              <w:outlineLvl w:val="9"/>
            </w:pPr>
            <w:r>
              <w:t>-moz-inline-box, -moz-inline-stack, -moz-pre-wrap, -o-pre-wrap, -pre-wrap, 100, 200, 300, 400, 500, 600, 700, 800, 900, above, absolute, aliceblue, all-scroll, always, antiquewhite, aqua, aquamarine, armenian, at, auto, avoid, azure, baseline, behind, beige, below, bidi-override, bisque, black, blanchedalmond, blink, block, blue, blueviolet, bold, bolder, border-box, both, bottom, break-word, brown, burlywood, cadetblue, capitalize, caption, center, center-left, center-right, chartreuse, child, chocolate, circle, cjk-decimal, clip, closest-corner, closest-side, code, col-resize, collapse, condensed, contain, content-box, continuous, coral, cornflowerblue, cornsilk, cover, crimson, crosshair, cursive, cyan, darkblue, darkcyan, darkgoldenrod, darkgray, darkgreen, darkkhaki, darkmagenta, darkolivegreen, darkorange, darkorchid, darkred, darksalmon, darkseagreen, darkslateblue, darkslategray, darkturquoise, darkviolet, dashed, decimal, decimal-leading-zero, deeppink, deepskyblue, default, digits, dimgray, disc, disclosure-closed, disclosure-open, dodgerblue, dotted, double, e-resize, ellipse, ellipsis, embed, ethiopic-numeric, expanded, extra-condensed, extra-expanded, fantasy, far-left, far-right, farthest-corner, farthest-side, fast, faster, female, firebrick, fixed, floralwhite, forestgreen, fuchsia, gainsboro, georgian, ghostwhite, gold, goldenrod, gray, green, greenyellow, groove, hand, hebrew, help, hidden, hide, high, higher, hiragana, hiragana-iroha, honeydew, hotpink, icon, indianred, indigo, inherit, inline, inline-block, inline-table, inset, inside, invert, italic, ivory, japanese-formal, japanese-informal, justify, katakana, katakana-iroha, khaki, korean-hangul-formal, korean-hanja-formal, korean-hanja-informal, large, larger, lavender, lavenderblush, lawngreen, left, left-side, leftwards, lemonchiffon, level, lightblue, lightcoral, lightcyan, lighter, lightgoldenrodyellow, lightgreen, lightgrey, lightpink, lightsalmon, lightseagreen, lightskyblue, lightslategray, lightsteelblue, lightyellow, lime, limegreen, line-through, linen, list-item, local, loud, low, lower, lower-alpha, lower-greek, lower-latin, lower-roman, lowercase, ltr, magenta, male, maroon, medium, mediumaquamarine, mediumblue, mediumorchid, mediumpurple, mediumseagreen, mediumslateblue, mediumspringgreen, mediumturquoise, mediumvioletred, menu, message-box, middle, midnightblue, mintcream, mistyrose, mix, moccasin, monospace, move, n-resize, narrower, navajowhite, navy, ne-resize, no-content, no-display, no-drop, no-repeat, none, normal, not-allowed, nowrap, nw-resize, oblique, oldlace, olive, olivedrab, once, orange, orangered, orchid, outset, outside, overline, padding-box, palegoldenrod, palegreen, paleturquoise, palevioletred, papayawhip, peachpuff, peru, pink, plum, pointer, powderblue, pre, pre-line, pre-wrap, progress, purple, red, relative, repeat, repeat-x, repeat-y, ridge, right, right-side, rightwards, rosybrown, round, row-resize, royalblue, rtl, run-in, s-resize, saddlebrown, salmon, sandybrown, sans-serif, scroll, se-resize, seagreen, seashell, semi-condensed, semi-expanded, separate, serif, show, sienna, silent, silver, simp-chinese-formal, simp-chinese-informal, skyblue, slateblue, slategray, slow, slower, small, small-caps, small-caption, smaller, snow, soft, solid, space, spell-out, springgreen, square, static, status-bar, steelblue, sub, super, suppress, sw-resize, table, table-caption, table-cell, table-column, table-column-group, table-footer-group, table-header-group, table-row, table-row-group, tan, teal, text, text-bottom, text-top, thick, thin, thistle, to, tomato, top, trad-chinese-formal, trad-chinese-informal, transparent, turquoise, ultra-condensed, ultra-expanded, underline, unrestricted, upper-alpha, upper-latin, upper-roman, uppercase, vertical-text, violet, visible, w-resize, wait, wheat, white, whitesmoke, wider, x-fast, x-high, x-large, x-loud, x-low, x-slow, x-small, x-soft, xx-large, xx-small, yellow, yellowgreen</w:t>
            </w:r>
          </w:p>
          <w:p>
            <w:pPr>
              <w:numPr>
                <w:ilvl w:val="0"/>
                <w:numId w:val="0"/>
              </w:numPr>
              <w:spacing w:before="0" w:beforeAutospacing="0" w:after="120" w:afterAutospacing="0" w:line="240" w:lineRule="auto"/>
              <w:ind w:left="0" w:right="0" w:firstLine="0"/>
              <w:jc w:val="left"/>
              <w:outlineLvl w:val="9"/>
            </w:pPr>
          </w:p>
        </w:tc>
      </w:tr>
    </w:tbl>
    <w:p>
      <w:pPr>
        <w:pStyle w:val="Heading3"/>
      </w:pPr>
      <w:bookmarkStart w:id="496" w:name="scroll-bookmark-312"/>
      <w:bookmarkStart w:id="497" w:name="_Toc256000502"/>
      <w:r>
        <w:t>Lenient</w:t>
      </w:r>
      <w:bookmarkEnd w:id="497"/>
      <w:bookmarkEnd w:id="496"/>
    </w:p>
    <w:p>
      <w:r>
        <w:t>All allowed in the Strict policy are allowed here, plus the following elements:</w:t>
      </w:r>
    </w:p>
    <w:p>
      <w:pPr>
        <w:numPr>
          <w:ilvl w:val="0"/>
          <w:numId w:val="515"/>
        </w:numPr>
      </w:pPr>
      <w:r>
        <w:t>Comments allowed</w:t>
      </w:r>
    </w:p>
    <w:p>
      <w:pPr>
        <w:numPr>
          <w:ilvl w:val="0"/>
          <w:numId w:val="515"/>
        </w:numPr>
      </w:pPr>
      <w:r>
        <w:t>Global styling element allowed with no restrictions other than URLs referencing http/https are blocked</w:t>
      </w:r>
    </w:p>
    <w:p>
      <w:pPr>
        <w:numPr>
          <w:ilvl w:val="0"/>
          <w:numId w:val="515"/>
        </w:numPr>
      </w:pPr>
      <w:r>
        <w:t>Element style attribute with no restrictions other than URLs referencing http/https are blocked</w:t>
      </w:r>
    </w:p>
    <w:p>
      <w:pPr>
        <w:numPr>
          <w:ilvl w:val="0"/>
          <w:numId w:val="515"/>
        </w:numPr>
      </w:pPr>
      <w:r>
        <w:t>Attributes id, class allowed on all supported elements</w:t>
      </w:r>
    </w:p>
    <w:tbl>
      <w:tblPr>
        <w:tblStyle w:val="ScrollTableNormal"/>
        <w:tblW w:w="5000" w:type="pct"/>
        <w:tblLook w:val="0020"/>
      </w:tblPr>
      <w:tblGrid>
        <w:gridCol w:w="4616"/>
        <w:gridCol w:w="387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Elements</w:t>
            </w:r>
          </w:p>
        </w:tc>
        <w:tc>
          <w:tcPr/>
          <w:p>
            <w:pPr>
              <w:numPr>
                <w:ilvl w:val="0"/>
                <w:numId w:val="0"/>
              </w:numPr>
              <w:spacing w:before="0" w:beforeAutospacing="0" w:after="120" w:afterAutospacing="0" w:line="240" w:lineRule="auto"/>
              <w:ind w:left="0" w:right="0" w:firstLine="0"/>
              <w:jc w:val="left"/>
              <w:outlineLvl w:val="9"/>
            </w:pPr>
            <w:r>
              <w:rPr>
                <w:b/>
              </w:rPr>
              <w:t>Attributes</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Main</w:t>
            </w:r>
          </w:p>
          <w:p>
            <w:pPr>
              <w:numPr>
                <w:ilvl w:val="0"/>
                <w:numId w:val="0"/>
              </w:numPr>
              <w:spacing w:before="0" w:beforeAutospacing="0" w:after="120" w:afterAutospacing="0" w:line="240" w:lineRule="auto"/>
              <w:ind w:left="0" w:right="0" w:firstLine="0"/>
              <w:jc w:val="left"/>
              <w:outlineLvl w:val="9"/>
            </w:pPr>
            <w:r>
              <w:t>Further options on elements such as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&lt;html&gt;</w:t>
            </w:r>
            <w:r>
              <w: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&lt;body&gt;</w:t>
            </w:r>
            <w:r>
              <w:t>, etc.</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html</w:t>
            </w:r>
          </w:p>
        </w:tc>
        <w:tc>
          <w:tcPr/>
          <w:p>
            <w:pPr>
              <w:numPr>
                <w:ilvl w:val="0"/>
                <w:numId w:val="516"/>
              </w:numPr>
              <w:spacing w:before="0" w:beforeAutospacing="0" w:after="120" w:afterAutospacing="0" w:line="240" w:lineRule="auto"/>
              <w:ind w:left="720" w:right="0" w:hanging="360"/>
              <w:jc w:val="left"/>
              <w:outlineLvl w:val="9"/>
            </w:pPr>
            <w:r>
              <w:t>xmlns:v</w:t>
            </w:r>
          </w:p>
          <w:p>
            <w:pPr>
              <w:numPr>
                <w:ilvl w:val="0"/>
                <w:numId w:val="516"/>
              </w:numPr>
              <w:spacing w:before="0" w:beforeAutospacing="0" w:after="120" w:afterAutospacing="0" w:line="240" w:lineRule="auto"/>
              <w:ind w:left="720" w:right="0" w:hanging="360"/>
              <w:jc w:val="left"/>
              <w:outlineLvl w:val="9"/>
            </w:pPr>
            <w:r>
              <w:t>xmlns:o</w:t>
            </w:r>
          </w:p>
          <w:p>
            <w:pPr>
              <w:numPr>
                <w:ilvl w:val="0"/>
                <w:numId w:val="516"/>
              </w:numPr>
              <w:spacing w:before="0" w:beforeAutospacing="0" w:after="120" w:afterAutospacing="0" w:line="240" w:lineRule="auto"/>
              <w:ind w:left="720" w:right="0" w:hanging="360"/>
              <w:jc w:val="left"/>
              <w:outlineLvl w:val="9"/>
            </w:pPr>
            <w:r>
              <w:t>xmlns:w</w:t>
            </w:r>
          </w:p>
          <w:p>
            <w:pPr>
              <w:numPr>
                <w:ilvl w:val="0"/>
                <w:numId w:val="516"/>
              </w:numPr>
              <w:spacing w:before="0" w:beforeAutospacing="0" w:after="120" w:afterAutospacing="0" w:line="240" w:lineRule="auto"/>
              <w:ind w:left="720" w:right="0" w:hanging="360"/>
              <w:jc w:val="left"/>
              <w:outlineLvl w:val="9"/>
            </w:pPr>
            <w:r>
              <w:t>xmlns:m</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body</w:t>
            </w:r>
          </w:p>
        </w:tc>
        <w:tc>
          <w:tcPr/>
          <w:p>
            <w:pPr>
              <w:numPr>
                <w:ilvl w:val="0"/>
                <w:numId w:val="517"/>
              </w:numPr>
              <w:spacing w:before="0" w:beforeAutospacing="0" w:after="120" w:afterAutospacing="0" w:line="240" w:lineRule="auto"/>
              <w:ind w:left="720" w:right="0" w:hanging="360"/>
              <w:jc w:val="left"/>
              <w:outlineLvl w:val="9"/>
            </w:pPr>
            <w:r>
              <w:t>link</w:t>
            </w:r>
          </w:p>
          <w:p>
            <w:pPr>
              <w:numPr>
                <w:ilvl w:val="0"/>
                <w:numId w:val="517"/>
              </w:numPr>
              <w:spacing w:before="0" w:beforeAutospacing="0" w:after="120" w:afterAutospacing="0" w:line="240" w:lineRule="auto"/>
              <w:ind w:left="720" w:right="0" w:hanging="360"/>
              <w:jc w:val="left"/>
              <w:outlineLvl w:val="9"/>
            </w:pPr>
            <w:r>
              <w:t>vlink</w:t>
            </w:r>
          </w:p>
        </w:tc>
      </w:tr>
      <w:tr>
        <w:tblPrEx>
          <w:tblW w:w="5000" w:type="pct"/>
          <w:tblLook w:val="0020"/>
        </w:tblPrEx>
        <w:tc>
          <w:tcPr>
            <w:shd w:val="solid" w:color="F4F5F7" w:fill="F4F5F7"/>
          </w:tcPr>
          <w:p>
            <w:pPr>
              <w:spacing w:before="0" w:beforeAutospacing="0" w:after="120" w:afterAutospacing="0" w:line="240" w:lineRule="auto"/>
              <w:ind w:left="0" w:right="0" w:firstLine="0"/>
              <w:jc w:val="left"/>
              <w:outlineLvl w:val="9"/>
            </w:pPr>
            <w:r>
              <w:rPr>
                <w:b/>
              </w:rPr>
              <w:t>Blocks</w:t>
            </w:r>
          </w:p>
          <w:p>
            <w:pPr>
              <w:numPr>
                <w:ilvl w:val="0"/>
                <w:numId w:val="0"/>
              </w:numPr>
              <w:spacing w:before="0" w:beforeAutospacing="0" w:after="120" w:afterAutospacing="0" w:line="240" w:lineRule="auto"/>
              <w:ind w:left="0" w:right="0" w:firstLine="0"/>
              <w:jc w:val="left"/>
              <w:outlineLvl w:val="9"/>
            </w:pPr>
            <w:r>
              <w:t>Further options on block elements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span</w:t>
            </w:r>
          </w:p>
        </w:tc>
        <w:tc>
          <w:tcPr/>
          <w:p>
            <w:pPr>
              <w:numPr>
                <w:ilvl w:val="0"/>
                <w:numId w:val="518"/>
              </w:numPr>
              <w:spacing w:before="0" w:beforeAutospacing="0" w:after="120" w:afterAutospacing="0" w:line="240" w:lineRule="auto"/>
              <w:ind w:left="720" w:right="0" w:hanging="360"/>
              <w:jc w:val="left"/>
              <w:outlineLvl w:val="9"/>
            </w:pPr>
            <w:r>
              <w:t>lang</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w:t>
            </w:r>
          </w:p>
        </w:tc>
        <w:tc>
          <w:tcPr/>
          <w:p>
            <w:pPr>
              <w:numPr>
                <w:ilvl w:val="0"/>
                <w:numId w:val="519"/>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div</w:t>
            </w:r>
          </w:p>
        </w:tc>
        <w:tc>
          <w:tcPr/>
          <w:p>
            <w:pPr>
              <w:numPr>
                <w:ilvl w:val="0"/>
                <w:numId w:val="520"/>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hr</w:t>
            </w:r>
          </w:p>
        </w:tc>
        <w:tc>
          <w:tcPr/>
          <w:p>
            <w:pPr>
              <w:numPr>
                <w:ilvl w:val="0"/>
                <w:numId w:val="521"/>
              </w:numPr>
              <w:spacing w:before="0" w:beforeAutospacing="0" w:after="120" w:afterAutospacing="0" w:line="240" w:lineRule="auto"/>
              <w:ind w:left="720" w:right="0" w:hanging="360"/>
              <w:jc w:val="left"/>
              <w:outlineLvl w:val="9"/>
            </w:pPr>
            <w:r>
              <w:t>size</w:t>
            </w:r>
          </w:p>
          <w:p>
            <w:pPr>
              <w:numPr>
                <w:ilvl w:val="0"/>
                <w:numId w:val="521"/>
              </w:numPr>
              <w:spacing w:before="0" w:beforeAutospacing="0" w:after="120" w:afterAutospacing="0" w:line="240" w:lineRule="auto"/>
              <w:ind w:left="720" w:right="0" w:hanging="360"/>
              <w:jc w:val="left"/>
              <w:outlineLvl w:val="9"/>
            </w:pPr>
            <w:r>
              <w:t>width</w:t>
            </w:r>
          </w:p>
          <w:p>
            <w:pPr>
              <w:numPr>
                <w:ilvl w:val="0"/>
                <w:numId w:val="521"/>
              </w:numPr>
              <w:spacing w:before="0" w:beforeAutospacing="0" w:after="120" w:afterAutospacing="0" w:line="240" w:lineRule="auto"/>
              <w:ind w:left="720" w:right="0" w:hanging="360"/>
              <w:jc w:val="left"/>
              <w:outlineLvl w:val="9"/>
            </w:pPr>
            <w:r>
              <w:t>align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picture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source</w:t>
            </w:r>
          </w:p>
        </w:tc>
        <w:tc>
          <w:tcPr/>
          <w:p>
            <w:pPr>
              <w:numPr>
                <w:ilvl w:val="0"/>
                <w:numId w:val="522"/>
              </w:numPr>
              <w:spacing w:before="0" w:beforeAutospacing="0" w:after="120" w:afterAutospacing="0" w:line="240" w:lineRule="auto"/>
              <w:ind w:left="720" w:right="0" w:hanging="360"/>
              <w:jc w:val="left"/>
              <w:outlineLvl w:val="9"/>
            </w:pPr>
            <w:r>
              <w:t>srcset</w:t>
            </w:r>
          </w:p>
          <w:p>
            <w:pPr>
              <w:numPr>
                <w:ilvl w:val="1"/>
                <w:numId w:val="523"/>
              </w:numPr>
              <w:spacing w:before="0" w:beforeAutospacing="0" w:after="120" w:afterAutospacing="0" w:line="240" w:lineRule="auto"/>
              <w:ind w:left="1440" w:right="0" w:hanging="360"/>
              <w:jc w:val="left"/>
              <w:outlineLvl w:val="9"/>
            </w:pPr>
            <w:r>
              <w:t>data:image</w:t>
            </w:r>
          </w:p>
          <w:p>
            <w:pPr>
              <w:numPr>
                <w:ilvl w:val="0"/>
                <w:numId w:val="522"/>
              </w:numPr>
              <w:spacing w:before="0" w:beforeAutospacing="0" w:after="120" w:afterAutospacing="0" w:line="240" w:lineRule="auto"/>
              <w:ind w:left="720" w:right="0" w:hanging="360"/>
              <w:jc w:val="left"/>
              <w:outlineLvl w:val="9"/>
            </w:pPr>
            <w:r>
              <w:t>src</w:t>
            </w:r>
          </w:p>
          <w:p>
            <w:pPr>
              <w:numPr>
                <w:ilvl w:val="1"/>
                <w:numId w:val="524"/>
              </w:numPr>
              <w:spacing w:before="0" w:beforeAutospacing="0" w:after="120" w:afterAutospacing="0" w:line="240" w:lineRule="auto"/>
              <w:ind w:left="1440" w:right="0" w:hanging="360"/>
              <w:jc w:val="left"/>
              <w:outlineLvl w:val="9"/>
            </w:pPr>
            <w:r>
              <w:t>data:image</w:t>
            </w:r>
          </w:p>
          <w:p>
            <w:pPr>
              <w:numPr>
                <w:ilvl w:val="0"/>
                <w:numId w:val="522"/>
              </w:numPr>
              <w:spacing w:before="0" w:beforeAutospacing="0" w:after="120" w:afterAutospacing="0" w:line="240" w:lineRule="auto"/>
              <w:ind w:left="720" w:right="0" w:hanging="360"/>
              <w:jc w:val="left"/>
              <w:outlineLvl w:val="9"/>
            </w:pPr>
            <w:r>
              <w:t>media</w:t>
            </w:r>
          </w:p>
          <w:p>
            <w:pPr>
              <w:numPr>
                <w:ilvl w:val="0"/>
                <w:numId w:val="522"/>
              </w:numPr>
              <w:spacing w:before="0" w:beforeAutospacing="0" w:after="120" w:afterAutospacing="0" w:line="240" w:lineRule="auto"/>
              <w:ind w:left="720" w:right="0" w:hanging="360"/>
              <w:jc w:val="left"/>
              <w:outlineLvl w:val="9"/>
            </w:pPr>
            <w:r>
              <w:t>type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pre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cite</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ol</w:t>
            </w:r>
          </w:p>
        </w:tc>
        <w:tc>
          <w:tcPr/>
          <w:p>
            <w:pPr>
              <w:numPr>
                <w:ilvl w:val="0"/>
                <w:numId w:val="525"/>
              </w:numPr>
              <w:spacing w:before="0" w:beforeAutospacing="0" w:after="120" w:afterAutospacing="0" w:line="240" w:lineRule="auto"/>
              <w:ind w:left="720" w:right="0" w:hanging="360"/>
              <w:jc w:val="left"/>
              <w:outlineLvl w:val="9"/>
            </w:pPr>
            <w:r>
              <w:t>type</w:t>
            </w:r>
          </w:p>
          <w:p>
            <w:pPr>
              <w:numPr>
                <w:ilvl w:val="0"/>
                <w:numId w:val="525"/>
              </w:numPr>
              <w:spacing w:before="0" w:beforeAutospacing="0" w:after="120" w:afterAutospacing="0" w:line="240" w:lineRule="auto"/>
              <w:ind w:left="720" w:right="0" w:hanging="360"/>
              <w:jc w:val="left"/>
              <w:outlineLvl w:val="9"/>
            </w:pPr>
            <w:r>
              <w:t>start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ul</w:t>
            </w:r>
          </w:p>
        </w:tc>
        <w:tc>
          <w:tcPr/>
          <w:p>
            <w:pPr>
              <w:numPr>
                <w:ilvl w:val="0"/>
                <w:numId w:val="526"/>
              </w:numPr>
              <w:spacing w:before="0" w:beforeAutospacing="0" w:after="120" w:afterAutospacing="0" w:line="240" w:lineRule="auto"/>
              <w:ind w:left="720" w:right="0" w:hanging="360"/>
              <w:jc w:val="left"/>
              <w:outlineLvl w:val="9"/>
            </w:pPr>
            <w:r>
              <w:t>type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Links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w:t>
            </w:r>
          </w:p>
        </w:tc>
        <w:tc>
          <w:tcPr/>
          <w:p>
            <w:pPr>
              <w:numPr>
                <w:ilvl w:val="0"/>
                <w:numId w:val="527"/>
              </w:numPr>
              <w:spacing w:before="0" w:beforeAutospacing="0" w:after="120" w:afterAutospacing="0" w:line="240" w:lineRule="auto"/>
              <w:ind w:left="720" w:right="0" w:hanging="360"/>
              <w:jc w:val="left"/>
              <w:outlineLvl w:val="9"/>
            </w:pPr>
            <w:r>
              <w:t>name</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Tables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shd w:val="solid" w:color="FFFFFF" w:fill="FFFFFF"/>
          </w:tcPr>
          <w:p>
            <w:pPr>
              <w:numPr>
                <w:ilvl w:val="0"/>
                <w:numId w:val="0"/>
              </w:numPr>
              <w:spacing w:before="0" w:beforeAutospacing="0" w:after="120" w:afterAutospacing="0" w:line="240" w:lineRule="auto"/>
              <w:ind w:left="0" w:right="0" w:firstLine="0"/>
              <w:jc w:val="left"/>
              <w:outlineLvl w:val="9"/>
            </w:pPr>
            <w:r>
              <w:t>table</w:t>
            </w:r>
          </w:p>
        </w:tc>
        <w:tc>
          <w:tcPr>
            <w:shd w:val="solid" w:color="FFFFFF" w:fill="FFFFFF"/>
          </w:tcPr>
          <w:p>
            <w:pPr>
              <w:numPr>
                <w:ilvl w:val="0"/>
                <w:numId w:val="528"/>
              </w:numPr>
              <w:spacing w:before="0" w:beforeAutospacing="0" w:after="120" w:afterAutospacing="0" w:line="240" w:lineRule="auto"/>
              <w:ind w:left="720" w:right="0" w:hanging="360"/>
              <w:jc w:val="left"/>
              <w:outlineLvl w:val="9"/>
            </w:pPr>
            <w:r>
              <w:t>border</w:t>
            </w:r>
          </w:p>
          <w:p>
            <w:pPr>
              <w:numPr>
                <w:ilvl w:val="0"/>
                <w:numId w:val="528"/>
              </w:numPr>
              <w:spacing w:before="0" w:beforeAutospacing="0" w:after="120" w:afterAutospacing="0" w:line="240" w:lineRule="auto"/>
              <w:ind w:left="720" w:right="0" w:hanging="360"/>
              <w:jc w:val="left"/>
              <w:outlineLvl w:val="9"/>
            </w:pPr>
            <w:r>
              <w:t>cellspacing</w:t>
            </w:r>
          </w:p>
          <w:p>
            <w:pPr>
              <w:numPr>
                <w:ilvl w:val="0"/>
                <w:numId w:val="528"/>
              </w:numPr>
              <w:spacing w:before="0" w:beforeAutospacing="0" w:after="120" w:afterAutospacing="0" w:line="240" w:lineRule="auto"/>
              <w:ind w:left="720" w:right="0" w:hanging="360"/>
              <w:jc w:val="left"/>
              <w:outlineLvl w:val="9"/>
            </w:pPr>
            <w:r>
              <w:t>cellpadding</w:t>
            </w:r>
          </w:p>
          <w:p>
            <w:pPr>
              <w:numPr>
                <w:ilvl w:val="0"/>
                <w:numId w:val="528"/>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td</w:t>
            </w:r>
          </w:p>
        </w:tc>
        <w:tc>
          <w:tcPr/>
          <w:p>
            <w:pPr>
              <w:numPr>
                <w:ilvl w:val="0"/>
                <w:numId w:val="529"/>
              </w:numPr>
              <w:spacing w:before="0" w:beforeAutospacing="0" w:after="120" w:afterAutospacing="0" w:line="240" w:lineRule="auto"/>
              <w:ind w:left="720" w:right="0" w:hanging="360"/>
              <w:jc w:val="left"/>
              <w:outlineLvl w:val="9"/>
            </w:pPr>
            <w:r>
              <w:t>scope</w:t>
            </w:r>
          </w:p>
          <w:p>
            <w:pPr>
              <w:numPr>
                <w:ilvl w:val="0"/>
                <w:numId w:val="529"/>
              </w:numPr>
              <w:spacing w:before="0" w:beforeAutospacing="0" w:after="120" w:afterAutospacing="0" w:line="240" w:lineRule="auto"/>
              <w:ind w:left="720" w:right="0" w:hanging="360"/>
              <w:jc w:val="left"/>
              <w:outlineLvl w:val="9"/>
            </w:pPr>
            <w:r>
              <w:t>headers</w:t>
            </w:r>
          </w:p>
          <w:p>
            <w:pPr>
              <w:numPr>
                <w:ilvl w:val="0"/>
                <w:numId w:val="529"/>
              </w:numPr>
              <w:spacing w:before="0" w:beforeAutospacing="0" w:after="120" w:afterAutospacing="0" w:line="240" w:lineRule="auto"/>
              <w:ind w:left="720" w:right="0" w:hanging="360"/>
              <w:jc w:val="left"/>
              <w:outlineLvl w:val="9"/>
            </w:pPr>
            <w:r>
              <w:t>colspan</w:t>
            </w:r>
          </w:p>
          <w:p>
            <w:pPr>
              <w:numPr>
                <w:ilvl w:val="0"/>
                <w:numId w:val="529"/>
              </w:numPr>
              <w:spacing w:before="0" w:beforeAutospacing="0" w:after="120" w:afterAutospacing="0" w:line="240" w:lineRule="auto"/>
              <w:ind w:left="720" w:right="0" w:hanging="360"/>
              <w:jc w:val="left"/>
              <w:outlineLvl w:val="9"/>
            </w:pPr>
            <w:r>
              <w:t>width</w:t>
            </w:r>
          </w:p>
          <w:p>
            <w:pPr>
              <w:numPr>
                <w:ilvl w:val="0"/>
                <w:numId w:val="529"/>
              </w:numPr>
              <w:spacing w:before="0" w:beforeAutospacing="0" w:after="120" w:afterAutospacing="0" w:line="240" w:lineRule="auto"/>
              <w:ind w:left="720" w:right="0" w:hanging="360"/>
              <w:jc w:val="left"/>
              <w:outlineLvl w:val="9"/>
            </w:pPr>
            <w:r>
              <w:t>rowspan</w:t>
            </w:r>
          </w:p>
          <w:p>
            <w:pPr>
              <w:numPr>
                <w:ilvl w:val="0"/>
                <w:numId w:val="529"/>
              </w:numPr>
              <w:spacing w:before="0" w:beforeAutospacing="0" w:after="120" w:afterAutospacing="0" w:line="240" w:lineRule="auto"/>
              <w:ind w:left="720" w:right="0" w:hanging="360"/>
              <w:jc w:val="left"/>
              <w:outlineLvl w:val="9"/>
            </w:pPr>
            <w:r>
              <w:t>nowrap</w:t>
            </w:r>
          </w:p>
          <w:p>
            <w:pPr>
              <w:numPr>
                <w:ilvl w:val="0"/>
                <w:numId w:val="529"/>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th</w:t>
            </w:r>
          </w:p>
        </w:tc>
        <w:tc>
          <w:tcPr/>
          <w:p>
            <w:pPr>
              <w:numPr>
                <w:ilvl w:val="0"/>
                <w:numId w:val="530"/>
              </w:numPr>
              <w:spacing w:before="0" w:beforeAutospacing="0" w:after="120" w:afterAutospacing="0" w:line="240" w:lineRule="auto"/>
              <w:ind w:left="720" w:right="0" w:hanging="360"/>
              <w:jc w:val="left"/>
              <w:outlineLvl w:val="9"/>
            </w:pPr>
            <w:r>
              <w:t>scope</w:t>
            </w:r>
          </w:p>
          <w:p>
            <w:pPr>
              <w:numPr>
                <w:ilvl w:val="0"/>
                <w:numId w:val="530"/>
              </w:numPr>
              <w:spacing w:before="0" w:beforeAutospacing="0" w:after="120" w:afterAutospacing="0" w:line="240" w:lineRule="auto"/>
              <w:ind w:left="720" w:right="0" w:hanging="360"/>
              <w:jc w:val="left"/>
              <w:outlineLvl w:val="9"/>
            </w:pPr>
            <w:r>
              <w:t>headers</w:t>
            </w:r>
          </w:p>
          <w:p>
            <w:pPr>
              <w:numPr>
                <w:ilvl w:val="0"/>
                <w:numId w:val="530"/>
              </w:numPr>
              <w:spacing w:before="0" w:beforeAutospacing="0" w:after="120" w:afterAutospacing="0" w:line="240" w:lineRule="auto"/>
              <w:ind w:left="720" w:right="0" w:hanging="360"/>
              <w:jc w:val="left"/>
              <w:outlineLvl w:val="9"/>
            </w:pPr>
            <w:r>
              <w:t>colspan</w:t>
            </w:r>
          </w:p>
          <w:p>
            <w:pPr>
              <w:numPr>
                <w:ilvl w:val="0"/>
                <w:numId w:val="530"/>
              </w:numPr>
              <w:spacing w:before="0" w:beforeAutospacing="0" w:after="120" w:afterAutospacing="0" w:line="240" w:lineRule="auto"/>
              <w:ind w:left="720" w:right="0" w:hanging="360"/>
              <w:jc w:val="left"/>
              <w:outlineLvl w:val="9"/>
            </w:pPr>
            <w:r>
              <w:t>width</w:t>
            </w:r>
          </w:p>
          <w:p>
            <w:pPr>
              <w:numPr>
                <w:ilvl w:val="0"/>
                <w:numId w:val="530"/>
              </w:numPr>
              <w:spacing w:before="0" w:beforeAutospacing="0" w:after="120" w:afterAutospacing="0" w:line="240" w:lineRule="auto"/>
              <w:ind w:left="720" w:right="0" w:hanging="360"/>
              <w:jc w:val="left"/>
              <w:outlineLvl w:val="9"/>
            </w:pPr>
            <w:r>
              <w:t>rowspan</w:t>
            </w:r>
          </w:p>
          <w:p>
            <w:pPr>
              <w:numPr>
                <w:ilvl w:val="0"/>
                <w:numId w:val="530"/>
              </w:numPr>
              <w:spacing w:before="0" w:beforeAutospacing="0" w:after="120" w:afterAutospacing="0" w:line="240" w:lineRule="auto"/>
              <w:ind w:left="720" w:right="0" w:hanging="360"/>
              <w:jc w:val="left"/>
              <w:outlineLvl w:val="9"/>
            </w:pPr>
            <w:r>
              <w:t>nowrap</w:t>
            </w:r>
          </w:p>
          <w:p>
            <w:pPr>
              <w:numPr>
                <w:ilvl w:val="0"/>
                <w:numId w:val="530"/>
              </w:numPr>
              <w:spacing w:before="0" w:beforeAutospacing="0" w:after="120" w:afterAutospacing="0" w:line="240" w:lineRule="auto"/>
              <w:ind w:left="720" w:right="0" w:hanging="360"/>
              <w:jc w:val="left"/>
              <w:outlineLvl w:val="9"/>
            </w:pPr>
            <w:r>
              <w:t>height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colgroup</w:t>
            </w:r>
          </w:p>
        </w:tc>
        <w:tc>
          <w:tcPr/>
          <w:p>
            <w:pPr>
              <w:numPr>
                <w:ilvl w:val="0"/>
                <w:numId w:val="531"/>
              </w:numPr>
              <w:spacing w:before="0" w:beforeAutospacing="0" w:after="120" w:afterAutospacing="0" w:line="240" w:lineRule="auto"/>
              <w:ind w:left="720" w:right="0" w:hanging="360"/>
              <w:jc w:val="left"/>
              <w:outlineLvl w:val="9"/>
            </w:pPr>
            <w:r>
              <w:t>width</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col</w:t>
            </w:r>
          </w:p>
        </w:tc>
        <w:tc>
          <w:tcPr/>
          <w:p>
            <w:pPr>
              <w:numPr>
                <w:ilvl w:val="0"/>
                <w:numId w:val="532"/>
              </w:numPr>
              <w:spacing w:before="0" w:beforeAutospacing="0" w:after="120" w:afterAutospacing="0" w:line="240" w:lineRule="auto"/>
              <w:ind w:left="720" w:right="0" w:hanging="360"/>
              <w:jc w:val="left"/>
              <w:outlineLvl w:val="9"/>
            </w:pPr>
            <w:r>
              <w:t>width</w:t>
            </w:r>
          </w:p>
          <w:p>
            <w:pPr>
              <w:numPr>
                <w:ilvl w:val="0"/>
                <w:numId w:val="532"/>
              </w:numPr>
              <w:spacing w:before="0" w:beforeAutospacing="0" w:after="120" w:afterAutospacing="0" w:line="240" w:lineRule="auto"/>
              <w:ind w:left="720" w:right="0" w:hanging="360"/>
              <w:jc w:val="left"/>
              <w:outlineLvl w:val="9"/>
            </w:pPr>
            <w:r>
              <w:t>height</w:t>
            </w:r>
          </w:p>
          <w:p>
            <w:pPr>
              <w:numPr>
                <w:ilvl w:val="0"/>
                <w:numId w:val="532"/>
              </w:numPr>
              <w:spacing w:before="0" w:beforeAutospacing="0" w:after="120" w:afterAutospacing="0" w:line="240" w:lineRule="auto"/>
              <w:ind w:left="720" w:right="0" w:hanging="360"/>
              <w:jc w:val="left"/>
              <w:outlineLvl w:val="9"/>
            </w:pPr>
            <w:r>
              <w:t>span</w:t>
            </w:r>
          </w:p>
        </w:tc>
      </w:tr>
      <w:tr>
        <w:tblPrEx>
          <w:tblW w:w="5000" w:type="pct"/>
          <w:tblLook w:val="0020"/>
        </w:tblPrEx>
        <w:tc>
          <w:tcPr>
            <w:shd w:val="solid" w:color="F4F5F7" w:fill="F4F5F7"/>
          </w:tcPr>
          <w:p>
            <w:pPr>
              <w:numPr>
                <w:ilvl w:val="0"/>
                <w:numId w:val="0"/>
              </w:numPr>
              <w:spacing w:before="0" w:beforeAutospacing="0" w:after="120" w:afterAutospacing="0" w:line="240" w:lineRule="auto"/>
              <w:ind w:left="0" w:right="0" w:firstLine="0"/>
              <w:jc w:val="left"/>
              <w:outlineLvl w:val="9"/>
            </w:pPr>
            <w:r>
              <w:rPr>
                <w:b/>
              </w:rPr>
              <w:t>Styles</w:t>
            </w:r>
          </w:p>
        </w:tc>
        <w:tc>
          <w:tcPr>
            <w:shd w:val="solid" w:color="F4F5F7" w:fill="F4F5F7"/>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style</w:t>
            </w:r>
          </w:p>
        </w:tc>
        <w:tc>
          <w:tcPr/>
          <w:p>
            <w:pPr>
              <w:spacing w:before="0" w:beforeAutospacing="0" w:after="120" w:afterAutospacing="0" w:line="240" w:lineRule="auto"/>
              <w:ind w:left="0" w:right="0" w:firstLine="0"/>
              <w:jc w:val="left"/>
              <w:outlineLvl w:val="9"/>
            </w:pPr>
            <w:r>
              <w:t>Global style tag allowed.</w:t>
            </w:r>
          </w:p>
          <w:p>
            <w:pPr>
              <w:spacing w:before="0" w:beforeAutospacing="0" w:after="120" w:afterAutospacing="0" w:line="240" w:lineRule="auto"/>
              <w:ind w:left="0" w:right="0" w:firstLine="0"/>
              <w:jc w:val="left"/>
              <w:outlineLvl w:val="9"/>
            </w:pPr>
            <w:r>
              <w:t>Local style attribute unrestricted.</w:t>
            </w:r>
          </w:p>
          <w:p>
            <w:pPr>
              <w:numPr>
                <w:ilvl w:val="0"/>
                <w:numId w:val="0"/>
              </w:numPr>
              <w:spacing w:before="0" w:beforeAutospacing="0" w:after="120" w:afterAutospacing="0" w:line="240" w:lineRule="auto"/>
              <w:ind w:left="0" w:right="0" w:firstLine="0"/>
              <w:jc w:val="left"/>
              <w:outlineLvl w:val="9"/>
            </w:pPr>
            <w:r>
              <w:t>Only URLs to external resources are blocked.</w:t>
            </w:r>
          </w:p>
        </w:tc>
      </w:tr>
    </w:tbl>
    <w:p>
      <w:pPr>
        <w:pStyle w:val="Heading3"/>
      </w:pPr>
      <w:bookmarkStart w:id="498" w:name="scroll-bookmark-313"/>
      <w:bookmarkStart w:id="499" w:name="_Toc256000503"/>
      <w:r>
        <w:t>Testing</w:t>
      </w:r>
      <w:bookmarkEnd w:id="499"/>
      <w:bookmarkEnd w:id="498"/>
    </w:p>
    <w:p>
      <w:r>
        <w:t>HTML content can be tested against the white list validator using endpoint:</w:t>
      </w:r>
    </w:p>
    <w:p>
      <w:pPr>
        <w:numPr>
          <w:ilvl w:val="0"/>
          <w:numId w:val="533"/>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w:t>
      </w:r>
    </w:p>
    <w:p>
      <w:pPr>
        <w:numPr>
          <w:ilvl w:val="1"/>
          <w:numId w:val="534"/>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 --header 'Content-Type: text/html'</w:t>
      </w:r>
    </w:p>
    <w:p>
      <w:r>
        <w:t xml:space="preserve">POST request with content-type: text/html and request body with HTML, will return 200 OK with a response body containing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html.validator.approved</w:t>
      </w:r>
      <w:r>
        <w:t>, if it finds no validation errors in the HTML: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 Html validation using NgDP whitelist - LENIENT policy found 0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 xml:space="preserve">If it finds validation errors, it returns 400 BAD REQUEST including a response body with code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html.validator.rejected</w:t>
      </w:r>
      <w:r>
        <w:t>, and a list of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"Rejected: HTML validation using NgDP whitelist - LENIENT policy - found 1 errors."</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"fieldErrors"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"resource"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"errorMessage"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"code"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"html.validator.rejected.element"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 test indeholder element \"link\",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500" w:name="scroll-bookmark-314"/>
      <w:r>
        <w:t>Policy</w:t>
      </w:r>
      <w:bookmarkEnd w:id="500"/>
    </w:p>
    <w:p>
      <w:r>
        <w:t xml:space="preserve">The default policy used is LENIENT. The policy can be switched using request parameter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policy</w:t>
      </w:r>
      <w:r>
        <w:t>:</w:t>
      </w:r>
    </w:p>
    <w:p>
      <w:pPr>
        <w:numPr>
          <w:ilvl w:val="0"/>
          <w:numId w:val="535"/>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/validations/?policy=STRICT</w:t>
      </w:r>
    </w:p>
    <w:p>
      <w:pPr>
        <w:numPr>
          <w:ilvl w:val="1"/>
          <w:numId w:val="536"/>
        </w:numPr>
      </w:pPr>
      <w:r>
        <w:t xml:space="preserve">Looks like this on the test environment: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curl --location --request POST 'https://api.test.digitalpost.dk/apis/v1/validations/?policy=STRICT' --header 'Content-Type: text/html'</w:t>
      </w:r>
    </w:p>
    <w:p>
      <w:pPr>
        <w:pStyle w:val="Heading1"/>
      </w:pPr>
      <w:bookmarkStart w:id="501" w:name="scroll-bookmark-315"/>
      <w:bookmarkEnd w:id="501"/>
      <w:bookmarkStart w:id="502" w:name="scroll-bookmark-316"/>
      <w:bookmarkStart w:id="503" w:name="_Toc256000504"/>
      <w:r>
        <w:t>Access request registry</w:t>
      </w:r>
      <w:bookmarkEnd w:id="503"/>
      <w:bookmarkEnd w:id="502"/>
    </w:p>
    <w:p>
      <w:r>
        <w:t>The following services are exposed from the access-request.</w:t>
      </w:r>
    </w:p>
    <w:tbl>
      <w:tblPr>
        <w:tblStyle w:val="ScrollTableNormal"/>
        <w:tblW w:w="5000" w:type="pct"/>
        <w:tblLook w:val="0020"/>
      </w:tblPr>
      <w:tblGrid>
        <w:gridCol w:w="1038"/>
        <w:gridCol w:w="3869"/>
        <w:gridCol w:w="1376"/>
        <w:gridCol w:w="1039"/>
        <w:gridCol w:w="116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Service</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Data returned</w:t>
            </w:r>
          </w:p>
        </w:tc>
        <w:tc>
          <w:tcPr/>
          <w:p>
            <w:pPr>
              <w:numPr>
                <w:ilvl w:val="0"/>
                <w:numId w:val="0"/>
              </w:numPr>
              <w:spacing w:before="0" w:beforeAutospacing="0" w:after="120" w:afterAutospacing="0" w:line="240" w:lineRule="auto"/>
              <w:ind w:left="0" w:right="0" w:firstLine="0"/>
              <w:jc w:val="left"/>
              <w:outlineLvl w:val="9"/>
            </w:pPr>
            <w:r>
              <w:rPr>
                <w:b/>
              </w:rPr>
              <w:t>Usage</w:t>
            </w:r>
          </w:p>
        </w:tc>
        <w:tc>
          <w:tcPr/>
          <w:p>
            <w:pPr>
              <w:numPr>
                <w:ilvl w:val="0"/>
                <w:numId w:val="0"/>
              </w:numPr>
              <w:spacing w:before="0" w:beforeAutospacing="0" w:after="120" w:afterAutospacing="0" w:line="240" w:lineRule="auto"/>
              <w:ind w:left="0" w:right="0" w:firstLine="0"/>
              <w:jc w:val="left"/>
              <w:outlineLvl w:val="9"/>
            </w:pPr>
            <w:r>
              <w:rPr>
                <w:b/>
              </w:rPr>
              <w:t>Required roles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Query access requests</w:t>
            </w:r>
          </w:p>
        </w:tc>
        <w:tc>
          <w:tcPr/>
          <w:p>
            <w:pPr>
              <w:numPr>
                <w:ilvl w:val="0"/>
                <w:numId w:val="0"/>
              </w:numPr>
              <w:spacing w:before="0" w:beforeAutospacing="0" w:after="120" w:afterAutospacing="0" w:line="240" w:lineRule="auto"/>
              <w:ind w:left="0" w:right="0" w:firstLine="0"/>
              <w:jc w:val="left"/>
              <w:outlineLvl w:val="9"/>
            </w:pPr>
            <w:r>
              <w:t>GET</w:t>
            </w:r>
            <w:r>
              <w:br/>
            </w:r>
            <w:r>
              <w:t>/access-requests/</w:t>
            </w:r>
          </w:p>
        </w:tc>
        <w:tc>
          <w:tcPr/>
          <w:p>
            <w:pPr>
              <w:numPr>
                <w:ilvl w:val="0"/>
                <w:numId w:val="0"/>
              </w:numPr>
              <w:spacing w:before="0" w:beforeAutospacing="0" w:after="120" w:afterAutospacing="0" w:line="240" w:lineRule="auto"/>
              <w:ind w:left="0" w:right="0" w:firstLine="0"/>
              <w:jc w:val="left"/>
              <w:outlineLvl w:val="9"/>
            </w:pPr>
            <w:r>
              <w:t>Paged list of AccessRequest</w:t>
            </w:r>
          </w:p>
        </w:tc>
        <w:tc>
          <w:tcPr/>
          <w:p>
            <w:pPr>
              <w:numPr>
                <w:ilvl w:val="0"/>
                <w:numId w:val="0"/>
              </w:numPr>
              <w:spacing w:before="0" w:beforeAutospacing="0" w:after="120" w:afterAutospacing="0" w:line="240" w:lineRule="auto"/>
              <w:ind w:left="0" w:right="0" w:firstLine="0"/>
              <w:jc w:val="left"/>
              <w:outlineLvl w:val="9"/>
            </w:pPr>
            <w:r>
              <w:t>Fetching all access-requests user has access to with optional paging, sorting and filtering.</w:t>
            </w:r>
          </w:p>
        </w:tc>
        <w:tc>
          <w:tcPr/>
          <w:p>
            <w:pPr>
              <w:numPr>
                <w:ilvl w:val="0"/>
                <w:numId w:val="537"/>
              </w:numPr>
              <w:spacing w:before="0" w:beforeAutospacing="0" w:after="120" w:afterAutospacing="0" w:line="240" w:lineRule="auto"/>
              <w:ind w:left="720" w:right="0" w:hanging="360"/>
              <w:jc w:val="left"/>
              <w:outlineLvl w:val="9"/>
            </w:pPr>
            <w:r>
              <w:t>Employee</w:t>
            </w:r>
          </w:p>
          <w:p>
            <w:pPr>
              <w:numPr>
                <w:ilvl w:val="0"/>
                <w:numId w:val="537"/>
              </w:numPr>
              <w:spacing w:before="0" w:beforeAutospacing="0" w:after="120" w:afterAutospacing="0" w:line="240" w:lineRule="auto"/>
              <w:ind w:left="720" w:right="0" w:hanging="360"/>
              <w:jc w:val="left"/>
              <w:outlineLvl w:val="9"/>
            </w:pPr>
            <w:r>
              <w:t>Citizen</w:t>
            </w:r>
          </w:p>
          <w:p>
            <w:pPr>
              <w:numPr>
                <w:ilvl w:val="0"/>
                <w:numId w:val="537"/>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Create access request</w:t>
            </w:r>
          </w:p>
        </w:tc>
        <w:tc>
          <w:tcPr/>
          <w:p>
            <w:pPr>
              <w:numPr>
                <w:ilvl w:val="0"/>
                <w:numId w:val="0"/>
              </w:numPr>
              <w:spacing w:before="0" w:beforeAutospacing="0" w:after="120" w:afterAutospacing="0" w:line="240" w:lineRule="auto"/>
              <w:ind w:left="0" w:right="0" w:firstLine="0"/>
              <w:jc w:val="left"/>
              <w:outlineLvl w:val="9"/>
            </w:pPr>
            <w:r>
              <w:t>POST /access-requests/</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Creating access request</w:t>
            </w:r>
          </w:p>
        </w:tc>
        <w:tc>
          <w:tcPr/>
          <w:p>
            <w:pPr>
              <w:numPr>
                <w:ilvl w:val="0"/>
                <w:numId w:val="538"/>
              </w:numPr>
              <w:spacing w:before="0" w:beforeAutospacing="0" w:after="120" w:afterAutospacing="0" w:line="240" w:lineRule="auto"/>
              <w:ind w:left="720" w:right="0" w:hanging="360"/>
              <w:jc w:val="left"/>
              <w:outlineLvl w:val="9"/>
            </w:pPr>
            <w:r>
              <w:t>Employee</w:t>
            </w:r>
          </w:p>
          <w:p>
            <w:pPr>
              <w:numPr>
                <w:ilvl w:val="0"/>
                <w:numId w:val="538"/>
              </w:numPr>
              <w:spacing w:before="0" w:beforeAutospacing="0" w:after="120" w:afterAutospacing="0" w:line="240" w:lineRule="auto"/>
              <w:ind w:left="720" w:right="0" w:hanging="360"/>
              <w:jc w:val="left"/>
              <w:outlineLvl w:val="9"/>
            </w:pPr>
            <w:r>
              <w:t>Citizen</w:t>
            </w:r>
          </w:p>
          <w:p>
            <w:pPr>
              <w:numPr>
                <w:ilvl w:val="0"/>
                <w:numId w:val="538"/>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access request</w:t>
            </w:r>
          </w:p>
        </w:tc>
        <w:tc>
          <w:tcPr/>
          <w:p>
            <w:pPr>
              <w:numPr>
                <w:ilvl w:val="0"/>
                <w:numId w:val="0"/>
              </w:numPr>
              <w:spacing w:before="0" w:beforeAutospacing="0" w:after="120" w:afterAutospacing="0" w:line="240" w:lineRule="auto"/>
              <w:ind w:left="0" w:right="0" w:firstLine="0"/>
              <w:jc w:val="left"/>
              <w:outlineLvl w:val="9"/>
            </w:pPr>
            <w:r>
              <w:t>PUT /access-requests/{id}</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Updating access request</w:t>
            </w:r>
          </w:p>
        </w:tc>
        <w:tc>
          <w:tcPr/>
          <w:p>
            <w:pPr>
              <w:numPr>
                <w:ilvl w:val="0"/>
                <w:numId w:val="539"/>
              </w:numPr>
              <w:spacing w:before="0" w:beforeAutospacing="0" w:after="120" w:afterAutospacing="0" w:line="240" w:lineRule="auto"/>
              <w:ind w:left="720" w:right="0" w:hanging="360"/>
              <w:jc w:val="left"/>
              <w:outlineLvl w:val="9"/>
            </w:pPr>
            <w:r>
              <w:t>Employee</w:t>
            </w:r>
          </w:p>
          <w:p>
            <w:pPr>
              <w:numPr>
                <w:ilvl w:val="0"/>
                <w:numId w:val="539"/>
              </w:numPr>
              <w:spacing w:before="0" w:beforeAutospacing="0" w:after="120" w:afterAutospacing="0" w:line="240" w:lineRule="auto"/>
              <w:ind w:left="720" w:right="0" w:hanging="360"/>
              <w:jc w:val="left"/>
              <w:outlineLvl w:val="9"/>
            </w:pPr>
            <w:r>
              <w:t>Citizen</w:t>
            </w:r>
          </w:p>
          <w:p>
            <w:pPr>
              <w:numPr>
                <w:ilvl w:val="0"/>
                <w:numId w:val="539"/>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Delete access request</w:t>
            </w:r>
          </w:p>
        </w:tc>
        <w:tc>
          <w:tcPr/>
          <w:p>
            <w:pPr>
              <w:numPr>
                <w:ilvl w:val="0"/>
                <w:numId w:val="0"/>
              </w:numPr>
              <w:spacing w:before="0" w:beforeAutospacing="0" w:after="120" w:afterAutospacing="0" w:line="240" w:lineRule="auto"/>
              <w:ind w:left="0" w:right="0" w:firstLine="0"/>
              <w:jc w:val="left"/>
              <w:outlineLvl w:val="9"/>
            </w:pPr>
            <w:r>
              <w:t>DELETE /access-requests/{id}</w:t>
            </w:r>
          </w:p>
        </w:tc>
        <w:tc>
          <w:tcPr/>
          <w:p>
            <w:pPr>
              <w:numPr>
                <w:ilvl w:val="0"/>
                <w:numId w:val="0"/>
              </w:numPr>
              <w:spacing w:before="0" w:beforeAutospacing="0" w:after="120" w:afterAutospacing="0" w:line="240" w:lineRule="auto"/>
              <w:ind w:left="0" w:right="0" w:firstLine="0"/>
              <w:jc w:val="left"/>
              <w:outlineLvl w:val="9"/>
            </w:pPr>
            <w:r>
              <w:t>No content</w:t>
            </w:r>
          </w:p>
        </w:tc>
        <w:tc>
          <w:tcPr/>
          <w:p>
            <w:pPr>
              <w:numPr>
                <w:ilvl w:val="0"/>
                <w:numId w:val="0"/>
              </w:numPr>
              <w:spacing w:before="0" w:beforeAutospacing="0" w:after="120" w:afterAutospacing="0" w:line="240" w:lineRule="auto"/>
              <w:ind w:left="0" w:right="0" w:firstLine="0"/>
              <w:jc w:val="left"/>
              <w:outlineLvl w:val="9"/>
            </w:pPr>
            <w:r>
              <w:t>Deleting access request</w:t>
            </w:r>
          </w:p>
        </w:tc>
        <w:tc>
          <w:tcPr/>
          <w:p>
            <w:pPr>
              <w:numPr>
                <w:ilvl w:val="0"/>
                <w:numId w:val="540"/>
              </w:numPr>
              <w:spacing w:before="0" w:beforeAutospacing="0" w:after="120" w:afterAutospacing="0" w:line="240" w:lineRule="auto"/>
              <w:ind w:left="720" w:right="0" w:hanging="360"/>
              <w:jc w:val="left"/>
              <w:outlineLvl w:val="9"/>
            </w:pPr>
            <w:r>
              <w:t>Employee</w:t>
            </w:r>
          </w:p>
          <w:p>
            <w:pPr>
              <w:numPr>
                <w:ilvl w:val="0"/>
                <w:numId w:val="540"/>
              </w:numPr>
              <w:spacing w:before="0" w:beforeAutospacing="0" w:after="120" w:afterAutospacing="0" w:line="240" w:lineRule="auto"/>
              <w:ind w:left="720" w:right="0" w:hanging="360"/>
              <w:jc w:val="left"/>
              <w:outlineLvl w:val="9"/>
            </w:pPr>
            <w:r>
              <w:t>Citizen</w:t>
            </w:r>
          </w:p>
          <w:p>
            <w:pPr>
              <w:numPr>
                <w:ilvl w:val="0"/>
                <w:numId w:val="540"/>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access request</w:t>
            </w:r>
          </w:p>
        </w:tc>
        <w:tc>
          <w:tcPr/>
          <w:p>
            <w:pPr>
              <w:numPr>
                <w:ilvl w:val="0"/>
                <w:numId w:val="0"/>
              </w:numPr>
              <w:spacing w:before="0" w:beforeAutospacing="0" w:after="120" w:afterAutospacing="0" w:line="240" w:lineRule="auto"/>
              <w:ind w:left="0" w:right="0" w:firstLine="0"/>
              <w:jc w:val="left"/>
              <w:outlineLvl w:val="9"/>
            </w:pPr>
            <w:r>
              <w:t>GET /access-requests/{id}</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Fetching single access request</w:t>
            </w:r>
          </w:p>
        </w:tc>
        <w:tc>
          <w:tcPr/>
          <w:p>
            <w:pPr>
              <w:numPr>
                <w:ilvl w:val="0"/>
                <w:numId w:val="541"/>
              </w:numPr>
              <w:spacing w:before="0" w:beforeAutospacing="0" w:after="120" w:afterAutospacing="0" w:line="240" w:lineRule="auto"/>
              <w:ind w:left="720" w:right="0" w:hanging="360"/>
              <w:jc w:val="left"/>
              <w:outlineLvl w:val="9"/>
            </w:pPr>
            <w:r>
              <w:t>Employee</w:t>
            </w:r>
          </w:p>
          <w:p>
            <w:pPr>
              <w:numPr>
                <w:ilvl w:val="0"/>
                <w:numId w:val="541"/>
              </w:numPr>
              <w:spacing w:before="0" w:beforeAutospacing="0" w:after="120" w:afterAutospacing="0" w:line="240" w:lineRule="auto"/>
              <w:ind w:left="720" w:right="0" w:hanging="360"/>
              <w:jc w:val="left"/>
              <w:outlineLvl w:val="9"/>
            </w:pPr>
            <w:r>
              <w:t>Citizen</w:t>
            </w:r>
          </w:p>
          <w:p>
            <w:pPr>
              <w:numPr>
                <w:ilvl w:val="0"/>
                <w:numId w:val="541"/>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Update documentation content</w:t>
            </w:r>
          </w:p>
        </w:tc>
        <w:tc>
          <w:tcPr/>
          <w:p>
            <w:pPr>
              <w:spacing w:before="0" w:beforeAutospacing="0" w:after="120" w:afterAutospacing="0" w:line="240" w:lineRule="auto"/>
              <w:ind w:left="0" w:right="0" w:firstLine="0"/>
              <w:jc w:val="left"/>
              <w:outlineLvl w:val="9"/>
            </w:pPr>
            <w:r>
              <w:t>PUT</w:t>
            </w:r>
          </w:p>
          <w:p>
            <w:pPr>
              <w:numPr>
                <w:ilvl w:val="0"/>
                <w:numId w:val="0"/>
              </w:numPr>
              <w:spacing w:before="0" w:beforeAutospacing="0" w:after="120" w:afterAutospacing="0" w:line="240" w:lineRule="auto"/>
              <w:ind w:left="0" w:right="0" w:firstLine="0"/>
              <w:jc w:val="left"/>
              <w:outlineLvl w:val="9"/>
            </w:pPr>
            <w:r>
              <w:t>/access-requests/{accessRequestId}/documentations/{id}/content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Update the contents of a documentation</w:t>
            </w:r>
          </w:p>
        </w:tc>
        <w:tc>
          <w:tcPr/>
          <w:p>
            <w:pPr>
              <w:numPr>
                <w:ilvl w:val="0"/>
                <w:numId w:val="542"/>
              </w:numPr>
              <w:spacing w:before="0" w:beforeAutospacing="0" w:after="120" w:afterAutospacing="0" w:line="240" w:lineRule="auto"/>
              <w:ind w:left="720" w:right="0" w:hanging="360"/>
              <w:jc w:val="left"/>
              <w:outlineLvl w:val="9"/>
            </w:pPr>
            <w:r>
              <w:t>Employee</w:t>
            </w:r>
          </w:p>
          <w:p>
            <w:pPr>
              <w:numPr>
                <w:ilvl w:val="0"/>
                <w:numId w:val="542"/>
              </w:numPr>
              <w:spacing w:before="0" w:beforeAutospacing="0" w:after="120" w:afterAutospacing="0" w:line="240" w:lineRule="auto"/>
              <w:ind w:left="720" w:right="0" w:hanging="360"/>
              <w:jc w:val="left"/>
              <w:outlineLvl w:val="9"/>
            </w:pPr>
            <w:r>
              <w:t>Citizen</w:t>
            </w:r>
          </w:p>
          <w:p>
            <w:pPr>
              <w:numPr>
                <w:ilvl w:val="0"/>
                <w:numId w:val="542"/>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documentation content</w:t>
            </w:r>
          </w:p>
        </w:tc>
        <w:tc>
          <w:tcPr/>
          <w:p>
            <w:pPr>
              <w:spacing w:before="0" w:beforeAutospacing="0" w:after="120" w:afterAutospacing="0" w:line="240" w:lineRule="auto"/>
              <w:ind w:left="0" w:right="0" w:firstLine="0"/>
              <w:jc w:val="left"/>
              <w:outlineLvl w:val="9"/>
            </w:pPr>
            <w:r>
              <w:t>GET</w:t>
            </w:r>
          </w:p>
          <w:p>
            <w:pPr>
              <w:numPr>
                <w:ilvl w:val="0"/>
                <w:numId w:val="0"/>
              </w:numPr>
              <w:spacing w:before="0" w:beforeAutospacing="0" w:after="120" w:afterAutospacing="0" w:line="240" w:lineRule="auto"/>
              <w:ind w:left="0" w:right="0" w:firstLine="0"/>
              <w:jc w:val="left"/>
              <w:outlineLvl w:val="9"/>
            </w:pPr>
            <w:r>
              <w:t>/access-requests/{accessRequestId}/documentations/{id}/content</w:t>
            </w:r>
          </w:p>
        </w:tc>
        <w:tc>
          <w:tcPr/>
          <w:p>
            <w:pPr>
              <w:numPr>
                <w:ilvl w:val="0"/>
                <w:numId w:val="0"/>
              </w:numPr>
              <w:spacing w:before="0" w:beforeAutospacing="0" w:after="120" w:afterAutospacing="0" w:line="240" w:lineRule="auto"/>
              <w:ind w:left="0" w:right="0" w:firstLine="0"/>
              <w:jc w:val="left"/>
              <w:outlineLvl w:val="9"/>
            </w:pPr>
            <w:r>
              <w:t>Raw bytes</w:t>
            </w:r>
          </w:p>
        </w:tc>
        <w:tc>
          <w:tcPr/>
          <w:p>
            <w:pPr>
              <w:numPr>
                <w:ilvl w:val="0"/>
                <w:numId w:val="0"/>
              </w:numPr>
              <w:spacing w:before="0" w:beforeAutospacing="0" w:after="120" w:afterAutospacing="0" w:line="240" w:lineRule="auto"/>
              <w:ind w:left="0" w:right="0" w:firstLine="0"/>
              <w:jc w:val="left"/>
              <w:outlineLvl w:val="9"/>
            </w:pPr>
            <w:r>
              <w:t>Fetching documentation content bytes</w:t>
            </w:r>
          </w:p>
        </w:tc>
        <w:tc>
          <w:tcPr/>
          <w:p>
            <w:pPr>
              <w:numPr>
                <w:ilvl w:val="0"/>
                <w:numId w:val="543"/>
              </w:numPr>
              <w:spacing w:before="0" w:beforeAutospacing="0" w:after="120" w:afterAutospacing="0" w:line="240" w:lineRule="auto"/>
              <w:ind w:left="720" w:right="0" w:hanging="360"/>
              <w:jc w:val="left"/>
              <w:outlineLvl w:val="9"/>
            </w:pPr>
            <w:r>
              <w:t>Employee</w:t>
            </w:r>
          </w:p>
          <w:p>
            <w:pPr>
              <w:numPr>
                <w:ilvl w:val="0"/>
                <w:numId w:val="543"/>
              </w:numPr>
              <w:spacing w:before="0" w:beforeAutospacing="0" w:after="120" w:afterAutospacing="0" w:line="240" w:lineRule="auto"/>
              <w:ind w:left="720" w:right="0" w:hanging="360"/>
              <w:jc w:val="left"/>
              <w:outlineLvl w:val="9"/>
            </w:pPr>
            <w:r>
              <w:t>Citizen</w:t>
            </w:r>
          </w:p>
          <w:p>
            <w:pPr>
              <w:numPr>
                <w:ilvl w:val="0"/>
                <w:numId w:val="543"/>
              </w:numPr>
              <w:spacing w:before="0" w:beforeAutospacing="0" w:after="120" w:afterAutospacing="0" w:line="240" w:lineRule="auto"/>
              <w:ind w:left="720" w:right="0" w:hanging="360"/>
              <w:jc w:val="left"/>
              <w:outlineLvl w:val="9"/>
            </w:pPr>
            <w:r>
              <w:t>System manager</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Activate access request target</w:t>
            </w:r>
          </w:p>
        </w:tc>
        <w:tc>
          <w:tcPr/>
          <w:p>
            <w:pPr>
              <w:numPr>
                <w:ilvl w:val="0"/>
                <w:numId w:val="0"/>
              </w:numPr>
              <w:spacing w:before="0" w:beforeAutospacing="0" w:after="120" w:afterAutospacing="0" w:line="240" w:lineRule="auto"/>
              <w:ind w:left="0" w:right="0" w:firstLine="0"/>
              <w:jc w:val="left"/>
              <w:outlineLvl w:val="9"/>
            </w:pPr>
            <w:r>
              <w:t>POST /access-requests/target/activate</w:t>
            </w:r>
          </w:p>
        </w:tc>
        <w:tc>
          <w:tcPr/>
          <w:p>
            <w:pPr>
              <w:numPr>
                <w:ilvl w:val="0"/>
                <w:numId w:val="0"/>
              </w:numPr>
              <w:spacing w:before="0" w:beforeAutospacing="0" w:after="120" w:afterAutospacing="0" w:line="240" w:lineRule="auto"/>
              <w:ind w:left="0" w:right="0" w:firstLine="0"/>
              <w:jc w:val="left"/>
              <w:outlineLvl w:val="9"/>
            </w:pPr>
            <w:r>
              <w:t>AccessRequest</w:t>
            </w:r>
          </w:p>
        </w:tc>
        <w:tc>
          <w:tcPr/>
          <w:p>
            <w:pPr>
              <w:numPr>
                <w:ilvl w:val="0"/>
                <w:numId w:val="0"/>
              </w:numPr>
              <w:spacing w:before="0" w:beforeAutospacing="0" w:after="120" w:afterAutospacing="0" w:line="240" w:lineRule="auto"/>
              <w:ind w:left="0" w:right="0" w:firstLine="0"/>
              <w:jc w:val="left"/>
              <w:outlineLvl w:val="9"/>
            </w:pPr>
            <w:r>
              <w:t>Activating a target using activation code</w:t>
            </w:r>
          </w:p>
        </w:tc>
        <w:tc>
          <w:tcPr/>
          <w:p>
            <w:pPr>
              <w:numPr>
                <w:ilvl w:val="0"/>
                <w:numId w:val="544"/>
              </w:numPr>
              <w:spacing w:before="0" w:beforeAutospacing="0" w:after="120" w:afterAutospacing="0" w:line="240" w:lineRule="auto"/>
              <w:ind w:left="720" w:right="0" w:hanging="360"/>
              <w:jc w:val="left"/>
              <w:outlineLvl w:val="9"/>
            </w:pPr>
            <w:r>
              <w:t>Employee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Fetch organisation lookup</w:t>
            </w:r>
          </w:p>
        </w:tc>
        <w:tc>
          <w:tcPr/>
          <w:p>
            <w:pPr>
              <w:numPr>
                <w:ilvl w:val="0"/>
                <w:numId w:val="0"/>
              </w:numPr>
              <w:spacing w:before="0" w:beforeAutospacing="0" w:after="120" w:afterAutospacing="0" w:line="240" w:lineRule="auto"/>
              <w:ind w:left="0" w:right="0" w:firstLine="0"/>
              <w:jc w:val="left"/>
              <w:outlineLvl w:val="9"/>
            </w:pPr>
            <w:r>
              <w:t>GET /organisation-lookup/{cvrNumber}</w:t>
            </w:r>
          </w:p>
        </w:tc>
        <w:tc>
          <w:tcPr/>
          <w:p>
            <w:pPr>
              <w:numPr>
                <w:ilvl w:val="0"/>
                <w:numId w:val="0"/>
              </w:numPr>
              <w:spacing w:before="0" w:beforeAutospacing="0" w:after="120" w:afterAutospacing="0" w:line="240" w:lineRule="auto"/>
              <w:ind w:left="0" w:right="0" w:firstLine="0"/>
              <w:jc w:val="left"/>
              <w:outlineLvl w:val="9"/>
            </w:pPr>
            <w:r>
              <w:t>OrganisationLookup</w:t>
            </w:r>
          </w:p>
        </w:tc>
        <w:tc>
          <w:tcPr/>
          <w:p>
            <w:pPr>
              <w:numPr>
                <w:ilvl w:val="0"/>
                <w:numId w:val="0"/>
              </w:numPr>
              <w:spacing w:before="0" w:beforeAutospacing="0" w:after="120" w:afterAutospacing="0" w:line="240" w:lineRule="auto"/>
              <w:ind w:left="0" w:right="0" w:firstLine="0"/>
              <w:jc w:val="left"/>
              <w:outlineLvl w:val="9"/>
            </w:pPr>
            <w:r>
              <w:t>Fetching information about the organisation, such as name status active curator, liquidator and executor</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 lookup</w:t>
            </w:r>
          </w:p>
        </w:tc>
        <w:tc>
          <w:tcPr/>
          <w:p>
            <w:pPr>
              <w:spacing w:before="0" w:beforeAutospacing="0" w:after="120" w:afterAutospacing="0" w:line="240" w:lineRule="auto"/>
              <w:ind w:left="0" w:right="0" w:firstLine="0"/>
              <w:jc w:val="left"/>
              <w:outlineLvl w:val="9"/>
            </w:pPr>
            <w:r>
              <w:t>GET /citizen-lookup/</w:t>
            </w:r>
          </w:p>
          <w:p>
            <w:pPr>
              <w:spacing w:before="0" w:beforeAutospacing="0" w:after="120" w:afterAutospacing="0" w:line="240" w:lineRule="auto"/>
              <w:ind w:left="0" w:right="0" w:firstLine="0"/>
              <w:jc w:val="left"/>
              <w:outlineLvl w:val="9"/>
            </w:pPr>
            <w:r>
              <w:t>Parameters:</w:t>
            </w:r>
          </w:p>
          <w:p>
            <w:pPr>
              <w:numPr>
                <w:ilvl w:val="0"/>
                <w:numId w:val="545"/>
              </w:numPr>
              <w:spacing w:before="0" w:beforeAutospacing="0" w:after="120" w:afterAutospacing="0" w:line="240" w:lineRule="auto"/>
              <w:ind w:left="720" w:right="0" w:hanging="360"/>
              <w:jc w:val="left"/>
              <w:outlineLvl w:val="9"/>
            </w:pPr>
            <w:r>
              <w:t>cprNumber</w:t>
            </w:r>
          </w:p>
          <w:p>
            <w:pPr>
              <w:numPr>
                <w:ilvl w:val="0"/>
                <w:numId w:val="545"/>
              </w:numPr>
              <w:spacing w:before="0" w:beforeAutospacing="0" w:after="120" w:afterAutospacing="0" w:line="240" w:lineRule="auto"/>
              <w:ind w:left="720" w:right="0" w:hanging="360"/>
              <w:jc w:val="left"/>
              <w:outlineLvl w:val="9"/>
            </w:pPr>
            <w:r>
              <w:t>firstNameProvided</w:t>
            </w:r>
          </w:p>
          <w:p>
            <w:pPr>
              <w:numPr>
                <w:ilvl w:val="0"/>
                <w:numId w:val="545"/>
              </w:numPr>
              <w:spacing w:before="0" w:beforeAutospacing="0" w:after="120" w:afterAutospacing="0" w:line="240" w:lineRule="auto"/>
              <w:ind w:left="720" w:right="0" w:hanging="360"/>
              <w:jc w:val="left"/>
              <w:outlineLvl w:val="9"/>
            </w:pPr>
            <w:r>
              <w:t>lastNameProvided</w:t>
            </w:r>
          </w:p>
        </w:tc>
        <w:tc>
          <w:tcPr/>
          <w:p>
            <w:pPr>
              <w:numPr>
                <w:ilvl w:val="0"/>
                <w:numId w:val="0"/>
              </w:numPr>
              <w:spacing w:before="0" w:beforeAutospacing="0" w:after="120" w:afterAutospacing="0" w:line="240" w:lineRule="auto"/>
              <w:ind w:left="0" w:right="0" w:firstLine="0"/>
              <w:jc w:val="left"/>
              <w:outlineLvl w:val="9"/>
            </w:pPr>
            <w:r>
              <w:t>CitizenLookupResult</w:t>
            </w:r>
          </w:p>
        </w:tc>
        <w:tc>
          <w:tcPr/>
          <w:p>
            <w:pPr>
              <w:numPr>
                <w:ilvl w:val="0"/>
                <w:numId w:val="0"/>
              </w:numPr>
              <w:spacing w:before="0" w:beforeAutospacing="0" w:after="120" w:afterAutospacing="0" w:line="240" w:lineRule="auto"/>
              <w:ind w:left="0" w:right="0" w:firstLine="0"/>
              <w:jc w:val="left"/>
              <w:outlineLvl w:val="9"/>
            </w:pPr>
            <w:r>
              <w:t>Fetching information about a citizen: identityId, full name,, and if citizen’s status is CLOSED</w:t>
            </w:r>
          </w:p>
        </w:tc>
        <w:tc>
          <w:tcPr/>
          <w:p>
            <w:pPr>
              <w:numPr>
                <w:ilvl w:val="0"/>
                <w:numId w:val="0"/>
              </w:numPr>
              <w:spacing w:before="0" w:beforeAutospacing="0" w:after="120" w:afterAutospacing="0" w:line="240" w:lineRule="auto"/>
              <w:ind w:left="0" w:right="0" w:firstLine="0"/>
              <w:jc w:val="left"/>
              <w:outlineLvl w:val="9"/>
            </w:pPr>
          </w:p>
        </w:tc>
      </w:tr>
    </w:tbl>
    <w:p>
      <w:pPr>
        <w:pStyle w:val="Heading2"/>
      </w:pPr>
      <w:bookmarkStart w:id="504" w:name="scroll-bookmark-317"/>
      <w:bookmarkStart w:id="505" w:name="_Toc256000505"/>
      <w:r>
        <w:t>Access request registry - introduction</w:t>
      </w:r>
      <w:bookmarkEnd w:id="505"/>
      <w:bookmarkEnd w:id="504"/>
    </w:p>
    <w:p>
      <w:pPr>
        <w:numPr>
          <w:ilvl w:val="0"/>
          <w:numId w:val="546"/>
        </w:numPr>
      </w:pPr>
      <w:hyperlink w:anchor="scroll-bookmark-318" w:history="1">
        <w:r>
          <w:rPr>
            <w:rStyle w:val="Hyperlink"/>
          </w:rPr>
          <w:t>Purpose of the registry</w:t>
        </w:r>
      </w:hyperlink>
    </w:p>
    <w:p>
      <w:pPr>
        <w:numPr>
          <w:ilvl w:val="0"/>
          <w:numId w:val="546"/>
        </w:numPr>
      </w:pPr>
      <w:hyperlink w:anchor="scroll-bookmark-319" w:history="1">
        <w:r>
          <w:rPr>
            <w:rStyle w:val="Hyperlink"/>
          </w:rPr>
          <w:t>Privilege requests</w:t>
        </w:r>
      </w:hyperlink>
    </w:p>
    <w:p>
      <w:pPr>
        <w:numPr>
          <w:ilvl w:val="0"/>
          <w:numId w:val="546"/>
        </w:numPr>
      </w:pPr>
      <w:hyperlink w:anchor="scroll-bookmark-320" w:history="1">
        <w:r>
          <w:rPr>
            <w:rStyle w:val="Hyperlink"/>
          </w:rPr>
          <w:t>Delegation requests</w:t>
        </w:r>
      </w:hyperlink>
    </w:p>
    <w:p>
      <w:pPr>
        <w:numPr>
          <w:ilvl w:val="0"/>
          <w:numId w:val="546"/>
        </w:numPr>
      </w:pPr>
      <w:hyperlink w:anchor="scroll-bookmark-321" w:history="1">
        <w:r>
          <w:rPr>
            <w:rStyle w:val="Hyperlink"/>
          </w:rPr>
          <w:t>Appointed delegation requests</w:t>
        </w:r>
      </w:hyperlink>
    </w:p>
    <w:p>
      <w:pPr>
        <w:numPr>
          <w:ilvl w:val="0"/>
          <w:numId w:val="546"/>
        </w:numPr>
      </w:pPr>
      <w:hyperlink w:anchor="scroll-bookmark-322" w:history="1">
        <w:r>
          <w:rPr>
            <w:rStyle w:val="Hyperlink"/>
          </w:rPr>
          <w:t>Connection agreement requests</w:t>
        </w:r>
      </w:hyperlink>
    </w:p>
    <w:p>
      <w:pPr>
        <w:numPr>
          <w:ilvl w:val="0"/>
          <w:numId w:val="546"/>
        </w:numPr>
      </w:pPr>
      <w:hyperlink w:anchor="scroll-bookmark-323" w:history="1">
        <w:r>
          <w:rPr>
            <w:rStyle w:val="Hyperlink"/>
          </w:rPr>
          <w:t>Terms approval requests</w:t>
        </w:r>
      </w:hyperlink>
    </w:p>
    <w:p>
      <w:pPr>
        <w:numPr>
          <w:ilvl w:val="0"/>
          <w:numId w:val="546"/>
        </w:numPr>
      </w:pPr>
      <w:hyperlink w:anchor="scroll-bookmark-324" w:history="1">
        <w:r>
          <w:rPr>
            <w:rStyle w:val="Hyperlink"/>
          </w:rPr>
          <w:t>User administrator’s statement of truth privilege requests</w:t>
        </w:r>
      </w:hyperlink>
    </w:p>
    <w:p>
      <w:pPr>
        <w:numPr>
          <w:ilvl w:val="0"/>
          <w:numId w:val="546"/>
        </w:numPr>
      </w:pPr>
      <w:hyperlink w:anchor="scroll-bookmark-325" w:history="1">
        <w:r>
          <w:rPr>
            <w:rStyle w:val="Hyperlink"/>
          </w:rPr>
          <w:t>Lost user administrator privilege requests</w:t>
        </w:r>
      </w:hyperlink>
    </w:p>
    <w:p>
      <w:pPr>
        <w:numPr>
          <w:ilvl w:val="0"/>
          <w:numId w:val="546"/>
        </w:numPr>
      </w:pPr>
      <w:hyperlink w:anchor="scroll-bookmark-326" w:history="1">
        <w:r>
          <w:rPr>
            <w:rStyle w:val="Hyperlink"/>
          </w:rPr>
          <w:t>Special privilege requests</w:t>
        </w:r>
      </w:hyperlink>
    </w:p>
    <w:p>
      <w:pPr>
        <w:numPr>
          <w:ilvl w:val="0"/>
          <w:numId w:val="546"/>
        </w:numPr>
      </w:pPr>
      <w:hyperlink w:anchor="scroll-bookmark-327" w:history="1">
        <w:r>
          <w:rPr>
            <w:rStyle w:val="Hyperlink"/>
          </w:rPr>
          <w:t>Delegated support admin privilege request</w:t>
        </w:r>
      </w:hyperlink>
    </w:p>
    <w:p>
      <w:pPr>
        <w:numPr>
          <w:ilvl w:val="0"/>
          <w:numId w:val="546"/>
        </w:numPr>
      </w:pPr>
      <w:hyperlink w:anchor="scroll-bookmark-328" w:history="1">
        <w:r>
          <w:rPr>
            <w:rStyle w:val="Hyperlink"/>
          </w:rPr>
          <w:t>Concepts</w:t>
        </w:r>
      </w:hyperlink>
    </w:p>
    <w:p>
      <w:pPr>
        <w:pStyle w:val="Heading2"/>
      </w:pPr>
      <w:bookmarkStart w:id="506" w:name="scroll-bookmark-318"/>
      <w:bookmarkStart w:id="507" w:name="_Toc256000506"/>
      <w:r>
        <w:t>Purpose of the registry</w:t>
      </w:r>
      <w:bookmarkEnd w:id="507"/>
      <w:bookmarkEnd w:id="506"/>
    </w:p>
    <w:p>
      <w:r>
        <w:t>The access request registry is the request management store of DP. It stores access requests and exposes services to handle these. Eight different types of access requests are currently supported and they are all represented as one AccessRequest resource but marked as one of these types:</w:t>
      </w:r>
    </w:p>
    <w:p>
      <w:pPr>
        <w:numPr>
          <w:ilvl w:val="0"/>
          <w:numId w:val="547"/>
        </w:numPr>
      </w:pPr>
      <w:r>
        <w:t>Privilege requests</w:t>
      </w:r>
    </w:p>
    <w:p>
      <w:pPr>
        <w:numPr>
          <w:ilvl w:val="0"/>
          <w:numId w:val="547"/>
        </w:numPr>
      </w:pPr>
      <w:r>
        <w:t>Delegation requests</w:t>
      </w:r>
    </w:p>
    <w:p>
      <w:pPr>
        <w:numPr>
          <w:ilvl w:val="0"/>
          <w:numId w:val="547"/>
        </w:numPr>
      </w:pPr>
      <w:r>
        <w:t>Appointed delegation requests</w:t>
      </w:r>
    </w:p>
    <w:p>
      <w:pPr>
        <w:numPr>
          <w:ilvl w:val="0"/>
          <w:numId w:val="547"/>
        </w:numPr>
      </w:pPr>
      <w:r>
        <w:t>Connection agreement requests</w:t>
      </w:r>
    </w:p>
    <w:p>
      <w:pPr>
        <w:numPr>
          <w:ilvl w:val="0"/>
          <w:numId w:val="547"/>
        </w:numPr>
      </w:pPr>
      <w:r>
        <w:t>Terms approval requests</w:t>
      </w:r>
    </w:p>
    <w:p>
      <w:pPr>
        <w:numPr>
          <w:ilvl w:val="0"/>
          <w:numId w:val="547"/>
        </w:numPr>
      </w:pPr>
      <w:r>
        <w:t>User administrator’s statement of truth privilege requests</w:t>
      </w:r>
    </w:p>
    <w:p>
      <w:pPr>
        <w:numPr>
          <w:ilvl w:val="0"/>
          <w:numId w:val="547"/>
        </w:numPr>
      </w:pPr>
      <w:r>
        <w:t>Lost user administrator privilege requests</w:t>
      </w:r>
    </w:p>
    <w:p>
      <w:pPr>
        <w:numPr>
          <w:ilvl w:val="0"/>
          <w:numId w:val="547"/>
        </w:numPr>
      </w:pPr>
      <w:r>
        <w:t>Special privilege requests</w:t>
      </w:r>
    </w:p>
    <w:p>
      <w:pPr>
        <w:numPr>
          <w:ilvl w:val="0"/>
          <w:numId w:val="547"/>
        </w:numPr>
      </w:pPr>
      <w:r>
        <w:t>Legal owner of inactive or closed company privilege request</w:t>
      </w:r>
    </w:p>
    <w:p>
      <w:pPr>
        <w:numPr>
          <w:ilvl w:val="0"/>
          <w:numId w:val="547"/>
        </w:numPr>
      </w:pPr>
      <w:r>
        <w:t>Delegated support admin privilege request</w:t>
      </w:r>
    </w:p>
    <w:p>
      <w:pPr>
        <w:pStyle w:val="Heading2"/>
      </w:pPr>
      <w:bookmarkStart w:id="508" w:name="scroll-bookmark-319"/>
      <w:bookmarkStart w:id="509" w:name="_Toc256000507"/>
      <w:r>
        <w:t>Privilege requests</w:t>
      </w:r>
      <w:bookmarkEnd w:id="509"/>
      <w:bookmarkEnd w:id="508"/>
    </w:p>
    <w:p>
      <w:r>
        <w:t>A privilege request is filed by either a citizen or an organisation requesting a privilege to a mailbox or an organisation. In certain cases a request can also be triggered by an event elsewhere in DP. A privilege request consists of information about the target of the request and the requested privilege. To assist in the processing, documents may be attached to the request. Examples of scenarios:</w:t>
      </w:r>
    </w:p>
    <w:p>
      <w:pPr>
        <w:numPr>
          <w:ilvl w:val="0"/>
          <w:numId w:val="548"/>
        </w:numPr>
      </w:pPr>
      <w:r>
        <w:t>A new employee requesting a privilege (or membership of user group) to own organisation</w:t>
      </w:r>
    </w:p>
    <w:p>
      <w:pPr>
        <w:numPr>
          <w:ilvl w:val="0"/>
          <w:numId w:val="548"/>
        </w:numPr>
      </w:pPr>
      <w:r>
        <w:t>A citizen or organisation requesting a ‘executor of estate’ privilege to a deceased citizen's mailbox</w:t>
      </w:r>
    </w:p>
    <w:p>
      <w:pPr>
        <w:numPr>
          <w:ilvl w:val="0"/>
          <w:numId w:val="548"/>
        </w:numPr>
      </w:pPr>
      <w:r>
        <w:t>A citizen or organisation requesting party representative privileges to another person's or citizen's mailbox</w:t>
      </w:r>
    </w:p>
    <w:p>
      <w:pPr>
        <w:numPr>
          <w:ilvl w:val="0"/>
          <w:numId w:val="548"/>
        </w:numPr>
      </w:pPr>
      <w:r>
        <w:t>A system manager the request on behalf of a citizen or organisation</w:t>
      </w:r>
    </w:p>
    <w:p>
      <w:r>
        <w:t>A privilege request will upon submission end up on a list of incoming requests presented to:</w:t>
      </w:r>
    </w:p>
    <w:p>
      <w:pPr>
        <w:numPr>
          <w:ilvl w:val="0"/>
          <w:numId w:val="549"/>
        </w:numPr>
      </w:pPr>
      <w:r>
        <w:t>The citizen owning the mailbox to which access is requested</w:t>
      </w:r>
    </w:p>
    <w:p>
      <w:pPr>
        <w:numPr>
          <w:ilvl w:val="0"/>
          <w:numId w:val="549"/>
        </w:numPr>
      </w:pPr>
      <w:r>
        <w:t>The user administrator of the organisation to which access is requested</w:t>
      </w:r>
    </w:p>
    <w:p>
      <w:pPr>
        <w:numPr>
          <w:ilvl w:val="0"/>
          <w:numId w:val="549"/>
        </w:numPr>
      </w:pPr>
      <w:r>
        <w:t>A system manager handling the special cases like for instance curators an liquidators etc.</w:t>
      </w:r>
    </w:p>
    <w:p>
      <w:r>
        <w:t>The access can be granted or rejected and the requesting party will be notified of the decision. If access is granted the privileges will be created in the identity registry. If the target of the privilege is unknown to the system an email with activation code and instructions will be sent.</w:t>
      </w:r>
    </w:p>
    <w:p>
      <w:pPr>
        <w:pStyle w:val="Heading3"/>
      </w:pPr>
      <w:bookmarkStart w:id="510" w:name="scroll-bookmark-329"/>
      <w:bookmarkStart w:id="511" w:name="_Toc256000508"/>
      <w:r>
        <w:t>Journalized: False</w:t>
      </w:r>
      <w:bookmarkEnd w:id="511"/>
      <w:bookmarkEnd w:id="510"/>
    </w:p>
    <w:p>
      <w:pPr>
        <w:pStyle w:val="Heading2"/>
      </w:pPr>
      <w:bookmarkStart w:id="512" w:name="scroll-bookmark-320"/>
      <w:bookmarkStart w:id="513" w:name="_Toc256000509"/>
      <w:r>
        <w:t>Delegation requests</w:t>
      </w:r>
      <w:bookmarkEnd w:id="513"/>
      <w:bookmarkEnd w:id="512"/>
    </w:p>
    <w:p>
      <w:r>
        <w:t>Delegation requests are filed by a citizen or an organisation granting one or more privileges to their own mailbox or organisation to another employee or citizen - delegating, so to speak, the privileges. A user group may be used instead of or on combination with privileges. Examples of scenarios:</w:t>
      </w:r>
    </w:p>
    <w:p>
      <w:pPr>
        <w:numPr>
          <w:ilvl w:val="0"/>
          <w:numId w:val="550"/>
        </w:numPr>
      </w:pPr>
      <w:r>
        <w:t>A citizen delegating legal representative privileges to another citizen, to an organisation or to a specific employee of that organisation</w:t>
      </w:r>
    </w:p>
    <w:p>
      <w:pPr>
        <w:numPr>
          <w:ilvl w:val="0"/>
          <w:numId w:val="550"/>
        </w:numPr>
      </w:pPr>
      <w:r>
        <w:t>A citizen “trusting“ another citizen so messages can be forwarded to that citizen</w:t>
      </w:r>
    </w:p>
    <w:p>
      <w:pPr>
        <w:numPr>
          <w:ilvl w:val="0"/>
          <w:numId w:val="550"/>
        </w:numPr>
      </w:pPr>
      <w:r>
        <w:t>A user administrator of an organisation delegating a privilege to a new employee of her own organisation</w:t>
      </w:r>
    </w:p>
    <w:p>
      <w:pPr>
        <w:numPr>
          <w:ilvl w:val="0"/>
          <w:numId w:val="550"/>
        </w:numPr>
      </w:pPr>
      <w:r>
        <w:t>A user administrator of an organisation delegating a read only access to another organisation or to a specific employee of that organisation</w:t>
      </w:r>
    </w:p>
    <w:p>
      <w:r>
        <w:t>These requests are automatically approved and privileges assigned immediately if target is known, if not an activation code sent instead.</w:t>
      </w:r>
    </w:p>
    <w:p>
      <w:pPr>
        <w:pStyle w:val="Heading3"/>
      </w:pPr>
      <w:bookmarkStart w:id="514" w:name="scroll-bookmark-330"/>
      <w:bookmarkStart w:id="515" w:name="_Toc256000510"/>
      <w:r>
        <w:t>Journalized: False</w:t>
      </w:r>
      <w:bookmarkEnd w:id="515"/>
      <w:bookmarkEnd w:id="514"/>
    </w:p>
    <w:p>
      <w:pPr>
        <w:pStyle w:val="Heading2"/>
      </w:pPr>
      <w:bookmarkStart w:id="516" w:name="scroll-bookmark-321"/>
      <w:bookmarkStart w:id="517" w:name="_Toc256000511"/>
      <w:r>
        <w:t>Appointed delegation requests</w:t>
      </w:r>
      <w:bookmarkEnd w:id="517"/>
      <w:bookmarkEnd w:id="516"/>
    </w:p>
    <w:p>
      <w:r>
        <w:t>The same principle as regular delegation requests, but here a user administrator can delegate privileges to the organisations employees, that give access to another organisation or a citizen, if those privileges have been appointed to the user administrator’s organisation.</w:t>
      </w:r>
    </w:p>
    <w:p>
      <w:pPr>
        <w:pStyle w:val="Heading3"/>
      </w:pPr>
      <w:bookmarkStart w:id="518" w:name="scroll-bookmark-331"/>
      <w:bookmarkStart w:id="519" w:name="_Toc256000512"/>
      <w:r>
        <w:t>Journalized: False</w:t>
      </w:r>
      <w:bookmarkEnd w:id="519"/>
      <w:bookmarkEnd w:id="518"/>
    </w:p>
    <w:p>
      <w:pPr>
        <w:pStyle w:val="Heading2"/>
      </w:pPr>
      <w:bookmarkStart w:id="520" w:name="scroll-bookmark-322"/>
      <w:bookmarkStart w:id="521" w:name="_Toc256000513"/>
      <w:r>
        <w:t>Connection agreement requests</w:t>
      </w:r>
      <w:bookmarkEnd w:id="521"/>
      <w:bookmarkEnd w:id="520"/>
    </w:p>
    <w:p>
      <w:r>
        <w:t>Request filed by an authority to request access to DP. It requires a physical signature on a document, and manual approval. Upon approval the organisation changes type in the system registry (from COMPANY to AUTHORITY) and is then ready to approve the terms.</w:t>
      </w:r>
    </w:p>
    <w:p>
      <w:pPr>
        <w:pStyle w:val="Heading3"/>
      </w:pPr>
      <w:bookmarkStart w:id="522" w:name="scroll-bookmark-332"/>
      <w:bookmarkStart w:id="523" w:name="_Toc256000514"/>
      <w:r>
        <w:t>Journalized: True</w:t>
      </w:r>
      <w:bookmarkEnd w:id="523"/>
      <w:bookmarkEnd w:id="522"/>
    </w:p>
    <w:p>
      <w:pPr>
        <w:pStyle w:val="Heading2"/>
      </w:pPr>
      <w:bookmarkStart w:id="524" w:name="scroll-bookmark-323"/>
      <w:bookmarkStart w:id="525" w:name="_Toc256000515"/>
      <w:r>
        <w:t>Terms approval requests</w:t>
      </w:r>
      <w:bookmarkEnd w:id="525"/>
      <w:bookmarkEnd w:id="524"/>
    </w:p>
    <w:p>
      <w:r>
        <w:t>Request filed by an authority to request access to DP. It is automatically approved if organisation is correctly registered and an activation code sent to the user administrator organisation by email.</w:t>
      </w:r>
    </w:p>
    <w:p>
      <w:pPr>
        <w:pStyle w:val="Heading3"/>
      </w:pPr>
      <w:bookmarkStart w:id="526" w:name="scroll-bookmark-333"/>
      <w:bookmarkStart w:id="527" w:name="_Toc256000516"/>
      <w:r>
        <w:t>Journalized: False</w:t>
      </w:r>
      <w:bookmarkEnd w:id="527"/>
      <w:bookmarkEnd w:id="526"/>
    </w:p>
    <w:p>
      <w:pPr>
        <w:pStyle w:val="Heading2"/>
      </w:pPr>
      <w:bookmarkStart w:id="528" w:name="scroll-bookmark-324"/>
      <w:bookmarkStart w:id="529" w:name="_Toc256000517"/>
      <w:r>
        <w:t>User administrator’s statement of truth privilege requests</w:t>
      </w:r>
      <w:bookmarkEnd w:id="529"/>
      <w:bookmarkEnd w:id="528"/>
    </w:p>
    <w:p>
      <w:r>
        <w:t>Uses registration type code from system registry to categorize the requester. If within correct category, the request is automatically approved and NPTE privileges are granted to the requester.</w:t>
      </w:r>
    </w:p>
    <w:p>
      <w:pPr>
        <w:pStyle w:val="Heading3"/>
      </w:pPr>
      <w:bookmarkStart w:id="530" w:name="scroll-bookmark-334"/>
      <w:bookmarkStart w:id="531" w:name="_Toc256000518"/>
      <w:r>
        <w:t>Journalized: True</w:t>
      </w:r>
      <w:bookmarkEnd w:id="531"/>
      <w:bookmarkEnd w:id="530"/>
    </w:p>
    <w:p>
      <w:pPr>
        <w:pStyle w:val="Heading2"/>
      </w:pPr>
      <w:bookmarkStart w:id="532" w:name="scroll-bookmark-325"/>
      <w:bookmarkStart w:id="533" w:name="_Toc256000519"/>
      <w:r>
        <w:t>Lost user administrator privilege requests</w:t>
      </w:r>
      <w:bookmarkEnd w:id="533"/>
      <w:bookmarkEnd w:id="532"/>
    </w:p>
    <w:p>
      <w:r>
        <w:t>Requested by Erhvervsstyrelsen on behalf of an organisation with no access to their user administrator. Automatically approved.</w:t>
      </w:r>
    </w:p>
    <w:p>
      <w:pPr>
        <w:pStyle w:val="Heading3"/>
      </w:pPr>
      <w:bookmarkStart w:id="534" w:name="scroll-bookmark-335"/>
      <w:bookmarkStart w:id="535" w:name="_Toc256000520"/>
      <w:r>
        <w:t>Journalized: True</w:t>
      </w:r>
      <w:bookmarkEnd w:id="535"/>
      <w:bookmarkEnd w:id="534"/>
    </w:p>
    <w:p>
      <w:pPr>
        <w:pStyle w:val="Heading2"/>
      </w:pPr>
      <w:bookmarkStart w:id="536" w:name="scroll-bookmark-326"/>
      <w:bookmarkStart w:id="537" w:name="_Toc256000521"/>
      <w:r>
        <w:t>Special privilege requests</w:t>
      </w:r>
      <w:bookmarkEnd w:id="537"/>
      <w:bookmarkEnd w:id="536"/>
    </w:p>
    <w:p>
      <w:r>
        <w:t>Like a regular privilege request in it’s structure, but only regarding the special privileges:</w:t>
      </w:r>
    </w:p>
    <w:p>
      <w:pPr>
        <w:numPr>
          <w:ilvl w:val="0"/>
          <w:numId w:val="551"/>
        </w:numPr>
      </w:pPr>
      <w:r>
        <w:t>Curator</w:t>
      </w:r>
    </w:p>
    <w:p>
      <w:pPr>
        <w:numPr>
          <w:ilvl w:val="0"/>
          <w:numId w:val="551"/>
        </w:numPr>
      </w:pPr>
      <w:r>
        <w:t>Executor of estate</w:t>
      </w:r>
    </w:p>
    <w:p>
      <w:pPr>
        <w:numPr>
          <w:ilvl w:val="0"/>
          <w:numId w:val="551"/>
        </w:numPr>
      </w:pPr>
      <w:r>
        <w:t>Liquidator</w:t>
      </w:r>
    </w:p>
    <w:p>
      <w:r>
        <w:t>The access can be granted or rejected, by system managers and access request registry administrators and the requesting party will be notified of the decision. If access is granted the privileges will be created in the identity registry.</w:t>
      </w:r>
    </w:p>
    <w:p>
      <w:pPr>
        <w:pStyle w:val="Heading3"/>
      </w:pPr>
      <w:bookmarkStart w:id="538" w:name="scroll-bookmark-336"/>
      <w:bookmarkStart w:id="539" w:name="_Toc256000522"/>
      <w:r>
        <w:t>Journalized: True</w:t>
      </w:r>
      <w:bookmarkEnd w:id="539"/>
      <w:bookmarkEnd w:id="538"/>
    </w:p>
    <w:p>
      <w:pPr>
        <w:pStyle w:val="Heading2"/>
      </w:pPr>
      <w:bookmarkStart w:id="540" w:name="scroll-bookmark-327"/>
      <w:bookmarkStart w:id="541" w:name="_Toc256000523"/>
      <w:r>
        <w:t>Delegated support admin privilege request</w:t>
      </w:r>
      <w:bookmarkEnd w:id="541"/>
      <w:bookmarkEnd w:id="540"/>
    </w:p>
    <w:p>
      <w:r>
        <w:t>A delegated support admin privilege request is filed by a DSS support employee requesting privilege to a company or an authority which requests a support assistance. The request is auto-approved and results in creation of 2 privileges in the identity registry:</w:t>
      </w:r>
    </w:p>
    <w:p>
      <w:pPr>
        <w:numPr>
          <w:ilvl w:val="0"/>
          <w:numId w:val="552"/>
        </w:numPr>
      </w:pPr>
      <w:r>
        <w:t>An appointed privilege a grantee of which is the company Erhvervsstyrelsen (ERST)</w:t>
      </w:r>
    </w:p>
    <w:p>
      <w:pPr>
        <w:numPr>
          <w:ilvl w:val="0"/>
          <w:numId w:val="552"/>
        </w:numPr>
      </w:pPr>
      <w:r>
        <w:t>A privilege with DSS support employee as grantee and a privilege appointed to ERST as a parent privilege</w:t>
      </w:r>
    </w:p>
    <w:p>
      <w:r>
        <w:t>A scope of the both privileges is a company or authority requesting support assistance and their expiration is set to 30 minutes. The privileges can be revoked earlier when the support employee revokes the privileges manually.</w:t>
      </w:r>
    </w:p>
    <w:p>
      <w:r>
        <w:t>A support employee can have only one open delegated support admin privilege request, so if a support employee requests another one, the currently open one will be revoked.</w:t>
      </w:r>
    </w:p>
    <w:p>
      <w:pPr>
        <w:pStyle w:val="Heading3"/>
      </w:pPr>
      <w:bookmarkStart w:id="542" w:name="scroll-bookmark-337"/>
      <w:bookmarkStart w:id="543" w:name="_Toc256000524"/>
      <w:r>
        <w:t>Journalized: False</w:t>
      </w:r>
      <w:bookmarkEnd w:id="543"/>
      <w:bookmarkEnd w:id="542"/>
    </w:p>
    <w:p>
      <w:pPr>
        <w:pStyle w:val="Heading2"/>
      </w:pPr>
      <w:bookmarkStart w:id="544" w:name="scroll-bookmark-328"/>
      <w:bookmarkStart w:id="545" w:name="_Toc256000525"/>
      <w:r>
        <w:t>Concepts</w:t>
      </w:r>
      <w:bookmarkEnd w:id="545"/>
      <w:bookmarkEnd w:id="544"/>
    </w:p>
    <w:p>
      <w:r>
        <w:t>A request is a request regarding either privileges or user groups. User groups are only allowed on delegation request. A request can consist of multiple privileges or groups. A request consists of 3 participants:</w:t>
      </w:r>
    </w:p>
    <w:p>
      <w:pPr>
        <w:numPr>
          <w:ilvl w:val="0"/>
          <w:numId w:val="553"/>
        </w:numPr>
      </w:pPr>
      <w:r>
        <w:t>requester</w:t>
      </w:r>
    </w:p>
    <w:p>
      <w:pPr>
        <w:numPr>
          <w:ilvl w:val="1"/>
          <w:numId w:val="554"/>
        </w:numPr>
      </w:pPr>
      <w:r>
        <w:t>The participant initiating the request. When delegating, typically a user administrator or a citizen. When requesting privileges typically an employee or a citizen.</w:t>
      </w:r>
    </w:p>
    <w:p>
      <w:pPr>
        <w:numPr>
          <w:ilvl w:val="1"/>
          <w:numId w:val="554"/>
        </w:numPr>
      </w:pPr>
      <w:r>
        <w:t>Although a system manager may create a request on behalf of an organisation, it is still the organisation or citizen that goes her, a they are the actual requester.</w:t>
      </w:r>
    </w:p>
    <w:p>
      <w:pPr>
        <w:numPr>
          <w:ilvl w:val="0"/>
          <w:numId w:val="553"/>
        </w:numPr>
      </w:pPr>
      <w:r>
        <w:t>accessTo</w:t>
      </w:r>
    </w:p>
    <w:p>
      <w:pPr>
        <w:numPr>
          <w:ilvl w:val="1"/>
          <w:numId w:val="555"/>
        </w:numPr>
      </w:pPr>
      <w:r>
        <w:t>The scope of the request, which is an organisation or a citizen. If granted the target will get some sort of access to this participant.</w:t>
      </w:r>
    </w:p>
    <w:p>
      <w:pPr>
        <w:numPr>
          <w:ilvl w:val="0"/>
          <w:numId w:val="553"/>
        </w:numPr>
      </w:pPr>
      <w:r>
        <w:t>target</w:t>
      </w:r>
    </w:p>
    <w:p>
      <w:pPr>
        <w:numPr>
          <w:ilvl w:val="1"/>
          <w:numId w:val="556"/>
        </w:numPr>
      </w:pPr>
      <w:r>
        <w:t>Who is the recipient of the privileges</w:t>
      </w:r>
    </w:p>
    <w:p>
      <w:r>
        <w:t>In many cases two of these will be the exact same participant, but the registry insists on a complete registration of all three participants. This provides the consistency needed when dealing with a rather flexible API, such as this.</w:t>
      </w:r>
    </w:p>
    <w:p/>
    <w:p>
      <w:r>
        <w:t xml:space="preserve">See </w:t>
      </w:r>
      <w:hyperlink r:id="rId105" w:history="1">
        <w:r>
          <w:rPr>
            <w:rStyle w:val="Hyperlink"/>
          </w:rPr>
          <w:t>Access request registry - commom use case examples</w:t>
        </w:r>
      </w:hyperlink>
      <w:r>
        <w:t xml:space="preserve"> for examples.</w:t>
      </w:r>
    </w:p>
    <w:p>
      <w:pPr>
        <w:pStyle w:val="Heading2"/>
      </w:pPr>
      <w:bookmarkStart w:id="546" w:name="scroll-bookmark-338"/>
      <w:bookmarkStart w:id="547" w:name="_Toc256000526"/>
      <w:r>
        <w:t>Access request registry - common use case examples</w:t>
      </w:r>
      <w:bookmarkEnd w:id="547"/>
      <w:bookmarkEnd w:id="546"/>
    </w:p>
    <w:p>
      <w:pPr>
        <w:numPr>
          <w:ilvl w:val="0"/>
          <w:numId w:val="557"/>
        </w:numPr>
      </w:pPr>
      <w:hyperlink r:id="rId106" w:history="1">
        <w:r>
          <w:rPr>
            <w:rStyle w:val="Hyperlink"/>
          </w:rPr>
          <w:t>Creating and working with drafts</w:t>
        </w:r>
      </w:hyperlink>
    </w:p>
    <w:p>
      <w:pPr>
        <w:numPr>
          <w:ilvl w:val="0"/>
          <w:numId w:val="557"/>
        </w:numPr>
      </w:pPr>
      <w:hyperlink r:id="rId107" w:history="1">
        <w:r>
          <w:rPr>
            <w:rStyle w:val="Hyperlink"/>
          </w:rPr>
          <w:t>Attaching documents to request</w:t>
        </w:r>
      </w:hyperlink>
    </w:p>
    <w:p>
      <w:pPr>
        <w:numPr>
          <w:ilvl w:val="0"/>
          <w:numId w:val="557"/>
        </w:numPr>
      </w:pPr>
      <w:hyperlink r:id="rId108" w:history="1">
        <w:r>
          <w:rPr>
            <w:rStyle w:val="Hyperlink"/>
          </w:rPr>
          <w:t>Citizen granting (delegating) access to mailbox</w:t>
        </w:r>
      </w:hyperlink>
    </w:p>
    <w:p>
      <w:pPr>
        <w:numPr>
          <w:ilvl w:val="0"/>
          <w:numId w:val="557"/>
        </w:numPr>
      </w:pPr>
      <w:hyperlink r:id="rId109" w:history="1">
        <w:r>
          <w:rPr>
            <w:rStyle w:val="Hyperlink"/>
          </w:rPr>
          <w:t>Citizen requesting access to other citizens mailbox</w:t>
        </w:r>
      </w:hyperlink>
    </w:p>
    <w:p>
      <w:pPr>
        <w:numPr>
          <w:ilvl w:val="0"/>
          <w:numId w:val="557"/>
        </w:numPr>
      </w:pPr>
      <w:hyperlink r:id="rId110" w:history="1">
        <w:r>
          <w:rPr>
            <w:rStyle w:val="Hyperlink"/>
          </w:rPr>
          <w:t>Lookup relevant information about citizens and companies</w:t>
        </w:r>
      </w:hyperlink>
    </w:p>
    <w:p>
      <w:pPr>
        <w:pStyle w:val="Heading2"/>
      </w:pPr>
      <w:bookmarkStart w:id="548" w:name="scroll-bookmark-339"/>
      <w:bookmarkStart w:id="549" w:name="_Toc256000527"/>
      <w:r>
        <w:t>Introduction</w:t>
      </w:r>
      <w:bookmarkEnd w:id="549"/>
      <w:bookmarkEnd w:id="548"/>
    </w:p>
    <w:p>
      <w:r>
        <w:t>All request can be created in state DRAFT. In DRAFT state the requests can be worked on and refined until the user deems the request ready for submission. A request will still be validated in DRAFT state and name resolving etc. will also occur.</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DRAFT state can be skipped and a request can be submitted directly in state SUBMITTED, but DRAFT state is required if you need to attach documents to the requests as content cannot be added/changed after submission.</w:t>
            </w:r>
          </w:p>
        </w:tc>
      </w:tr>
    </w:tbl>
    <w:p>
      <w:r>
        <w:t>A request in state DRAFT can be read, edited, and deleted following these rules:</w:t>
      </w:r>
    </w:p>
    <w:tbl>
      <w:tblPr>
        <w:tblStyle w:val="ScrollTableNormal"/>
        <w:tblW w:w="5000" w:type="pct"/>
        <w:tblLook w:val="0020"/>
      </w:tblPr>
      <w:tblGrid>
        <w:gridCol w:w="3755"/>
        <w:gridCol w:w="473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Request created by</w:t>
            </w:r>
          </w:p>
        </w:tc>
        <w:tc>
          <w:tcPr/>
          <w:p>
            <w:pPr>
              <w:numPr>
                <w:ilvl w:val="0"/>
                <w:numId w:val="0"/>
              </w:numPr>
              <w:spacing w:before="0" w:beforeAutospacing="0" w:after="120" w:afterAutospacing="0" w:line="240" w:lineRule="auto"/>
              <w:ind w:left="0" w:right="0" w:firstLine="0"/>
              <w:jc w:val="left"/>
              <w:outlineLvl w:val="9"/>
            </w:pPr>
            <w:r>
              <w:rPr>
                <w:b/>
              </w:rPr>
              <w:t>Users who can read, edit, delete the request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Citizen</w:t>
            </w:r>
          </w:p>
        </w:tc>
        <w:tc>
          <w:tcPr/>
          <w:p>
            <w:pPr>
              <w:numPr>
                <w:ilvl w:val="0"/>
                <w:numId w:val="0"/>
              </w:numPr>
              <w:spacing w:before="0" w:beforeAutospacing="0" w:after="120" w:afterAutospacing="0" w:line="240" w:lineRule="auto"/>
              <w:ind w:left="0" w:right="0" w:firstLine="0"/>
              <w:jc w:val="left"/>
              <w:outlineLvl w:val="9"/>
            </w:pPr>
            <w:r>
              <w:t>Only the exact same citizen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User administrator</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Employee</w:t>
            </w:r>
          </w:p>
        </w:tc>
        <w:tc>
          <w:tcPr/>
          <w:p>
            <w:pPr>
              <w:numPr>
                <w:ilvl w:val="0"/>
                <w:numId w:val="0"/>
              </w:numPr>
              <w:spacing w:before="0" w:beforeAutospacing="0" w:after="120" w:afterAutospacing="0" w:line="240" w:lineRule="auto"/>
              <w:ind w:left="0" w:right="0" w:firstLine="0"/>
              <w:jc w:val="left"/>
              <w:outlineLvl w:val="9"/>
            </w:pPr>
            <w:r>
              <w:t>User administrators of same organisation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 manager and “Special“ request</w:t>
            </w:r>
          </w:p>
        </w:tc>
        <w:tc>
          <w:tcPr/>
          <w:p>
            <w:pPr>
              <w:numPr>
                <w:ilvl w:val="0"/>
                <w:numId w:val="0"/>
              </w:numPr>
              <w:spacing w:before="0" w:beforeAutospacing="0" w:after="120" w:afterAutospacing="0" w:line="240" w:lineRule="auto"/>
              <w:ind w:left="0" w:right="0" w:firstLine="0"/>
              <w:jc w:val="left"/>
              <w:outlineLvl w:val="9"/>
            </w:pPr>
            <w:r>
              <w:t>All system managers</w:t>
            </w:r>
          </w:p>
        </w:tc>
      </w:tr>
    </w:tbl>
    <w:p>
      <w:pPr>
        <w:pStyle w:val="Heading2"/>
      </w:pPr>
      <w:bookmarkStart w:id="550" w:name="scroll-bookmark-340"/>
      <w:bookmarkStart w:id="551" w:name="_Toc256000528"/>
      <w:r>
        <w:t>User administrator delegates privilege to employee identified with an e-mail address</w:t>
      </w:r>
      <w:bookmarkEnd w:id="551"/>
      <w:bookmarkEnd w:id="550"/>
    </w:p>
    <w:p>
      <w:pPr>
        <w:pStyle w:val="Heading3"/>
      </w:pPr>
      <w:bookmarkStart w:id="552" w:name="scroll-bookmark-341"/>
      <w:bookmarkStart w:id="553" w:name="_Toc256000529"/>
      <w:r>
        <w:t>Request</w:t>
      </w:r>
      <w:bookmarkEnd w:id="553"/>
      <w:bookmarkEnd w:id="55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54" w:name="scroll-bookmark-342"/>
      <w:bookmarkStart w:id="555" w:name="_Toc256000530"/>
      <w:r>
        <w:t>Response</w:t>
      </w:r>
      <w:bookmarkEnd w:id="555"/>
      <w:bookmarkEnd w:id="554"/>
    </w:p>
    <w:p>
      <w:r>
        <w:t>201 CREATED</w:t>
      </w:r>
    </w:p>
    <w:p>
      <w:r>
        <w:t xml:space="preserve">Notice how external ids have been accompanied by the identity ids, and the user performing the request have been inserted into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employeeIdentityId</w:t>
      </w:r>
      <w:r>
        <w: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56" w:name="scroll-bookmark-343"/>
      <w:bookmarkStart w:id="557" w:name="_Toc256000531"/>
      <w:r>
        <w:t>Usage of generic identity id in access requests</w:t>
      </w:r>
      <w:bookmarkEnd w:id="557"/>
      <w:bookmarkEnd w:id="556"/>
    </w:p>
    <w:p>
      <w:r>
        <w:t>A generic identity id is a part of the requestParticipant in the access request. By using the generic identity the same flow is followed as when one of the identity type specific IDs is used (citizenIdentityId, employeeIdentityId or OrganisationIdentityId), however the solution will determine the type of the identity id. Furthermore, it will provide af field called identityTypeResolved in the response. When the identity type is determine from the generic identity id one or several of the identity type specific IDs will in the response alongside with the generic identity id.</w:t>
      </w:r>
    </w:p>
    <w:p>
      <w:pPr>
        <w:pStyle w:val="Heading3"/>
      </w:pPr>
      <w:bookmarkStart w:id="558" w:name="scroll-bookmark-344"/>
      <w:bookmarkStart w:id="559" w:name="_Toc256000532"/>
      <w:r>
        <w:t>Request</w:t>
      </w:r>
      <w:bookmarkEnd w:id="559"/>
      <w:bookmarkEnd w:id="55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0" w:name="scroll-bookmark-345"/>
      <w:bookmarkStart w:id="561" w:name="_Toc256000533"/>
      <w:r>
        <w:t>Response</w:t>
      </w:r>
      <w:bookmarkEnd w:id="561"/>
      <w:bookmarkEnd w:id="560"/>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"F6DAVnsfzRF0HbqUJ67yJMsUAtV15MoG"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"7f79954b-ded0-4af3-8a56-ca69791e4685"</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"2412001010"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"462829eb-26c3-48a5-8020-10166a15c976"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"identityTypeResolved"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2" w:name="scroll-bookmark-346"/>
      <w:bookmarkStart w:id="563" w:name="_Toc256000534"/>
      <w:r>
        <w:t>Attaching documents to request</w:t>
      </w:r>
      <w:bookmarkEnd w:id="563"/>
      <w:bookmarkEnd w:id="562"/>
    </w:p>
    <w:p>
      <w:r>
        <w:t>Documents can be attached to a DRAFT request and it follows a 2-step approach.</w:t>
      </w:r>
    </w:p>
    <w:p>
      <w:pPr>
        <w:pStyle w:val="Heading2"/>
      </w:pPr>
      <w:bookmarkStart w:id="564" w:name="scroll-bookmark-347"/>
      <w:bookmarkStart w:id="565" w:name="_Toc256000535"/>
      <w:r>
        <w:t>1. Add documentation element</w:t>
      </w:r>
      <w:bookmarkEnd w:id="565"/>
      <w:bookmarkEnd w:id="564"/>
    </w:p>
    <w:p>
      <w:r>
        <w:t xml:space="preserve">First we need to tell the resource what documents will be attached. This goes into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"documentations"</w:t>
      </w:r>
      <w:r>
        <w:t xml:space="preserve"> list of the resource. It can be present at creation (POST) or they can be added removed, switched around, or edited using PUT.</w:t>
      </w:r>
    </w:p>
    <w:p>
      <w:r>
        <w:t xml:space="preserve">When adding a “documentation” element, the only required field is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documentationType.</w:t>
      </w:r>
      <w:r>
        <w:t>We can choose from a list of predefined types, that can be seen in the OpenApi documentation:</w:t>
      </w:r>
    </w:p>
    <w:p>
      <w:pPr>
        <w:jc w:val="center"/>
      </w:pPr>
      <w:r>
        <w:drawing>
          <wp:inline>
            <wp:extent cx="5395595" cy="2781535"/>
            <wp:docPr id="1001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5" name=""/>
                    <pic:cNvPicPr>
                      <a:picLocks noChangeAspect="1"/>
                    </pic:cNvPicPr>
                  </pic:nvPicPr>
                  <pic:blipFill>
                    <a:blip xmlns:r="http://schemas.openxmlformats.org/officeDocument/2006/relationships" r:embed="rId111"/>
                    <a:stretch>
                      <a:fillRect/>
                    </a:stretch>
                  </pic:blipFill>
                  <pic:spPr>
                    <a:xfrm>
                      <a:off x="0" y="0"/>
                      <a:ext cx="5395595" cy="2781535"/>
                    </a:xfrm>
                    <a:prstGeom prst="rect">
                      <a:avLst/>
                    </a:prstGeom>
                  </pic:spPr>
                </pic:pic>
              </a:graphicData>
            </a:graphic>
          </wp:inline>
        </w:drawing>
      </w:r>
    </w:p>
    <w:p>
      <w:r>
        <w:t xml:space="preserve">Current version can be found here: </w:t>
      </w:r>
      <w:hyperlink r:id="rId112" w:history="1">
        <w:r>
          <w:rPr>
            <w:rStyle w:val="Hyperlink"/>
          </w:rPr>
          <w:t>https://test.digitalpost.dk/api</w:t>
        </w:r>
      </w:hyperlink>
    </w:p>
    <w:p>
      <w:r>
        <w:t xml:space="preserve">Let us add a BUSINESS_CARD to the request we created on the previous </w:t>
      </w:r>
      <w:hyperlink r:id="rId106" w:history="1">
        <w:r>
          <w:rPr>
            <w:rStyle w:val="Hyperlink"/>
          </w:rPr>
          <w:t>page</w:t>
        </w:r>
      </w:hyperlink>
      <w:r>
        <w:t>.</w:t>
      </w:r>
    </w:p>
    <w:p>
      <w:pPr>
        <w:pStyle w:val="Heading3"/>
      </w:pPr>
      <w:bookmarkStart w:id="566" w:name="scroll-bookmark-348"/>
      <w:bookmarkStart w:id="567" w:name="_Toc256000536"/>
      <w:r>
        <w:t>Request</w:t>
      </w:r>
      <w:bookmarkEnd w:id="567"/>
      <w:bookmarkEnd w:id="566"/>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68" w:name="scroll-bookmark-349"/>
      <w:bookmarkStart w:id="569" w:name="_Toc256000537"/>
      <w:r>
        <w:t>Response</w:t>
      </w:r>
      <w:bookmarkEnd w:id="569"/>
      <w:bookmarkEnd w:id="56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"F6DDqxoMf52quFkwgdfTUsLJLurGqHGD"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"2021-07-18T14:48:58.049Z"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r>
        <w:t>Notice the documentation element:</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tc>
      </w:tr>
    </w:tbl>
    <w:p>
      <w:r>
        <w:t>We will need the assigned id to add the byte content to the attachment, which is the second step.</w:t>
      </w:r>
    </w:p>
    <w:p>
      <w:pPr>
        <w:pStyle w:val="Heading2"/>
      </w:pPr>
      <w:bookmarkStart w:id="570" w:name="scroll-bookmark-350"/>
      <w:bookmarkStart w:id="571" w:name="_Toc256000538"/>
      <w:r>
        <w:t>2. Upload byte content to documentation</w:t>
      </w:r>
      <w:bookmarkEnd w:id="571"/>
      <w:bookmarkEnd w:id="570"/>
    </w:p>
    <w:p>
      <w:r>
        <w:t>It is done using a PUT multipart request.</w:t>
      </w:r>
    </w:p>
    <w:p>
      <w:pPr>
        <w:pStyle w:val="Heading3"/>
      </w:pPr>
      <w:bookmarkStart w:id="572" w:name="scroll-bookmark-351"/>
      <w:bookmarkStart w:id="573" w:name="_Toc256000539"/>
      <w:r>
        <w:t>Request</w:t>
      </w:r>
      <w:bookmarkEnd w:id="573"/>
      <w:bookmarkEnd w:id="572"/>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/access-requests/1ba3a286-bb03-43ac-b874-e21a5bdee636/documentations/4a583058-84f4-4491-ba0a-bcc80643713c/content</w:t>
      </w:r>
    </w:p>
    <w:p>
      <w:r>
        <w:t>Notice the documentation id in the URL.  The If-Match header must be set to the version of the documentation element.</w:t>
      </w:r>
    </w:p>
    <w:p>
      <w:r>
        <w:t>The name of the multipart form element must be ‘file’. Here is a Curl example: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curl --location --request PUT </w:t>
            </w:r>
            <w:r>
              <w:rPr>
                <w:rStyle w:val="scroll-codedefaultnewcontentstring"/>
                <w:rFonts w:ascii="Courier New" w:eastAsia="Times New Roman" w:hAnsi="Courier New" w:cs="Times New Roman"/>
                <w:i w:val="0"/>
                <w:iCs w:val="0"/>
                <w:color w:val="003366"/>
                <w:sz w:val="18"/>
                <w:szCs w:val="24"/>
              </w:rPr>
              <w:t>'https://dev.digdp.nchosting.dk/apis/v1/access-requests/1ba3a286-bb03-43ac-b874-e21a5bdee636/documentations/4a583058-84f4-4491-ba0a-bcc80643713c/content'</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'If-Match: 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--header </w:t>
            </w:r>
            <w:r>
              <w:rPr>
                <w:rStyle w:val="scroll-codedefaultnewcontentstring"/>
                <w:rFonts w:ascii="Courier New" w:eastAsia="Times New Roman" w:hAnsi="Courier New" w:cs="Times New Roman"/>
                <w:i w:val="0"/>
                <w:iCs w:val="0"/>
                <w:color w:val="003366"/>
                <w:sz w:val="18"/>
                <w:szCs w:val="24"/>
              </w:rPr>
              <w:t>'Authorization: Bearer eyJh...'</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--form </w:t>
            </w:r>
            <w:r>
              <w:rPr>
                <w:rStyle w:val="scroll-codedefaultnewcontentstring"/>
                <w:rFonts w:ascii="Courier New" w:eastAsia="Times New Roman" w:hAnsi="Courier New" w:cs="Times New Roman"/>
                <w:i w:val="0"/>
                <w:iCs w:val="0"/>
                <w:color w:val="003366"/>
                <w:sz w:val="18"/>
                <w:szCs w:val="24"/>
              </w:rPr>
              <w:t>'file=@"../business-card.pdf"'</w:t>
            </w:r>
          </w:p>
        </w:tc>
      </w:tr>
    </w:tbl>
    <w:p>
      <w:r>
        <w:t>The client must NOT base64 encode the file content. The maximum size of the file is 10 MB.</w:t>
      </w:r>
    </w:p>
    <w:p>
      <w:r>
        <w:t>Allowed file types are: application/pdf, image/png, image/jpeg.</w:t>
      </w:r>
    </w:p>
    <w:p>
      <w:pPr>
        <w:pStyle w:val="Heading3"/>
      </w:pPr>
      <w:bookmarkStart w:id="574" w:name="scroll-bookmark-352"/>
      <w:bookmarkStart w:id="575" w:name="_Toc256000540"/>
      <w:r>
        <w:t>Response</w:t>
      </w:r>
      <w:bookmarkEnd w:id="575"/>
      <w:bookmarkEnd w:id="57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"1ba3a286-bb03-43ac-b874-e21a5bdee636"</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"F6DGzMEQshbb6c3RXtB7J9DM7zZcWkSd"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"2021-07-18T14:23:47.805Z"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"DELEGATION_REQUEST"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"DRAFT"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"0ddd0ad1-cc43-45c3-bb9c-2dacd574a4e9"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"employeeIdentityId"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"b45b6e83-5086-469f-87f0-dff6875de338"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"2021-07-18T14:23:47.807Z"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"MESSAGE_EMPLOYEE"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"c810f086-5331-4336-bb4b-47dbdc27f3d7"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"8330cbfe-158d-47f5-9250-d6f47eefbc59"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"919a73d9-b27d-4f4d-b309-ed40bf4f9b13"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"2021-07-18T14:23:47.814Z"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"30714024"</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"CVR"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"organisationIdentityId"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"6337c256-133a-46bb-b85c-d65eb751b37f"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"emailAddress"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"clan@netcompany.com"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"4a583058-84f4-4491-ba0a-bcc80643713c"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"2021-07-18T14:48:58.047Z"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"2021-07-18T15:12:35.223Z"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"business-card.pdf"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"BUSINESS_CARD"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71929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76" w:name="scroll-bookmark-353"/>
      <w:bookmarkStart w:id="577" w:name="_Toc256000541"/>
      <w:r>
        <w:t>Citizen requesting access to other citizens mailbox</w:t>
      </w:r>
      <w:bookmarkEnd w:id="577"/>
      <w:bookmarkEnd w:id="576"/>
    </w:p>
    <w:p>
      <w:r>
        <w:t>A citizen A requesting LEGAL_REPRESENTATIVE to another citizen B. Requester and Target is the citizen A requesting the privilege. AccessTo is the citizen B that must approve and grant the request.</w:t>
      </w:r>
    </w:p>
    <w:p>
      <w:pPr>
        <w:pStyle w:val="Heading2"/>
      </w:pPr>
      <w:bookmarkStart w:id="578" w:name="scroll-bookmark-354"/>
      <w:bookmarkStart w:id="579" w:name="_Toc256000542"/>
      <w:r>
        <w:t>1. Citizen A submits request</w:t>
      </w:r>
      <w:bookmarkEnd w:id="579"/>
      <w:r>
        <w:t xml:space="preserve"> </w:t>
      </w:r>
      <w:bookmarkEnd w:id="578"/>
    </w:p>
    <w:p>
      <w:pPr>
        <w:pStyle w:val="Heading3"/>
      </w:pPr>
      <w:bookmarkStart w:id="580" w:name="scroll-bookmark-355"/>
      <w:bookmarkStart w:id="581" w:name="_Toc256000543"/>
      <w:r>
        <w:t>Request</w:t>
      </w:r>
      <w:bookmarkEnd w:id="581"/>
      <w:bookmarkEnd w:id="580"/>
    </w:p>
    <w:p>
      <w:r>
        <w:t xml:space="preserve">POST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82" w:name="scroll-bookmark-356"/>
      <w:bookmarkStart w:id="583" w:name="_Toc256000544"/>
      <w:r>
        <w:t>Response</w:t>
      </w:r>
      <w:bookmarkEnd w:id="583"/>
      <w:bookmarkEnd w:id="58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"b6b27ed1-158b-4a43-9949-b916c4d0fa3f"</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"1b1717f8-f707-456d-9fec-7c083d82bf18"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"mediaType"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"application/xml"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"filename"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"generic"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"ACCESS_REQUEST_MESSAGE_MEMO"</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"size"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2347</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"scanState"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"NOT_INFECTED"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84" w:name="scroll-bookmark-357"/>
      <w:bookmarkStart w:id="585" w:name="_Toc256000545"/>
      <w:r>
        <w:t>2. Citizen B queries to see incoming requests</w:t>
      </w:r>
      <w:bookmarkEnd w:id="585"/>
      <w:bookmarkEnd w:id="584"/>
    </w:p>
    <w:p>
      <w:r>
        <w:t>Once submitted it will turn up when citizen B queries.</w:t>
      </w:r>
    </w:p>
    <w:p>
      <w:pPr>
        <w:pStyle w:val="Heading3"/>
      </w:pPr>
      <w:bookmarkStart w:id="586" w:name="scroll-bookmark-358"/>
      <w:bookmarkStart w:id="587" w:name="_Toc256000546"/>
      <w:r>
        <w:t>Request</w:t>
      </w:r>
      <w:bookmarkEnd w:id="587"/>
      <w:bookmarkEnd w:id="586"/>
    </w:p>
    <w:p>
      <w:r>
        <w:t xml:space="preserve">GET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w:t>
      </w:r>
    </w:p>
    <w:p>
      <w:pPr>
        <w:pStyle w:val="Heading3"/>
      </w:pPr>
      <w:bookmarkStart w:id="588" w:name="scroll-bookmark-359"/>
      <w:bookmarkStart w:id="589" w:name="_Toc256000547"/>
      <w:r>
        <w:t>Response</w:t>
      </w:r>
      <w:bookmarkEnd w:id="589"/>
      <w:bookmarkEnd w:id="58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"currentPage"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"totalPages"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"elementsOnPage"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"totalElements"</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"accessRequests"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"F7MjMnGST1vbcsqxf6AZnU9CbWoyEoRh"</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"2021-08-10T19:27:19.538Z"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2"/>
      </w:pPr>
      <w:bookmarkStart w:id="590" w:name="scroll-bookmark-360"/>
      <w:bookmarkStart w:id="591" w:name="_Toc256000548"/>
      <w:r>
        <w:t>3. Citizen B approves request</w:t>
      </w:r>
      <w:bookmarkEnd w:id="591"/>
      <w:bookmarkEnd w:id="590"/>
    </w:p>
    <w:p>
      <w:pPr>
        <w:pStyle w:val="Heading3"/>
      </w:pPr>
      <w:bookmarkStart w:id="592" w:name="scroll-bookmark-361"/>
      <w:bookmarkStart w:id="593" w:name="_Toc256000549"/>
      <w:r>
        <w:t>Request</w:t>
      </w:r>
      <w:bookmarkEnd w:id="593"/>
      <w:bookmarkEnd w:id="592"/>
    </w:p>
    <w:p>
      <w:r>
        <w:t xml:space="preserve">PUT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/access-requests/02a307ca-227f-445b-8176-46ad04eb802e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594" w:name="scroll-bookmark-362"/>
      <w:bookmarkStart w:id="595" w:name="_Toc256000550"/>
      <w:r>
        <w:t>Response</w:t>
      </w:r>
      <w:bookmarkEnd w:id="595"/>
      <w:bookmarkEnd w:id="59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"02a307ca-227f-445b-8176-46ad04eb802e"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"transactionId"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"F7MlCBdrICUttJJkdYOhv3strTN6vDO8"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"2021-08-10T19:41:03.957Z"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"PRIVILEGE_REQUEST"</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"requester"</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"5ec74ef8-d22b-40e4-94ec-ef1262dd3d3c"</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"accessTo"</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"eeccfad4-e150-4a87-bd77-373eaf5dfc09"</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"2021-08-10T19:27:17.290Z"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"0610749832"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"lastNameProvided"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"Boaikvopg"</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"firstNameResolved"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"Lone Boaikvopg"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"privileges"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"LEGAL_REPRESENTATIVE"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"userGroups"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"createdOnBehalfOf"</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"2bf85948-26c1-40f4-a0fc-f0d22a7e8a90"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"2021-08-10T19:41:03.958Z"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"requestParticipant"</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"a6a3291d-ff6d-4b08-8929-61adc0b05c91"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"version"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"createdDateTime"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"lastUpdated"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"2021-08-10T19:27:17.291Z"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"0610742121"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"externalIdType"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"CPR"</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"citizenIdentityId"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"targetState"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"GRANTED"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"documentations"</w:t>
            </w:r>
            <w:r>
              <w:rPr>
                <w:rStyle w:val="scroll-codedefaultnewcontentplain"/>
                <w:rFonts w:ascii="Courier New" w:eastAsia="Times New Roman" w:hAnsi="Courier New" w:cs="Times New Roman"/>
                <w:i w:val="0"/>
                <w:iCs w:val="0"/>
                <w:color w:val="00000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"processedAutomatically"</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false</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"submissionDateTime"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"2021-08-10T19:27:17.303Z"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"submittedByIdentityId"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"dab86db0-98c0-4062-bb70-39bdb3bd9cab"</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"approvalDateTime"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"2021-08-10T19:40:54.672Z"</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"approvedByIdentityId"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"44ba8c4a-cc01-4f7e-bf4c-8188f9203f28"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t>
            </w:r>
          </w:p>
        </w:tc>
      </w:tr>
    </w:tbl>
    <w:p>
      <w:pPr>
        <w:pStyle w:val="Heading1"/>
      </w:pPr>
      <w:bookmarkStart w:id="596" w:name="scroll-bookmark-363"/>
      <w:bookmarkEnd w:id="596"/>
      <w:bookmarkStart w:id="597" w:name="scroll-bookmark-364"/>
      <w:bookmarkStart w:id="598" w:name="_Toc256000551"/>
      <w:r>
        <w:t>Sender-/Receiver Systems</w:t>
      </w:r>
      <w:bookmarkEnd w:id="598"/>
      <w:bookmarkEnd w:id="597"/>
    </w:p>
    <w:p>
      <w:pPr>
        <w:pStyle w:val="Heading2"/>
      </w:pPr>
      <w:bookmarkStart w:id="599" w:name="scroll-bookmark-365"/>
      <w:bookmarkStart w:id="600" w:name="_Toc256000552"/>
      <w:r>
        <w:t>Rate-limiting</w:t>
      </w:r>
      <w:bookmarkEnd w:id="600"/>
      <w:bookmarkEnd w:id="599"/>
    </w:p>
    <w:p>
      <w:r>
        <w:t xml:space="preserve">To ensure that Digital Post is operational the API is protected by a rate limiter. The rate limiter ensures that a caller can only perform a set number of requests within a certain period. And if the caller exceeds this limit the call will be rejected by the API and instead get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HTTP 429 - Too Many Requests</w:t>
      </w:r>
      <w:r>
        <w:t>.</w:t>
      </w:r>
    </w:p>
    <w:p>
      <w:r>
        <w:t xml:space="preserve">To ensure that all incoming requests can be rate-limited, the rate-limiting is placed in the centralized </w:t>
      </w:r>
      <w:hyperlink r:id="rId113" w:history="1">
        <w:r>
          <w:rPr>
            <w:rStyle w:val="Hyperlink"/>
          </w:rPr>
          <w:t>gateway</w:t>
        </w:r>
      </w:hyperlink>
      <w:r>
        <w:t xml:space="preserve"> component which is responsible for routing external traffic into specific underlying microservices. Therefore the implementation is based around the Spring Cloud Gateways implementation and thus conveniently exposes a set of headers to the caller, which they can utilize to ensure they are not rate-limited.</w:t>
      </w:r>
    </w:p>
    <w:p>
      <w:r>
        <w:t xml:space="preserve">The headers which are added </w:t>
      </w:r>
      <w:r>
        <w:t xml:space="preserve">to make external </w:t>
      </w:r>
      <w:r>
        <w:t>requests are the following:</w:t>
      </w:r>
    </w:p>
    <w:p>
      <w:pPr>
        <w:numPr>
          <w:ilvl w:val="0"/>
          <w:numId w:val="55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X-RateLimit-Remaining</w:t>
      </w:r>
      <w:r>
        <w:t xml:space="preserve"> This header exposes the number of remaining tokens in the bucket that the caller has available. When this reaches 0 the caller is rejected</w:t>
      </w:r>
    </w:p>
    <w:p>
      <w:pPr>
        <w:numPr>
          <w:ilvl w:val="0"/>
          <w:numId w:val="55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X-RateLimit-Requested-Tokens</w:t>
      </w:r>
      <w:r>
        <w:t xml:space="preserve"> The number of tokens that the request removed from the bucket when performing the request. This is used to differentiate between ‘cheap’ and ‘expensive’ requests. How a request is determined to be either cheap or expensive is internally determined and can therefore change without notice as the system is optimized.</w:t>
      </w:r>
    </w:p>
    <w:p>
      <w:pPr>
        <w:numPr>
          <w:ilvl w:val="0"/>
          <w:numId w:val="55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X-RateLimit-Burst-Capacity</w:t>
      </w:r>
      <w:r>
        <w:t xml:space="preserve"> the bust capacity is the number of tokens which the bucket initially contained</w:t>
      </w:r>
    </w:p>
    <w:p>
      <w:pPr>
        <w:numPr>
          <w:ilvl w:val="0"/>
          <w:numId w:val="55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X-RateLimit-Replenish-Rate</w:t>
      </w:r>
      <w:r>
        <w:t xml:space="preserve"> The rate of how fast tokens are re-added to the bucket each second.</w:t>
      </w:r>
    </w:p>
    <w:p/>
    <w:p>
      <w:r>
        <w:t>The way Digital Post determines which bucket to assign callers is internally handled by the Digital Post and can therefore be tweaked without notice. However, callers can expect that the implementation follows the identity of the caller. Meaning that if a sender system is calling, Digital Post assigns a bucket to that system. In the case of standard systems, the limiting is based on who the standard system is acting on behalf of. Meaning that if a standard system is serving two different authorities, these will be rate-limited independently.</w:t>
      </w:r>
    </w:p>
    <w:p>
      <w:r>
        <w:t>If Digital Post is unable to determine the identity of the caller the rate limit will fall back to the IP of the caller.</w:t>
      </w:r>
    </w:p>
    <w:p/>
    <w:p>
      <w:r>
        <w:t>The current configuration in both the test environment and production is set so callers have a bucket of 10 tokens, which effectively means that callers can have at most 10 calls per second to the API.</w:t>
      </w:r>
    </w:p>
    <w:p>
      <w:pPr>
        <w:pStyle w:val="Heading2"/>
      </w:pPr>
      <w:bookmarkStart w:id="601" w:name="scroll-bookmark-366"/>
      <w:bookmarkStart w:id="602" w:name="_Toc256000553"/>
      <w:r>
        <w:t>Patterns for integration to Digital Post</w:t>
      </w:r>
      <w:bookmarkEnd w:id="602"/>
      <w:bookmarkEnd w:id="601"/>
    </w:p>
    <w:p>
      <w:r>
        <w:t>This section contains high level architecture of how Sender and Receiver Systems should be structured using the MeMo-lib. Inherently this also applies the reference implementations which shows a practical example of how the architecture is applied. To reduce the complexity the following section only address operations related to handling MeMo messages.</w:t>
      </w:r>
    </w:p>
    <w:p>
      <w:r>
        <w:t>Since Digital Post does not constrain the business logic of when a Sender systems trigger messages and how receiver systems handles received messages all the diagrams contain a “Business Logic” component, which is a representation of where the business related logics could be placed.</w:t>
      </w:r>
    </w:p>
    <w:p>
      <w:pPr>
        <w:pStyle w:val="Heading2"/>
      </w:pPr>
      <w:bookmarkStart w:id="603" w:name="scroll-bookmark-367"/>
      <w:bookmarkStart w:id="604" w:name="_Toc256000554"/>
      <w:r>
        <w:t>Sender system</w:t>
      </w:r>
      <w:bookmarkEnd w:id="604"/>
      <w:bookmarkEnd w:id="603"/>
    </w:p>
    <w:p>
      <w:r>
        <w:t>The following section gives an overview of how sender systems should be structured.</w:t>
      </w:r>
    </w:p>
    <w:p>
      <w:pPr>
        <w:pStyle w:val="Heading3"/>
      </w:pPr>
      <w:bookmarkStart w:id="605" w:name="scroll-bookmark-368"/>
      <w:bookmarkStart w:id="606" w:name="_Toc256000555"/>
      <w:r>
        <w:t>REST Protocol</w:t>
      </w:r>
      <w:bookmarkEnd w:id="606"/>
      <w:bookmarkEnd w:id="605"/>
    </w:p>
    <w:p>
      <w:r>
        <w:t>A Sender System using the REST service protocol is expected to communicate with Digital Post via the HTTP based interface and authenticating using mutual SSL. The REST protocol is ideal to send messages in synchronously to Digital Post and having them distributed immediately.</w:t>
      </w:r>
    </w:p>
    <w:p/>
    <w:p>
      <w:r>
        <w:drawing>
          <wp:inline>
            <wp:extent cx="5395595" cy="2145631"/>
            <wp:docPr id="10012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7" name=""/>
                    <pic:cNvPicPr>
                      <a:picLocks noChangeAspect="1"/>
                    </pic:cNvPicPr>
                  </pic:nvPicPr>
                  <pic:blipFill>
                    <a:blip xmlns:r="http://schemas.openxmlformats.org/officeDocument/2006/relationships" r:embed="rId114"/>
                    <a:stretch>
                      <a:fillRect/>
                    </a:stretch>
                  </pic:blipFill>
                  <pic:spPr>
                    <a:xfrm>
                      <a:off x="0" y="0"/>
                      <a:ext cx="5395595" cy="2145631"/>
                    </a:xfrm>
                    <a:prstGeom prst="rect">
                      <a:avLst/>
                    </a:prstGeom>
                  </pic:spPr>
                </pic:pic>
              </a:graphicData>
            </a:graphic>
          </wp:inline>
        </w:drawing>
      </w:r>
    </w:p>
    <w:p>
      <w:pPr>
        <w:pStyle w:val="Heading3"/>
      </w:pPr>
      <w:bookmarkStart w:id="607" w:name="scroll-bookmark-369"/>
      <w:bookmarkStart w:id="608" w:name="_Toc256000556"/>
      <w:r>
        <w:t>SFTP Protocol</w:t>
      </w:r>
      <w:bookmarkEnd w:id="608"/>
      <w:bookmarkEnd w:id="607"/>
    </w:p>
    <w:p>
      <w:r>
        <w:t>The SFTP service protocol is ideal when sending large quantities of messages. Which can be delivered asynchronously.</w:t>
      </w:r>
    </w:p>
    <w:p>
      <w:r>
        <w:drawing>
          <wp:inline>
            <wp:extent cx="5395595" cy="3806094"/>
            <wp:docPr id="10012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29" name=""/>
                    <pic:cNvPicPr>
                      <a:picLocks noChangeAspect="1"/>
                    </pic:cNvPicPr>
                  </pic:nvPicPr>
                  <pic:blipFill>
                    <a:blip xmlns:r="http://schemas.openxmlformats.org/officeDocument/2006/relationships" r:embed="rId115"/>
                    <a:stretch>
                      <a:fillRect/>
                    </a:stretch>
                  </pic:blipFill>
                  <pic:spPr>
                    <a:xfrm>
                      <a:off x="0" y="0"/>
                      <a:ext cx="5395595" cy="3806094"/>
                    </a:xfrm>
                    <a:prstGeom prst="rect">
                      <a:avLst/>
                    </a:prstGeom>
                  </pic:spPr>
                </pic:pic>
              </a:graphicData>
            </a:graphic>
          </wp:inline>
        </w:drawing>
      </w:r>
    </w:p>
    <w:p>
      <w:pPr>
        <w:pStyle w:val="Heading3"/>
      </w:pPr>
      <w:bookmarkStart w:id="609" w:name="scroll-bookmark-370"/>
      <w:bookmarkStart w:id="610" w:name="_Toc256000557"/>
      <w:r>
        <w:t>SMTP/IMAP Protocol</w:t>
      </w:r>
      <w:bookmarkEnd w:id="610"/>
      <w:bookmarkEnd w:id="609"/>
    </w:p>
    <w:p>
      <w:r>
        <w:t>Using the SMTP / IMAP protocol is ideal when you want to integrate Digital Post into an existing message platform.</w:t>
      </w:r>
    </w:p>
    <w:p>
      <w:r>
        <w:drawing>
          <wp:inline>
            <wp:extent cx="5395595" cy="3623863"/>
            <wp:docPr id="10013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1" name=""/>
                    <pic:cNvPicPr>
                      <a:picLocks noChangeAspect="1"/>
                    </pic:cNvPicPr>
                  </pic:nvPicPr>
                  <pic:blipFill>
                    <a:blip xmlns:r="http://schemas.openxmlformats.org/officeDocument/2006/relationships" r:embed="rId116"/>
                    <a:stretch>
                      <a:fillRect/>
                    </a:stretch>
                  </pic:blipFill>
                  <pic:spPr>
                    <a:xfrm>
                      <a:off x="0" y="0"/>
                      <a:ext cx="5395595" cy="3623863"/>
                    </a:xfrm>
                    <a:prstGeom prst="rect">
                      <a:avLst/>
                    </a:prstGeom>
                  </pic:spPr>
                </pic:pic>
              </a:graphicData>
            </a:graphic>
          </wp:inline>
        </w:drawing>
      </w:r>
    </w:p>
    <w:p>
      <w:pPr>
        <w:pStyle w:val="Heading2"/>
      </w:pPr>
      <w:bookmarkStart w:id="611" w:name="scroll-bookmark-371"/>
      <w:bookmarkStart w:id="612" w:name="_Toc256000558"/>
      <w:r>
        <w:t>Receiver system</w:t>
      </w:r>
      <w:bookmarkEnd w:id="612"/>
      <w:bookmarkEnd w:id="611"/>
    </w:p>
    <w:p>
      <w:r>
        <w:t>The following section gives an overview of how receiver systems should be structured.</w:t>
      </w:r>
    </w:p>
    <w:p>
      <w:pPr>
        <w:pStyle w:val="Heading3"/>
      </w:pPr>
      <w:bookmarkStart w:id="613" w:name="scroll-bookmark-372"/>
      <w:bookmarkStart w:id="614" w:name="_Toc256000559"/>
      <w:r>
        <w:t>REST Protocol</w:t>
      </w:r>
      <w:bookmarkEnd w:id="614"/>
      <w:bookmarkEnd w:id="613"/>
    </w:p>
    <w:p>
      <w:r>
        <w:t>The HTTP based REST service protocol can be used both to receive messages as they arrive using the PUSH variant where Digital Post will “push” messages as they are distributed directly to the receiver system. Or as the receiver systems pleases using the pull variant.</w:t>
      </w:r>
    </w:p>
    <w:p>
      <w:r>
        <w:drawing>
          <wp:inline>
            <wp:extent cx="5395595" cy="4586740"/>
            <wp:docPr id="10013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3" name=""/>
                    <pic:cNvPicPr>
                      <a:picLocks noChangeAspect="1"/>
                    </pic:cNvPicPr>
                  </pic:nvPicPr>
                  <pic:blipFill>
                    <a:blip xmlns:r="http://schemas.openxmlformats.org/officeDocument/2006/relationships" r:embed="rId117"/>
                    <a:stretch>
                      <a:fillRect/>
                    </a:stretch>
                  </pic:blipFill>
                  <pic:spPr>
                    <a:xfrm>
                      <a:off x="0" y="0"/>
                      <a:ext cx="5395595" cy="4586740"/>
                    </a:xfrm>
                    <a:prstGeom prst="rect">
                      <a:avLst/>
                    </a:prstGeom>
                  </pic:spPr>
                </pic:pic>
              </a:graphicData>
            </a:graphic>
          </wp:inline>
        </w:drawing>
      </w:r>
    </w:p>
    <w:p>
      <w:pPr>
        <w:pStyle w:val="Heading3"/>
      </w:pPr>
      <w:bookmarkStart w:id="615" w:name="scroll-bookmark-373"/>
      <w:bookmarkStart w:id="616" w:name="_Toc256000560"/>
      <w:r>
        <w:t>SMTP/IMAP Protocol</w:t>
      </w:r>
      <w:bookmarkEnd w:id="616"/>
      <w:bookmarkEnd w:id="615"/>
    </w:p>
    <w:p>
      <w:r>
        <w:t>Using the SMTP / IMAP protocol is ideal when you want to integrate Digital Post into an existing message platform.</w:t>
      </w:r>
    </w:p>
    <w:p>
      <w:r>
        <w:drawing>
          <wp:inline>
            <wp:extent cx="5395595" cy="3921235"/>
            <wp:docPr id="1001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 name=""/>
                    <pic:cNvPicPr>
                      <a:picLocks noChangeAspect="1"/>
                    </pic:cNvPicPr>
                  </pic:nvPicPr>
                  <pic:blipFill>
                    <a:blip xmlns:r="http://schemas.openxmlformats.org/officeDocument/2006/relationships" r:embed="rId118"/>
                    <a:stretch>
                      <a:fillRect/>
                    </a:stretch>
                  </pic:blipFill>
                  <pic:spPr>
                    <a:xfrm>
                      <a:off x="0" y="0"/>
                      <a:ext cx="5395595" cy="3921235"/>
                    </a:xfrm>
                    <a:prstGeom prst="rect">
                      <a:avLst/>
                    </a:prstGeom>
                  </pic:spPr>
                </pic:pic>
              </a:graphicData>
            </a:graphic>
          </wp:inline>
        </w:drawing>
      </w:r>
    </w:p>
    <w:p>
      <w:pPr>
        <w:pStyle w:val="Heading3"/>
      </w:pPr>
      <w:bookmarkStart w:id="617" w:name="scroll-bookmark-374"/>
      <w:bookmarkStart w:id="618" w:name="_Toc256000561"/>
      <w:r>
        <w:t>Sending Memo</w:t>
      </w:r>
      <w:bookmarkEnd w:id="618"/>
      <w:bookmarkEnd w:id="617"/>
    </w:p>
    <w:p>
      <w:r>
        <w:t>A sender system can deliver MeMos to NgDp using three different protocols: HTTP, SMTP, and SFTP.</w:t>
      </w:r>
    </w:p>
    <w:p>
      <w:r>
        <w:t>The term REST is often used instead of HTTP since NgDP is a rest-full API built on HTTP.</w:t>
      </w:r>
    </w:p>
    <w:p>
      <w:r>
        <w:t>Sending a single MeMo is done just using the XML of the MeMo, but multiple MeMos can be delivered in the same request using tar.lzma packaging and compression.</w:t>
      </w:r>
    </w:p>
    <w:p>
      <w:pPr>
        <w:pStyle w:val="Heading4"/>
      </w:pPr>
      <w:bookmarkStart w:id="619" w:name="scroll-bookmark-375"/>
      <w:r>
        <w:t>Sender system sending one or more MeMo over HTTP (REST)</w:t>
      </w:r>
      <w:bookmarkEnd w:id="619"/>
    </w:p>
    <w:p>
      <w:pPr>
        <w:numPr>
          <w:ilvl w:val="0"/>
          <w:numId w:val="559"/>
        </w:numPr>
      </w:pPr>
      <w:r>
        <w:t>Optional: Sender system lookup if one or more recipients are exempted from Digital Post and/or subscribes to NemSMS</w:t>
      </w:r>
    </w:p>
    <w:p>
      <w:pPr>
        <w:numPr>
          <w:ilvl w:val="0"/>
          <w:numId w:val="559"/>
        </w:numPr>
      </w:pPr>
      <w:r>
        <w:t>Sender system sends either</w:t>
      </w:r>
    </w:p>
    <w:p>
      <w:pPr>
        <w:numPr>
          <w:ilvl w:val="1"/>
          <w:numId w:val="560"/>
        </w:numPr>
      </w:pPr>
      <w:r>
        <w:t>one MeMo over REST, which must be a &lt;messageUUID&gt; or &lt;messageUUID&gt;.xml</w:t>
      </w:r>
    </w:p>
    <w:p>
      <w:pPr>
        <w:numPr>
          <w:ilvl w:val="1"/>
          <w:numId w:val="560"/>
        </w:numPr>
      </w:pPr>
      <w:r>
        <w:t>Sending one or more MeMos in a tar.lzma file (name of MeMo file inside tar must be &lt;messageUUID&gt;.xml or &lt;messageUUID&gt;)</w:t>
      </w:r>
      <w:r>
        <w:br/>
      </w:r>
      <w:r>
        <w:t>NgDP responds with technical receipt in the form of HTTP status code</w:t>
      </w:r>
    </w:p>
    <w:p>
      <w:pPr>
        <w:numPr>
          <w:ilvl w:val="0"/>
          <w:numId w:val="559"/>
        </w:numPr>
      </w:pPr>
      <w:r>
        <w:t>NgDP sends one business receipt per MeMo. Sender system responds with HTTP status code</w:t>
      </w:r>
    </w:p>
    <w:p>
      <w:pPr>
        <w:numPr>
          <w:ilvl w:val="0"/>
          <w:numId w:val="559"/>
        </w:numPr>
      </w:pPr>
      <w:r>
        <w:t>Optional: Sender system can lookup events for the sent MeMo, e.g. to see if messages are waiting for delivery date (valørdato)</w:t>
      </w:r>
    </w:p>
    <w:p/>
    <w:p>
      <w:r>
        <w:drawing>
          <wp:inline>
            <wp:extent cx="4076700" cy="3133725"/>
            <wp:docPr id="1001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7" name=""/>
                    <pic:cNvPicPr>
                      <a:picLocks noChangeAspect="1"/>
                    </pic:cNvPicPr>
                  </pic:nvPicPr>
                  <pic:blipFill>
                    <a:blip xmlns:r="http://schemas.openxmlformats.org/officeDocument/2006/relationships" r:embed="rId119"/>
                    <a:stretch>
                      <a:fillRect/>
                    </a:stretch>
                  </pic:blipFill>
                  <pic:spPr>
                    <a:xfrm>
                      <a:off x="0" y="0"/>
                      <a:ext cx="4076700" cy="3133725"/>
                    </a:xfrm>
                    <a:prstGeom prst="rect">
                      <a:avLst/>
                    </a:prstGeom>
                  </pic:spPr>
                </pic:pic>
              </a:graphicData>
            </a:graphic>
          </wp:inline>
        </w:drawing>
      </w:r>
    </w:p>
    <w:p/>
    <w:p>
      <w:pPr>
        <w:pStyle w:val="Heading4"/>
      </w:pPr>
      <w:bookmarkStart w:id="620" w:name="scroll-bookmark-376"/>
      <w:r>
        <w:t>Sender system sending one MeMo over SMTP</w:t>
      </w:r>
      <w:bookmarkEnd w:id="620"/>
    </w:p>
    <w:p>
      <w:pPr>
        <w:numPr>
          <w:ilvl w:val="0"/>
          <w:numId w:val="561"/>
        </w:numPr>
      </w:pPr>
      <w:r>
        <w:t>Sender system sends an email with MeMo file as an attachment (name of MeMo file in email must be &lt;messageUUID&gt;.xml or &lt;messageUUID&gt;)</w:t>
      </w:r>
    </w:p>
    <w:p>
      <w:pPr>
        <w:numPr>
          <w:ilvl w:val="0"/>
          <w:numId w:val="561"/>
        </w:numPr>
      </w:pPr>
      <w:r>
        <w:t>NgDP sends an email with Business Receipt xml file as an attachment</w:t>
      </w:r>
    </w:p>
    <w:p>
      <w:r>
        <w:drawing>
          <wp:inline>
            <wp:extent cx="3457575" cy="1609725"/>
            <wp:docPr id="1001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9" name=""/>
                    <pic:cNvPicPr>
                      <a:picLocks noChangeAspect="1"/>
                    </pic:cNvPicPr>
                  </pic:nvPicPr>
                  <pic:blipFill>
                    <a:blip xmlns:r="http://schemas.openxmlformats.org/officeDocument/2006/relationships" r:embed="rId120"/>
                    <a:stretch>
                      <a:fillRect/>
                    </a:stretch>
                  </pic:blipFill>
                  <pic:spPr>
                    <a:xfrm>
                      <a:off x="0" y="0"/>
                      <a:ext cx="3457575" cy="1609725"/>
                    </a:xfrm>
                    <a:prstGeom prst="rect">
                      <a:avLst/>
                    </a:prstGeom>
                  </pic:spPr>
                </pic:pic>
              </a:graphicData>
            </a:graphic>
          </wp:inline>
        </w:drawing>
      </w:r>
    </w:p>
    <w:p/>
    <w:p>
      <w:pPr>
        <w:pStyle w:val="Heading4"/>
      </w:pPr>
      <w:bookmarkStart w:id="621" w:name="scroll-bookmark-377"/>
      <w:r>
        <w:t>Sender system sending file with multiple MeMos over SFTP</w:t>
      </w:r>
      <w:bookmarkEnd w:id="621"/>
    </w:p>
    <w:p>
      <w:r>
        <w:t>NgDP SFTP support standard SFTP functionality, e.g. compression and transferring/modifying multiple files at-once, either with wildcards or list of files to be addressed.</w:t>
      </w:r>
    </w:p>
    <w:p>
      <w:pPr>
        <w:numPr>
          <w:ilvl w:val="0"/>
          <w:numId w:val="562"/>
        </w:numPr>
      </w:pPr>
      <w:r>
        <w:t>Sender system uploads tar.lzma file with one or more MeMo files (name of MeMo files inside tar must be &lt;messageUUID&gt;.xml or &lt;messageUUID&gt;)</w:t>
      </w:r>
    </w:p>
    <w:p>
      <w:pPr>
        <w:numPr>
          <w:ilvl w:val="1"/>
          <w:numId w:val="563"/>
        </w:numPr>
      </w:pPr>
      <w:r>
        <w:t>uploading file to temp subfolder</w:t>
      </w:r>
    </w:p>
    <w:p>
      <w:pPr>
        <w:numPr>
          <w:ilvl w:val="1"/>
          <w:numId w:val="563"/>
        </w:numPr>
      </w:pPr>
      <w:r>
        <w:t>move the file to main folder</w:t>
      </w:r>
    </w:p>
    <w:p>
      <w:pPr>
        <w:numPr>
          <w:ilvl w:val="0"/>
          <w:numId w:val="562"/>
        </w:numPr>
      </w:pPr>
      <w:r>
        <w:t>NgDP uploads one Business Receipt per MeMo</w:t>
      </w:r>
    </w:p>
    <w:p>
      <w:pPr>
        <w:numPr>
          <w:ilvl w:val="1"/>
          <w:numId w:val="564"/>
        </w:numPr>
      </w:pPr>
      <w:r>
        <w:t>uploading file to temp subfolder</w:t>
      </w:r>
    </w:p>
    <w:p>
      <w:pPr>
        <w:numPr>
          <w:ilvl w:val="1"/>
          <w:numId w:val="564"/>
        </w:numPr>
      </w:pPr>
      <w:r>
        <w:t>move the file to main folder</w:t>
      </w:r>
    </w:p>
    <w:p>
      <w:pPr>
        <w:numPr>
          <w:ilvl w:val="0"/>
          <w:numId w:val="562"/>
        </w:numPr>
      </w:pPr>
      <w:r>
        <w:t>Sender system downloads the Business receipt files</w:t>
      </w:r>
    </w:p>
    <w:p>
      <w:pPr>
        <w:numPr>
          <w:ilvl w:val="0"/>
          <w:numId w:val="562"/>
        </w:numPr>
      </w:pPr>
      <w:r>
        <w:t>Sender system deletes the Business receipt files</w:t>
      </w:r>
    </w:p>
    <w:p>
      <w:r>
        <w:drawing>
          <wp:inline>
            <wp:extent cx="5362575" cy="2371725"/>
            <wp:docPr id="1001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1" name=""/>
                    <pic:cNvPicPr>
                      <a:picLocks noChangeAspect="1"/>
                    </pic:cNvPicPr>
                  </pic:nvPicPr>
                  <pic:blipFill>
                    <a:blip xmlns:r="http://schemas.openxmlformats.org/officeDocument/2006/relationships" r:embed="rId121"/>
                    <a:stretch>
                      <a:fillRect/>
                    </a:stretch>
                  </pic:blipFill>
                  <pic:spPr>
                    <a:xfrm>
                      <a:off x="0" y="0"/>
                      <a:ext cx="5362575" cy="2371725"/>
                    </a:xfrm>
                    <a:prstGeom prst="rect">
                      <a:avLst/>
                    </a:prstGeom>
                  </pic:spPr>
                </pic:pic>
              </a:graphicData>
            </a:graphic>
          </wp:inline>
        </w:drawing>
      </w:r>
    </w:p>
    <w:p>
      <w:pPr>
        <w:pStyle w:val="Heading3"/>
      </w:pPr>
      <w:bookmarkStart w:id="622" w:name="scroll-bookmark-378"/>
      <w:bookmarkStart w:id="623" w:name="_Toc256000562"/>
      <w:r>
        <w:t>Receiving Memo</w:t>
      </w:r>
      <w:bookmarkEnd w:id="623"/>
      <w:bookmarkEnd w:id="622"/>
    </w:p>
    <w:p>
      <w:r>
        <w:t>A recipient system can receive MeMos from NgDp using two different protocols: HTTP and SMTP.</w:t>
      </w:r>
    </w:p>
    <w:p>
      <w:r>
        <w:t>The term REST is often used instead of HTTP since NgDP is a rest-full API built on HTTP.</w:t>
      </w:r>
    </w:p>
    <w:p>
      <w:r>
        <w:t>Using REST/HTTP is done in one of three ways: REST PUSH, REST PUBLISH SUBSCRIBE, or REST PULL, which is configured when attaching the recipient system.</w:t>
      </w:r>
    </w:p>
    <w:p>
      <w:pPr>
        <w:pStyle w:val="Heading4"/>
      </w:pPr>
      <w:bookmarkStart w:id="624" w:name="scroll-bookmark-379"/>
      <w:r>
        <w:t>Delivering one MeMo over REST PUSH</w:t>
      </w:r>
      <w:bookmarkEnd w:id="624"/>
    </w:p>
    <w:p>
      <w:pPr>
        <w:numPr>
          <w:ilvl w:val="0"/>
          <w:numId w:val="565"/>
        </w:numPr>
      </w:pPr>
      <w:r>
        <w:t>NgDP sends a single MeMo xml, receiver system responds with HTTP status code</w:t>
      </w:r>
    </w:p>
    <w:p>
      <w:pPr>
        <w:numPr>
          <w:ilvl w:val="0"/>
          <w:numId w:val="565"/>
        </w:numPr>
      </w:pPr>
      <w:r>
        <w:t>Recipient system sends a Business Receipt, NgDP responds with HTTP status code</w:t>
      </w:r>
    </w:p>
    <w:p>
      <w:pPr>
        <w:numPr>
          <w:ilvl w:val="0"/>
          <w:numId w:val="565"/>
        </w:numPr>
      </w:pPr>
      <w:r>
        <w:t>Optional: Recipient system fetches events regarding MeMo</w:t>
      </w:r>
    </w:p>
    <w:p/>
    <w:p>
      <w:r>
        <w:drawing>
          <wp:inline>
            <wp:extent cx="3248025" cy="2371725"/>
            <wp:docPr id="1001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
                    <pic:cNvPicPr>
                      <a:picLocks noChangeAspect="1"/>
                    </pic:cNvPicPr>
                  </pic:nvPicPr>
                  <pic:blipFill>
                    <a:blip xmlns:r="http://schemas.openxmlformats.org/officeDocument/2006/relationships" r:embed="rId122"/>
                    <a:stretch>
                      <a:fillRect/>
                    </a:stretch>
                  </pic:blipFill>
                  <pic:spPr>
                    <a:xfrm>
                      <a:off x="0" y="0"/>
                      <a:ext cx="3248025" cy="2371725"/>
                    </a:xfrm>
                    <a:prstGeom prst="rect">
                      <a:avLst/>
                    </a:prstGeom>
                  </pic:spPr>
                </pic:pic>
              </a:graphicData>
            </a:graphic>
          </wp:inline>
        </w:drawing>
      </w:r>
    </w:p>
    <w:p>
      <w:pPr>
        <w:pStyle w:val="Heading4"/>
      </w:pPr>
      <w:bookmarkStart w:id="625" w:name="scroll-bookmark-380"/>
      <w:r>
        <w:t xml:space="preserve">Delivering one MeMo over REST PUBLISH SUBSCRIBE </w:t>
      </w:r>
      <w:bookmarkEnd w:id="625"/>
    </w:p>
    <w:p>
      <w:r>
        <w:t>Note: Default recipient systems must use this pattern</w:t>
      </w:r>
    </w:p>
    <w:p>
      <w:pPr>
        <w:numPr>
          <w:ilvl w:val="0"/>
          <w:numId w:val="566"/>
        </w:numPr>
      </w:pPr>
      <w:r>
        <w:t>NgDP publish new MeMo is ready (one publish call per MeMo), including MeMo id, Receiver system responds with HTTP status code</w:t>
      </w:r>
    </w:p>
    <w:p>
      <w:pPr>
        <w:numPr>
          <w:ilvl w:val="0"/>
          <w:numId w:val="566"/>
        </w:numPr>
      </w:pPr>
      <w:r>
        <w:t>Recipient system fetches MeMo, NgDP responds with HTTP status code</w:t>
      </w:r>
    </w:p>
    <w:p>
      <w:pPr>
        <w:numPr>
          <w:ilvl w:val="0"/>
          <w:numId w:val="566"/>
        </w:numPr>
      </w:pPr>
      <w:r>
        <w:t>Recipient system sends Business receipt, NgDP responds with HTTP status code</w:t>
      </w:r>
    </w:p>
    <w:p>
      <w:pPr>
        <w:numPr>
          <w:ilvl w:val="0"/>
          <w:numId w:val="566"/>
        </w:numPr>
      </w:pPr>
      <w:r>
        <w:t>Optional: Recipient system fetches events about the MeMo</w:t>
      </w:r>
    </w:p>
    <w:p>
      <w:r>
        <w:drawing>
          <wp:inline>
            <wp:extent cx="3248025" cy="2752725"/>
            <wp:docPr id="10014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5" name=""/>
                    <pic:cNvPicPr>
                      <a:picLocks noChangeAspect="1"/>
                    </pic:cNvPicPr>
                  </pic:nvPicPr>
                  <pic:blipFill>
                    <a:blip xmlns:r="http://schemas.openxmlformats.org/officeDocument/2006/relationships" r:embed="rId123"/>
                    <a:stretch>
                      <a:fillRect/>
                    </a:stretch>
                  </pic:blipFill>
                  <pic:spPr>
                    <a:xfrm>
                      <a:off x="0" y="0"/>
                      <a:ext cx="3248025" cy="2752725"/>
                    </a:xfrm>
                    <a:prstGeom prst="rect">
                      <a:avLst/>
                    </a:prstGeom>
                  </pic:spPr>
                </pic:pic>
              </a:graphicData>
            </a:graphic>
          </wp:inline>
        </w:drawing>
      </w:r>
    </w:p>
    <w:p>
      <w:pPr>
        <w:pStyle w:val="Heading4"/>
      </w:pPr>
      <w:bookmarkStart w:id="626" w:name="scroll-bookmark-381"/>
      <w:r>
        <w:t>Delivering one MeMo over REST PULL</w:t>
      </w:r>
      <w:bookmarkEnd w:id="626"/>
    </w:p>
    <w:p>
      <w:pPr>
        <w:numPr>
          <w:ilvl w:val="0"/>
          <w:numId w:val="567"/>
        </w:numPr>
      </w:pPr>
      <w:r>
        <w:t>Recipient system fetches list of available MeMos, NgDP responds with HTTP status code</w:t>
      </w:r>
    </w:p>
    <w:p>
      <w:pPr>
        <w:numPr>
          <w:ilvl w:val="0"/>
          <w:numId w:val="567"/>
        </w:numPr>
      </w:pPr>
      <w:r>
        <w:t>Recipient system fetches MeMo, NgDP responds with HTTP status code</w:t>
      </w:r>
    </w:p>
    <w:p>
      <w:pPr>
        <w:numPr>
          <w:ilvl w:val="0"/>
          <w:numId w:val="567"/>
        </w:numPr>
      </w:pPr>
      <w:r>
        <w:t>Recipient system sends Business receipt, NgDP responds with HTTP status code</w:t>
      </w:r>
    </w:p>
    <w:p>
      <w:pPr>
        <w:numPr>
          <w:ilvl w:val="0"/>
          <w:numId w:val="567"/>
        </w:numPr>
      </w:pPr>
      <w:r>
        <w:t>Optional: Recipient system fetches events about the MeMo</w:t>
      </w:r>
    </w:p>
    <w:p>
      <w:r>
        <w:drawing>
          <wp:inline>
            <wp:extent cx="3248025" cy="2752725"/>
            <wp:docPr id="10014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7" name=""/>
                    <pic:cNvPicPr>
                      <a:picLocks noChangeAspect="1"/>
                    </pic:cNvPicPr>
                  </pic:nvPicPr>
                  <pic:blipFill>
                    <a:blip xmlns:r="http://schemas.openxmlformats.org/officeDocument/2006/relationships" r:embed="rId124"/>
                    <a:stretch>
                      <a:fillRect/>
                    </a:stretch>
                  </pic:blipFill>
                  <pic:spPr>
                    <a:xfrm>
                      <a:off x="0" y="0"/>
                      <a:ext cx="3248025" cy="2752725"/>
                    </a:xfrm>
                    <a:prstGeom prst="rect">
                      <a:avLst/>
                    </a:prstGeom>
                  </pic:spPr>
                </pic:pic>
              </a:graphicData>
            </a:graphic>
          </wp:inline>
        </w:drawing>
      </w:r>
    </w:p>
    <w:p>
      <w:pPr>
        <w:pStyle w:val="Heading4"/>
      </w:pPr>
      <w:bookmarkStart w:id="627" w:name="scroll-bookmark-382"/>
      <w:r>
        <w:t>Delivering one MeMo over SMTP</w:t>
      </w:r>
      <w:bookmarkEnd w:id="627"/>
    </w:p>
    <w:p>
      <w:pPr>
        <w:numPr>
          <w:ilvl w:val="0"/>
          <w:numId w:val="568"/>
        </w:numPr>
      </w:pPr>
      <w:r>
        <w:t>NgDP sends an email with MeMo xml file as an attachment (name of MeMo file in email must be &lt;messageUUID&gt;.xml or &lt;messageUUID&gt;)</w:t>
      </w:r>
    </w:p>
    <w:p>
      <w:pPr>
        <w:numPr>
          <w:ilvl w:val="0"/>
          <w:numId w:val="568"/>
        </w:numPr>
      </w:pPr>
      <w:r>
        <w:t>Recipient system sends an email with Business Receipt xml file as an attachment</w:t>
      </w:r>
    </w:p>
    <w:p>
      <w:r>
        <w:drawing>
          <wp:inline>
            <wp:extent cx="3248025" cy="1609725"/>
            <wp:docPr id="10014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9" name=""/>
                    <pic:cNvPicPr>
                      <a:picLocks noChangeAspect="1"/>
                    </pic:cNvPicPr>
                  </pic:nvPicPr>
                  <pic:blipFill>
                    <a:blip xmlns:r="http://schemas.openxmlformats.org/officeDocument/2006/relationships" r:embed="rId125"/>
                    <a:stretch>
                      <a:fillRect/>
                    </a:stretch>
                  </pic:blipFill>
                  <pic:spPr>
                    <a:xfrm>
                      <a:off x="0" y="0"/>
                      <a:ext cx="3248025" cy="1609725"/>
                    </a:xfrm>
                    <a:prstGeom prst="rect">
                      <a:avLst/>
                    </a:prstGeom>
                  </pic:spPr>
                </pic:pic>
              </a:graphicData>
            </a:graphic>
          </wp:inline>
        </w:drawing>
      </w:r>
    </w:p>
    <w:p>
      <w:pPr>
        <w:pStyle w:val="Heading1"/>
      </w:pPr>
      <w:bookmarkStart w:id="628" w:name="scroll-bookmark-383"/>
      <w:bookmarkEnd w:id="628"/>
      <w:bookmarkStart w:id="629" w:name="scroll-bookmark-384"/>
      <w:bookmarkStart w:id="630" w:name="_Toc256000563"/>
      <w:r>
        <w:t>Encoding formats, Environments and Error codes</w:t>
      </w:r>
      <w:bookmarkEnd w:id="630"/>
      <w:bookmarkEnd w:id="629"/>
    </w:p>
    <w:p>
      <w:pPr>
        <w:pStyle w:val="Heading2"/>
      </w:pPr>
      <w:bookmarkStart w:id="631" w:name="scroll-bookmark-385"/>
      <w:bookmarkStart w:id="632" w:name="_Toc256000564"/>
      <w:r>
        <w:t>Encoding format whitelist for files of documents</w:t>
      </w:r>
      <w:bookmarkEnd w:id="632"/>
      <w:bookmarkEnd w:id="631"/>
    </w:p>
    <w:p>
      <w:r>
        <w:t>List of allowed values for the encodingFormat field of the File ressource.</w:t>
      </w:r>
    </w:p>
    <w:p>
      <w:pPr>
        <w:pStyle w:val="Heading3"/>
      </w:pPr>
      <w:bookmarkStart w:id="633" w:name="scroll-bookmark-386"/>
      <w:bookmarkStart w:id="634" w:name="_Toc256000565"/>
      <w:r>
        <w:t>Main document</w:t>
      </w:r>
      <w:bookmarkEnd w:id="634"/>
      <w:bookmarkEnd w:id="633"/>
    </w:p>
    <w:p>
      <w:pPr>
        <w:numPr>
          <w:ilvl w:val="0"/>
          <w:numId w:val="569"/>
        </w:numPr>
      </w:pPr>
      <w:r>
        <w:t>application/pdf</w:t>
      </w:r>
    </w:p>
    <w:p>
      <w:pPr>
        <w:numPr>
          <w:ilvl w:val="0"/>
          <w:numId w:val="569"/>
        </w:numPr>
      </w:pPr>
      <w:r>
        <w:t>text/html</w:t>
      </w:r>
    </w:p>
    <w:p>
      <w:pPr>
        <w:numPr>
          <w:ilvl w:val="0"/>
          <w:numId w:val="569"/>
        </w:numPr>
      </w:pPr>
      <w:r>
        <w:t>text/plain</w:t>
      </w:r>
    </w:p>
    <w:p>
      <w:pPr>
        <w:pStyle w:val="Heading3"/>
      </w:pPr>
      <w:bookmarkStart w:id="635" w:name="scroll-bookmark-387"/>
      <w:bookmarkStart w:id="636" w:name="_Toc256000566"/>
      <w:r>
        <w:t>Additional documents</w:t>
      </w:r>
      <w:bookmarkEnd w:id="636"/>
      <w:bookmarkEnd w:id="635"/>
    </w:p>
    <w:p>
      <w:pPr>
        <w:numPr>
          <w:ilvl w:val="0"/>
          <w:numId w:val="570"/>
        </w:numPr>
      </w:pPr>
      <w:r>
        <w:t>image/bmp</w:t>
      </w:r>
    </w:p>
    <w:p>
      <w:pPr>
        <w:numPr>
          <w:ilvl w:val="0"/>
          <w:numId w:val="570"/>
        </w:numPr>
      </w:pPr>
      <w:r>
        <w:t>text/csv</w:t>
      </w:r>
    </w:p>
    <w:p>
      <w:pPr>
        <w:numPr>
          <w:ilvl w:val="0"/>
          <w:numId w:val="570"/>
        </w:numPr>
      </w:pPr>
      <w:r>
        <w:t>application/vnd.fujixerox.ddd</w:t>
      </w:r>
    </w:p>
    <w:p>
      <w:pPr>
        <w:numPr>
          <w:ilvl w:val="0"/>
          <w:numId w:val="570"/>
        </w:numPr>
      </w:pPr>
      <w:r>
        <w:t>application/msword</w:t>
      </w:r>
    </w:p>
    <w:p>
      <w:pPr>
        <w:numPr>
          <w:ilvl w:val="0"/>
          <w:numId w:val="570"/>
        </w:numPr>
      </w:pPr>
      <w:r>
        <w:t>application/vnd.openxmlformats-officedocument.wordprocessingml.document</w:t>
      </w:r>
    </w:p>
    <w:p>
      <w:pPr>
        <w:numPr>
          <w:ilvl w:val="0"/>
          <w:numId w:val="570"/>
        </w:numPr>
      </w:pPr>
      <w:r>
        <w:t>application/x-stata-dta</w:t>
      </w:r>
    </w:p>
    <w:p>
      <w:pPr>
        <w:numPr>
          <w:ilvl w:val="0"/>
          <w:numId w:val="570"/>
        </w:numPr>
      </w:pPr>
      <w:r>
        <w:t>image/gif</w:t>
      </w:r>
    </w:p>
    <w:p>
      <w:pPr>
        <w:numPr>
          <w:ilvl w:val="0"/>
          <w:numId w:val="570"/>
        </w:numPr>
      </w:pPr>
      <w:r>
        <w:t>text/html</w:t>
      </w:r>
    </w:p>
    <w:p>
      <w:pPr>
        <w:numPr>
          <w:ilvl w:val="0"/>
          <w:numId w:val="570"/>
        </w:numPr>
      </w:pPr>
      <w:r>
        <w:t>text/calendar</w:t>
      </w:r>
    </w:p>
    <w:p>
      <w:pPr>
        <w:numPr>
          <w:ilvl w:val="0"/>
          <w:numId w:val="570"/>
        </w:numPr>
      </w:pPr>
      <w:r>
        <w:t>image/jpeg</w:t>
      </w:r>
    </w:p>
    <w:p>
      <w:pPr>
        <w:numPr>
          <w:ilvl w:val="0"/>
          <w:numId w:val="570"/>
        </w:numPr>
      </w:pPr>
      <w:r>
        <w:t>video/quicktime</w:t>
      </w:r>
    </w:p>
    <w:p>
      <w:pPr>
        <w:numPr>
          <w:ilvl w:val="0"/>
          <w:numId w:val="570"/>
        </w:numPr>
      </w:pPr>
      <w:r>
        <w:t>audio/mpeg</w:t>
      </w:r>
    </w:p>
    <w:p>
      <w:pPr>
        <w:numPr>
          <w:ilvl w:val="0"/>
          <w:numId w:val="570"/>
        </w:numPr>
      </w:pPr>
      <w:r>
        <w:t>video/mp4</w:t>
      </w:r>
    </w:p>
    <w:p>
      <w:pPr>
        <w:numPr>
          <w:ilvl w:val="0"/>
          <w:numId w:val="570"/>
        </w:numPr>
      </w:pPr>
      <w:r>
        <w:t>application/vnd.oasis.opendocument.spreadsheet</w:t>
      </w:r>
    </w:p>
    <w:p>
      <w:pPr>
        <w:numPr>
          <w:ilvl w:val="0"/>
          <w:numId w:val="570"/>
        </w:numPr>
      </w:pPr>
      <w:r>
        <w:t>application/vnd.oasis.opendocument.text</w:t>
      </w:r>
    </w:p>
    <w:p>
      <w:pPr>
        <w:numPr>
          <w:ilvl w:val="0"/>
          <w:numId w:val="570"/>
        </w:numPr>
      </w:pPr>
      <w:r>
        <w:t>application/pdf</w:t>
      </w:r>
    </w:p>
    <w:p>
      <w:pPr>
        <w:numPr>
          <w:ilvl w:val="0"/>
          <w:numId w:val="570"/>
        </w:numPr>
      </w:pPr>
      <w:r>
        <w:t>image/png</w:t>
      </w:r>
    </w:p>
    <w:p>
      <w:pPr>
        <w:numPr>
          <w:ilvl w:val="0"/>
          <w:numId w:val="570"/>
        </w:numPr>
      </w:pPr>
      <w:r>
        <w:t>application/rtf</w:t>
      </w:r>
    </w:p>
    <w:p>
      <w:pPr>
        <w:numPr>
          <w:ilvl w:val="0"/>
          <w:numId w:val="570"/>
        </w:numPr>
      </w:pPr>
      <w:r>
        <w:t>application/x-spss-sav</w:t>
      </w:r>
    </w:p>
    <w:p>
      <w:pPr>
        <w:numPr>
          <w:ilvl w:val="0"/>
          <w:numId w:val="570"/>
        </w:numPr>
      </w:pPr>
      <w:r>
        <w:t>image/tiff</w:t>
      </w:r>
    </w:p>
    <w:p>
      <w:pPr>
        <w:numPr>
          <w:ilvl w:val="0"/>
          <w:numId w:val="570"/>
        </w:numPr>
      </w:pPr>
      <w:r>
        <w:t>text/plain</w:t>
      </w:r>
    </w:p>
    <w:p>
      <w:pPr>
        <w:numPr>
          <w:ilvl w:val="0"/>
          <w:numId w:val="570"/>
        </w:numPr>
      </w:pPr>
      <w:r>
        <w:t>audio/wav</w:t>
      </w:r>
    </w:p>
    <w:p>
      <w:pPr>
        <w:numPr>
          <w:ilvl w:val="0"/>
          <w:numId w:val="570"/>
        </w:numPr>
      </w:pPr>
      <w:r>
        <w:t>application/vnd.ms-excel</w:t>
      </w:r>
    </w:p>
    <w:p>
      <w:pPr>
        <w:numPr>
          <w:ilvl w:val="0"/>
          <w:numId w:val="570"/>
        </w:numPr>
      </w:pPr>
      <w:r>
        <w:t>application/vnd.openxmlformats-officedocument.spreadsheetml.sheet</w:t>
      </w:r>
    </w:p>
    <w:p>
      <w:pPr>
        <w:numPr>
          <w:ilvl w:val="0"/>
          <w:numId w:val="570"/>
        </w:numPr>
      </w:pPr>
      <w:r>
        <w:t>application/xml</w:t>
      </w:r>
    </w:p>
    <w:p>
      <w:pPr>
        <w:numPr>
          <w:ilvl w:val="0"/>
          <w:numId w:val="570"/>
        </w:numPr>
      </w:pPr>
      <w:r>
        <w:t>text/xml</w:t>
      </w:r>
    </w:p>
    <w:p>
      <w:pPr>
        <w:pStyle w:val="Heading3"/>
      </w:pPr>
      <w:bookmarkStart w:id="637" w:name="scroll-bookmark-388"/>
      <w:bookmarkStart w:id="638" w:name="_Toc256000567"/>
      <w:r>
        <w:t>Technical documents</w:t>
      </w:r>
      <w:bookmarkEnd w:id="638"/>
      <w:bookmarkEnd w:id="637"/>
    </w:p>
    <w:p>
      <w:pPr>
        <w:numPr>
          <w:ilvl w:val="0"/>
          <w:numId w:val="571"/>
        </w:numPr>
      </w:pPr>
      <w:r>
        <w:t>application/xml</w:t>
      </w:r>
    </w:p>
    <w:p>
      <w:pPr>
        <w:numPr>
          <w:ilvl w:val="0"/>
          <w:numId w:val="571"/>
        </w:numPr>
      </w:pPr>
      <w:r>
        <w:t>text/xml</w:t>
      </w:r>
    </w:p>
    <w:p>
      <w:pPr>
        <w:numPr>
          <w:ilvl w:val="0"/>
          <w:numId w:val="571"/>
        </w:numPr>
      </w:pPr>
      <w:r>
        <w:t>application/json</w:t>
      </w:r>
    </w:p>
    <w:p>
      <w:pPr>
        <w:pStyle w:val="Heading2"/>
      </w:pPr>
      <w:bookmarkStart w:id="639" w:name="scroll-bookmark-389"/>
      <w:bookmarkStart w:id="640" w:name="_Toc256000568"/>
      <w:r>
        <w:t>Access to environments</w:t>
      </w:r>
      <w:bookmarkEnd w:id="640"/>
      <w:bookmarkEnd w:id="639"/>
    </w:p>
    <w:p>
      <w:r>
        <w:t>All REST services for an Digital Post environment are exposed from or called from a single IP.</w:t>
      </w:r>
    </w:p>
    <w:p>
      <w:pPr>
        <w:pStyle w:val="Heading3"/>
      </w:pPr>
      <w:bookmarkStart w:id="641" w:name="scroll-bookmark-390"/>
      <w:bookmarkStart w:id="642" w:name="_Toc256000569"/>
      <w:r>
        <w:t>Making requests - important!</w:t>
      </w:r>
      <w:bookmarkEnd w:id="642"/>
      <w:bookmarkEnd w:id="641"/>
    </w:p>
    <w:p>
      <w:r>
        <w:t>When requesting, make sure you include “apis”-path as well as version.</w:t>
      </w:r>
    </w:p>
    <w:p>
      <w:r>
        <w:t xml:space="preserve">Example: </w:t>
      </w:r>
      <w:hyperlink r:id="rId126" w:history="1">
        <w:r>
          <w:rPr>
            <w:rStyle w:val="Hyperlink"/>
          </w:rPr>
          <w:t>https://api.test.digitalpost.dk/apis/v1/contacts/</w:t>
        </w:r>
      </w:hyperlink>
    </w:p>
    <w:p>
      <w:pPr>
        <w:pStyle w:val="Heading3"/>
      </w:pPr>
      <w:bookmarkStart w:id="643" w:name="scroll-bookmark-391"/>
      <w:bookmarkStart w:id="644" w:name="_Toc256000570"/>
      <w:r>
        <w:t>TEST environment</w:t>
      </w:r>
      <w:bookmarkEnd w:id="644"/>
      <w:bookmarkEnd w:id="643"/>
    </w:p>
    <w:tbl>
      <w:tblPr>
        <w:tblStyle w:val="ScrollTableNormal"/>
        <w:tblW w:w="5000" w:type="pct"/>
        <w:tblLook w:val="0020"/>
      </w:tblPr>
      <w:tblGrid>
        <w:gridCol w:w="1028"/>
        <w:gridCol w:w="5749"/>
        <w:gridCol w:w="1710"/>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80.198.95.42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r>
        <w:t> </w:t>
      </w:r>
    </w:p>
    <w:tbl>
      <w:tblPr>
        <w:tblStyle w:val="ScrollTableNormal"/>
        <w:tblW w:w="5000" w:type="pct"/>
        <w:tblLook w:val="0020"/>
      </w:tblPr>
      <w:tblGrid>
        <w:gridCol w:w="2110"/>
        <w:gridCol w:w="3990"/>
        <w:gridCol w:w="705"/>
        <w:gridCol w:w="1682"/>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127" w:history="1">
              <w:r>
                <w:rPr>
                  <w:rStyle w:val="Hyperlink"/>
                </w:rPr>
                <w:t>http://smtp.test.digitalpost.dk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128" w:history="1">
              <w:r>
                <w:rPr>
                  <w:rStyle w:val="Hyperlink"/>
                </w:rPr>
                <w:t>http://sftp.test.digitalpost.dk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50" w:history="1">
              <w:r>
                <w:rPr>
                  <w:rStyle w:val="Hyperlink"/>
                </w:rPr>
                <w:t>https://api.test.digitalpost.dk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r>
        <w:t> </w:t>
      </w:r>
    </w:p>
    <w:p>
      <w:pPr>
        <w:pStyle w:val="Heading3"/>
      </w:pPr>
      <w:bookmarkStart w:id="645" w:name="scroll-bookmark-392"/>
      <w:bookmarkStart w:id="646" w:name="_Toc256000571"/>
      <w:r>
        <w:t>PROD Environment</w:t>
      </w:r>
      <w:bookmarkEnd w:id="646"/>
      <w:bookmarkEnd w:id="645"/>
    </w:p>
    <w:tbl>
      <w:tblPr>
        <w:tblStyle w:val="ScrollTableNormal"/>
        <w:tblW w:w="5000" w:type="pct"/>
        <w:tblLook w:val="0020"/>
      </w:tblPr>
      <w:tblGrid>
        <w:gridCol w:w="1034"/>
        <w:gridCol w:w="5734"/>
        <w:gridCol w:w="1719"/>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Inbound/Outbound from Digital Post perspective</w:t>
            </w:r>
          </w:p>
        </w:tc>
        <w:tc>
          <w:tcPr/>
          <w:p>
            <w:pPr>
              <w:numPr>
                <w:ilvl w:val="0"/>
                <w:numId w:val="0"/>
              </w:numPr>
              <w:spacing w:before="0" w:beforeAutospacing="0" w:after="120" w:afterAutospacing="0" w:line="240" w:lineRule="auto"/>
              <w:ind w:left="0" w:right="0" w:firstLine="0"/>
              <w:jc w:val="left"/>
              <w:outlineLvl w:val="9"/>
            </w:pPr>
            <w:r>
              <w:rPr>
                <w:b/>
              </w:rPr>
              <w:t>Digital Post IP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80.198.95.23</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80.198.95.21</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Inbound</w:t>
            </w:r>
          </w:p>
        </w:tc>
        <w:tc>
          <w:tcPr/>
          <w:p>
            <w:pPr>
              <w:numPr>
                <w:ilvl w:val="0"/>
                <w:numId w:val="0"/>
              </w:numPr>
              <w:spacing w:before="0" w:beforeAutospacing="0" w:after="120" w:afterAutospacing="0" w:line="240" w:lineRule="auto"/>
              <w:ind w:left="0" w:right="0" w:firstLine="0"/>
              <w:jc w:val="left"/>
              <w:outlineLvl w:val="9"/>
            </w:pPr>
            <w:r>
              <w:t>80.198.95.22</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Outbound</w:t>
            </w:r>
          </w:p>
        </w:tc>
        <w:tc>
          <w:tcPr/>
          <w:p>
            <w:pPr>
              <w:numPr>
                <w:ilvl w:val="0"/>
                <w:numId w:val="0"/>
              </w:numPr>
              <w:spacing w:before="0" w:beforeAutospacing="0" w:after="120" w:afterAutospacing="0" w:line="240" w:lineRule="auto"/>
              <w:ind w:left="0" w:right="0" w:firstLine="0"/>
              <w:jc w:val="left"/>
              <w:outlineLvl w:val="9"/>
            </w:pPr>
            <w:r>
              <w:t>80.198.95.62</w:t>
            </w:r>
          </w:p>
        </w:tc>
      </w:tr>
    </w:tbl>
    <w:p/>
    <w:tbl>
      <w:tblPr>
        <w:tblStyle w:val="ScrollTableNormal"/>
        <w:tblW w:w="5000" w:type="pct"/>
        <w:tblLook w:val="0020"/>
      </w:tblPr>
      <w:tblGrid>
        <w:gridCol w:w="2522"/>
        <w:gridCol w:w="3111"/>
        <w:gridCol w:w="843"/>
        <w:gridCol w:w="2011"/>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Component</w:t>
            </w:r>
          </w:p>
        </w:tc>
        <w:tc>
          <w:tcPr/>
          <w:p>
            <w:pPr>
              <w:numPr>
                <w:ilvl w:val="0"/>
                <w:numId w:val="0"/>
              </w:numPr>
              <w:spacing w:before="0" w:beforeAutospacing="0" w:after="120" w:afterAutospacing="0" w:line="240" w:lineRule="auto"/>
              <w:ind w:left="0" w:right="0" w:firstLine="0"/>
              <w:jc w:val="left"/>
              <w:outlineLvl w:val="9"/>
            </w:pPr>
            <w:r>
              <w:rPr>
                <w:b/>
              </w:rPr>
              <w:t>URL</w:t>
            </w:r>
          </w:p>
        </w:tc>
        <w:tc>
          <w:tcPr/>
          <w:p>
            <w:pPr>
              <w:numPr>
                <w:ilvl w:val="0"/>
                <w:numId w:val="0"/>
              </w:numPr>
              <w:spacing w:before="0" w:beforeAutospacing="0" w:after="120" w:afterAutospacing="0" w:line="240" w:lineRule="auto"/>
              <w:ind w:left="0" w:right="0" w:firstLine="0"/>
              <w:jc w:val="left"/>
              <w:outlineLvl w:val="9"/>
            </w:pPr>
            <w:r>
              <w:rPr>
                <w:b/>
              </w:rPr>
              <w:t>Port</w:t>
            </w:r>
          </w:p>
        </w:tc>
        <w:tc>
          <w:tcPr/>
          <w:p>
            <w:pPr>
              <w:numPr>
                <w:ilvl w:val="0"/>
                <w:numId w:val="0"/>
              </w:numPr>
              <w:spacing w:before="0" w:beforeAutospacing="0" w:after="120" w:afterAutospacing="0" w:line="240" w:lineRule="auto"/>
              <w:ind w:left="0" w:right="0" w:firstLine="0"/>
              <w:jc w:val="left"/>
              <w:outlineLvl w:val="9"/>
            </w:pPr>
            <w:r>
              <w:rPr>
                <w:b/>
              </w:rPr>
              <w:t>Protocol</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Mailserver</w:t>
            </w:r>
          </w:p>
        </w:tc>
        <w:tc>
          <w:tcPr/>
          <w:p>
            <w:pPr>
              <w:numPr>
                <w:ilvl w:val="0"/>
                <w:numId w:val="0"/>
              </w:numPr>
              <w:spacing w:before="0" w:beforeAutospacing="0" w:after="120" w:afterAutospacing="0" w:line="240" w:lineRule="auto"/>
              <w:ind w:left="0" w:right="0" w:firstLine="0"/>
              <w:jc w:val="left"/>
              <w:outlineLvl w:val="9"/>
            </w:pPr>
            <w:hyperlink r:id="rId129" w:history="1">
              <w:r>
                <w:rPr>
                  <w:rStyle w:val="Hyperlink"/>
                </w:rPr>
                <w:t>smtp.digitalpost.dk</w:t>
              </w:r>
            </w:hyperlink>
          </w:p>
        </w:tc>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SMTP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SFTP-server</w:t>
            </w:r>
          </w:p>
        </w:tc>
        <w:tc>
          <w:tcPr/>
          <w:p>
            <w:pPr>
              <w:numPr>
                <w:ilvl w:val="0"/>
                <w:numId w:val="0"/>
              </w:numPr>
              <w:spacing w:before="0" w:beforeAutospacing="0" w:after="120" w:afterAutospacing="0" w:line="240" w:lineRule="auto"/>
              <w:ind w:left="0" w:right="0" w:firstLine="0"/>
              <w:jc w:val="left"/>
              <w:outlineLvl w:val="9"/>
            </w:pPr>
            <w:hyperlink r:id="rId130" w:history="1">
              <w:r>
                <w:rPr>
                  <w:rStyle w:val="Hyperlink"/>
                </w:rPr>
                <w:t>sftp.digitalpost.dk</w:t>
              </w:r>
            </w:hyperlink>
          </w:p>
        </w:tc>
        <w:tc>
          <w:tcPr/>
          <w:p>
            <w:pPr>
              <w:numPr>
                <w:ilvl w:val="0"/>
                <w:numId w:val="0"/>
              </w:numPr>
              <w:spacing w:before="0" w:beforeAutospacing="0" w:after="120" w:afterAutospacing="0" w:line="240" w:lineRule="auto"/>
              <w:ind w:left="0" w:right="0" w:firstLine="0"/>
              <w:jc w:val="left"/>
              <w:outlineLvl w:val="9"/>
            </w:pPr>
            <w:r>
              <w:t>22</w:t>
            </w:r>
          </w:p>
        </w:tc>
        <w:tc>
          <w:tcPr/>
          <w:p>
            <w:pPr>
              <w:numPr>
                <w:ilvl w:val="0"/>
                <w:numId w:val="0"/>
              </w:numPr>
              <w:spacing w:before="0" w:beforeAutospacing="0" w:after="120" w:afterAutospacing="0" w:line="240" w:lineRule="auto"/>
              <w:ind w:left="0" w:right="0" w:firstLine="0"/>
              <w:jc w:val="left"/>
              <w:outlineLvl w:val="9"/>
            </w:pPr>
            <w:r>
              <w:t>SFTP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Distribution</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Kontaktregister</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Systemregister</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Opbevaring</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Hændelseslog</w:t>
            </w:r>
          </w:p>
        </w:tc>
        <w:tc>
          <w:tcPr/>
          <w:p>
            <w:pPr>
              <w:numPr>
                <w:ilvl w:val="0"/>
                <w:numId w:val="0"/>
              </w:numPr>
              <w:spacing w:before="0" w:beforeAutospacing="0" w:after="120" w:afterAutospacing="0" w:line="240" w:lineRule="auto"/>
              <w:ind w:left="0" w:right="0" w:firstLine="0"/>
              <w:jc w:val="left"/>
              <w:outlineLvl w:val="9"/>
            </w:pPr>
            <w:hyperlink r:id="rId131" w:history="1">
              <w:r>
                <w:rPr>
                  <w:rStyle w:val="Hyperlink"/>
                </w:rPr>
                <w:t>api.digitalpost.dk</w:t>
              </w:r>
            </w:hyperlink>
          </w:p>
        </w:tc>
        <w:tc>
          <w:tcPr/>
          <w:p>
            <w:pPr>
              <w:numPr>
                <w:ilvl w:val="0"/>
                <w:numId w:val="0"/>
              </w:numPr>
              <w:spacing w:before="0" w:beforeAutospacing="0" w:after="120" w:afterAutospacing="0" w:line="240" w:lineRule="auto"/>
              <w:ind w:left="0" w:right="0" w:firstLine="0"/>
              <w:jc w:val="left"/>
              <w:outlineLvl w:val="9"/>
            </w:pPr>
            <w:r>
              <w:t>443</w:t>
            </w:r>
          </w:p>
        </w:tc>
        <w:tc>
          <w:tcPr/>
          <w:p>
            <w:pPr>
              <w:numPr>
                <w:ilvl w:val="0"/>
                <w:numId w:val="0"/>
              </w:numPr>
              <w:spacing w:before="0" w:beforeAutospacing="0" w:after="120" w:afterAutospacing="0" w:line="240" w:lineRule="auto"/>
              <w:ind w:left="0" w:right="0" w:firstLine="0"/>
              <w:jc w:val="left"/>
              <w:outlineLvl w:val="9"/>
            </w:pPr>
            <w:r>
              <w:t>HTTPS/REST</w:t>
            </w:r>
          </w:p>
        </w:tc>
      </w:tr>
    </w:tbl>
    <w:p>
      <w:pPr>
        <w:pStyle w:val="Heading4"/>
      </w:pPr>
      <w:bookmarkStart w:id="647" w:name="scroll-bookmark-393"/>
      <w:r>
        <w:t>E-mails from Digital Post</w:t>
      </w:r>
      <w:bookmarkEnd w:id="647"/>
    </w:p>
    <w:p>
      <w:pPr>
        <w:numPr>
          <w:ilvl w:val="0"/>
          <w:numId w:val="572"/>
        </w:numPr>
      </w:pPr>
      <w:r>
        <w:t xml:space="preserve">Unrepliable e-mails (notifications, receipts and rights notifications) are sent from </w:t>
      </w:r>
      <w:hyperlink r:id="rId132" w:history="1">
        <w:r>
          <w:rPr>
            <w:rStyle w:val="Hyperlink"/>
          </w:rPr>
          <w:t>noreply@digitalpost.dk</w:t>
        </w:r>
      </w:hyperlink>
    </w:p>
    <w:p>
      <w:pPr>
        <w:pStyle w:val="Heading3"/>
      </w:pPr>
      <w:bookmarkStart w:id="648" w:name="scroll-bookmark-394"/>
      <w:bookmarkStart w:id="649" w:name="_Toc256000572"/>
      <w:r>
        <w:t>Guidelines for downtime</w:t>
      </w:r>
      <w:bookmarkEnd w:id="649"/>
      <w:bookmarkEnd w:id="648"/>
    </w:p>
    <w:p>
      <w:r>
        <w:t>Due to maintenance on the test environment, downtime can sometimes be experienced.</w:t>
      </w:r>
    </w:p>
    <w:p>
      <w:r>
        <w:t>To reduce the inconvenience of downtime, the following guidelines have been established.</w:t>
      </w:r>
    </w:p>
    <w:p>
      <w:pPr>
        <w:pStyle w:val="Heading4"/>
      </w:pPr>
      <w:bookmarkStart w:id="650" w:name="scroll-bookmark-395"/>
      <w:r>
        <w:t>Guidelines</w:t>
      </w:r>
      <w:bookmarkEnd w:id="650"/>
    </w:p>
    <w:p>
      <w:pPr>
        <w:numPr>
          <w:ilvl w:val="0"/>
          <w:numId w:val="573"/>
        </w:numPr>
      </w:pPr>
      <w:r>
        <w:t>Regular operation time for the test-environment is weekdays 08:00 - 17:00 as well as the entire weekend. In this time period external users can expect stable operation of the test environment.</w:t>
      </w:r>
    </w:p>
    <w:p>
      <w:pPr>
        <w:numPr>
          <w:ilvl w:val="1"/>
          <w:numId w:val="574"/>
        </w:numPr>
      </w:pPr>
      <w:r>
        <w:t>Excluded from this are Thursdays from 08:00 - 14:00, which are reserved for maintenance of the NgDP test-environment, during which instability in the environment can be expected.</w:t>
      </w:r>
    </w:p>
    <w:p>
      <w:pPr>
        <w:numPr>
          <w:ilvl w:val="0"/>
          <w:numId w:val="573"/>
        </w:numPr>
      </w:pPr>
      <w:r>
        <w:t>Hotfixes to the Digital Post test-environment will occur as part of Thursday’s service window/maintenance or outside of normal business hours.</w:t>
      </w:r>
    </w:p>
    <w:p>
      <w:pPr>
        <w:numPr>
          <w:ilvl w:val="0"/>
          <w:numId w:val="573"/>
        </w:numPr>
      </w:pPr>
      <w:r>
        <w:t>Release of a new version of Digital Post. Usually when a new release is installed on one of the above environments there are no downtime, sometimes in-flight requests can be dropped and you can experience longer response times. make sure that you are familiar with the release calendar</w:t>
      </w:r>
    </w:p>
    <w:p>
      <w:pPr>
        <w:numPr>
          <w:ilvl w:val="1"/>
          <w:numId w:val="575"/>
        </w:numPr>
      </w:pPr>
      <w:hyperlink r:id="rId133" w:history="1">
        <w:r>
          <w:rPr>
            <w:rStyle w:val="Hyperlink"/>
          </w:rPr>
          <w:t>Digitaliser.dk - Releasekalender</w:t>
        </w:r>
      </w:hyperlink>
    </w:p>
    <w:p>
      <w:pPr>
        <w:numPr>
          <w:ilvl w:val="1"/>
          <w:numId w:val="575"/>
        </w:numPr>
      </w:pPr>
      <w:r>
        <w:t xml:space="preserve">Under special circumstances there can be downtime related to the installation of a new version. This will always be announced beforehand on </w:t>
      </w:r>
      <w:hyperlink r:id="rId134" w:history="1">
        <w:r>
          <w:rPr>
            <w:rStyle w:val="Hyperlink"/>
          </w:rPr>
          <w:t>digitaliser.dk</w:t>
        </w:r>
      </w:hyperlink>
      <w:r>
        <w:t>.</w:t>
      </w:r>
    </w:p>
    <w:p>
      <w:pPr>
        <w:pStyle w:val="Heading2"/>
      </w:pPr>
      <w:bookmarkStart w:id="651" w:name="scroll-bookmark-396"/>
      <w:bookmarkStart w:id="652" w:name="_Toc256000573"/>
      <w:r>
        <w:t>Error codes</w:t>
      </w:r>
      <w:bookmarkEnd w:id="652"/>
      <w:bookmarkEnd w:id="651"/>
    </w:p>
    <w:p>
      <w:r>
        <w:t>This section describes all the errors codes returned by DP.</w:t>
      </w:r>
    </w:p>
    <w:p>
      <w:pPr>
        <w:numPr>
          <w:ilvl w:val="0"/>
          <w:numId w:val="576"/>
        </w:numPr>
      </w:pPr>
      <w:r>
        <w:t>Front-end validation and error codes in the view client</w:t>
      </w:r>
    </w:p>
    <w:p>
      <w:pPr>
        <w:numPr>
          <w:ilvl w:val="0"/>
          <w:numId w:val="576"/>
        </w:numPr>
      </w:pPr>
      <w:r>
        <w:t>Back-end validation and error codes in distribution</w:t>
      </w:r>
    </w:p>
    <w:p>
      <w:pPr>
        <w:numPr>
          <w:ilvl w:val="0"/>
          <w:numId w:val="576"/>
        </w:numPr>
      </w:pPr>
      <w:r>
        <w:t>Recipient system error codes</w:t>
      </w:r>
    </w:p>
    <w:p>
      <w:pPr>
        <w:pStyle w:val="Heading3"/>
      </w:pPr>
      <w:bookmarkStart w:id="653" w:name="scroll-bookmark-397"/>
      <w:bookmarkStart w:id="654" w:name="_Toc256000574"/>
      <w:r>
        <w:t>Front-end validation and error codes in the Viewclient</w:t>
      </w:r>
      <w:bookmarkEnd w:id="654"/>
      <w:bookmarkEnd w:id="653"/>
    </w:p>
    <w:p>
      <w:r>
        <w:t>This section describes the front-end errorcodes from DP, i.e. the error codes that may be returned synchronously from the backend via REST CRUD calls.</w:t>
      </w:r>
    </w:p>
    <w:p>
      <w:pPr>
        <w:pStyle w:val="Heading4"/>
      </w:pPr>
      <w:bookmarkStart w:id="655" w:name="scroll-bookmark-398"/>
      <w:r>
        <w:t>Access services</w:t>
      </w:r>
      <w:bookmarkEnd w:id="65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Access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access.accessType.notNull=Typen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access.mailboxId.notNull=Postkassens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access.maximum.number.of.emails.exceeded=Der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e-mails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access.maximum.number.of.sms.exceeded=Der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antal sms til notifikation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type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access.emailNotificationSubscriptions.email.required=E-mailadressen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access.emailNotificationSubscriptions.email.invalid=E-mailadressen er ikke 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access.emailNotificationSubscriptions.email.alreadyUsed=E-mailadressen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access.emailNotificationSubscriptions.confirmationTime.verificationRequired=Verifikation skal gennemføres før e-mailadressen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access.smsNotificationSubscription.mobileNumber.required=Mobiltelefonnummeret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access.smsNotificationSubscription.mobileNumber.invalid=Mobiltelefonnummeret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gyldigt dansk 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access.smsNotificationSubscription.confirmationTime.verificationRequired=Verifikation skal gennemføres før mobiltelefonnummeret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access.pushNotificationSubscriptions.deviceId.required=Device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access.pushNotificationSubscriptions.deviceId.alreadyUsed=Device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allerede angivet én 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access.optedOutOfNotificationsDateTime.isInAFuture=datoen må ikke være i fremtiden.</w:t>
            </w:r>
          </w:p>
        </w:tc>
      </w:tr>
    </w:tbl>
    <w:p>
      <w:pPr>
        <w:pStyle w:val="Heading4"/>
      </w:pPr>
      <w:bookmarkStart w:id="656" w:name="scroll-bookmark-399"/>
      <w:r>
        <w:t>Access request services</w:t>
      </w:r>
      <w:bookmarkEnd w:id="65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accessRequest.requestType.required=Type (requestType)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accessRequest.requestType.invalid=Ugyldig værdi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accessRequest.privilegeEndDate.invalid=En anmodning må ikke oprettes eller godkendes med udløbet slutdato.</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accessRequest.privilegeEndDateTime.invalid=En anmodning må ikke oprettes eller godkendes med udløbet slutdato.</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accessRequest.privilegeEndDateTime.invalid.after=Anmodningens sluttidspunkt må ikke være efter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accessRequest.privilegeEndDate.withPrivilegeEndDateTime=En anmodning kan ikke indeholde både privilegeEndDate og privilegeEndDateTime.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accessRequest.requestType.modified=Det er ikke tilladt at skifte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accessRequest.requestState.required=Tilstand (requestState)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accessRequest.requestState.invalid=Ugyldig værdi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accessRequest.create.requestState.invalid=En anmodning kan kun oprettes med requestState DRAFT.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accessRequest.requestState.invalidTransition=En anmodning kan ikke skifte fra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accessRequest.requester.required=Anmoderen (requester)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accessRequest.accessTo.required=Rettighedsejer (accessTo)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accessRequest.target.required=Rettighedsmodtager (target)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accessRequest.documentations.mediaType.invalid=Ugyldig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 tilladte typer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accessRequest.documentations.tooLarge=Ugyldig filstørrelse - maks.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accessRequest.documentations.size=Antallet af vedhæftninger må ikke overstiger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accessRequest.documentations.documentationType.required=Dokumenttype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accessRequest.documentations.documentationType.specific.required=En dokument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vedhæftes.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accessRequest.documentations.content.infected=Virus detekteret. Filen kan ikke tilføjes.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accessRequest.requestParticipant.contact.not.allowed=Det er ikke muligt at lave et forespørgsel til denne kontakt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accessRequest.requestParticipant.identity.identityType=Typen på 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accessRequest.requestParticipant.identity.required=Deltagerens identitet kunne ikke afgøres. Enten skal externalId og type udfyldes eller også identitets id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accessRequest.requestParticipant.identity.mismatch=Deltagerens angivne interne identifikator matcher ikke med den eksterne.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accessRequest.requestParticipant.identityType.mismatch=Deltagerens identitet er en blanding af borger og virksomhed/medarbejder og dermed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accessRequest.requestParticipant.externalId.pattern=externalId skal indeholde gyldigt CPR-nummer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tegn) eller CVR-nummer (</w:t>
            </w:r>
            <w:r>
              <w:rPr>
                <w:rStyle w:val="scroll-codedefaultnewcontentvalue"/>
                <w:rFonts w:ascii="Courier New" w:eastAsia="Times New Roman" w:hAnsi="Courier New" w:cs="Times New Roman"/>
                <w:i w:val="0"/>
                <w:iCs w:val="0"/>
                <w:color w:val="009900"/>
                <w:sz w:val="18"/>
                <w:szCs w:val="24"/>
              </w:rPr>
              <w:t>8</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accessRequest.requestParticipant.externalId.cprLookup.timeout.large=Der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accessRequest.requestParticipant.externalIdType.required=Det skal angives om den eksterne nøgle er CPR-nummer eller CVR-nummer.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accessRequest.requestParticipant.externalIdType.invalid=Det skal angives om den eksterne nøgle er CPR-nummer eller CVR-nummer.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accessRequest.requestParticipant.firstNameProvided.required=Fornavn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accessRequest.requestParticipant.lastNameProvided.required=Efternavn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accessRequest.requestParticipant.firstNameProvided.size=Længden af fornavnet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accessRequest.requestParticipant.lastNameProvided.size=Længden af efternavnet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accessRequest.requestParticipant.emailAddress.required=E-mailadresse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accessRequest.requestParticipant.emailAddress.invalid=Ugyldig e-mailadresse.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accessRequest.requestParticipant.emailAddress.size=Længden af e-mailadressen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accessRequest.requestParticipant.alias.size=Længden af alias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accessRequest.requestParticipant.position.size=Længden af stillingsbetegnelse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accessRequest.requestParticipant.mustBeCitizen=Typen af deltager være en borger i denne rolle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accessRequest.requestParticipant.mustBeOrganisation=Typen af deltager være en organisation i denne rolle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accessRequest.target.requestParticipant.required=requestParticipant skal udfyldes på target.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accessRequest.target.requestParticipant.mustMatchRequester=target skal matche requester.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accessRequest.accessTo.mustMatchRequester=accessTo skal matche requester.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accessRequest.privileges.npte.required=Ved USER_ADMIN_STATEMENT_OF_TRUTH_PRIVILEGE_REQUEST skal privilegierne være foruddefinerede NPTE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accessRequest.accessTo.mustMatchAppointments=Ved APPOINTED_DELEGATION_REQUEST skal accessTo matche allerede tildelte privilegiers scope.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accessRequest.illegalModification=Ugyldig redigering af anmodning foretaget.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accessRequest.rejectionReason.required=Begrundelse (rejectionReason)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accessRequest.revocationReason.required=Begrundelse (revocationReason)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accessRequest.userGroups.notAllowed=Brugergrupper kan kun benyttes på direkte tildelinger indenfor samme organisdation.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accessRequest.privilegesOrUserGroups.required=Privilegier og/eller brugergrupper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accessRequest.privileges.userAdmin.required=Privilegiet skal være ORGANISATION_USER_ADMINISTRATOR (og kun det).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accessRequest.privileges.special.required=Ved specialanmodninger (CURATOR, EXECUTOR_OF_ESTATE, LIQUIDATOR) skal privilegiet være én og kun én af de </w:t>
            </w:r>
            <w:r>
              <w:rPr>
                <w:rStyle w:val="scroll-codedefaultnewcontentvalue"/>
                <w:rFonts w:ascii="Courier New" w:eastAsia="Times New Roman" w:hAnsi="Courier New" w:cs="Times New Roman"/>
                <w:i w:val="0"/>
                <w:iCs w:val="0"/>
                <w:color w:val="009900"/>
                <w:sz w:val="18"/>
                <w:szCs w:val="24"/>
              </w:rPr>
              <w:t>3</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accessRequest.privileges.special.notAllowed=Special-privilegier (CURATOR, EXECUTOR_OF_ESTATE, LIQUIDATOR) er kun tilladt på specialanmodninger (SPECIAL_PRIVILEGIE_REQUEST) eller videre delegeringer (APPOINTED_DELEGATION_REQUEST).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accessRequest.privileges.required=Privilegier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accessRequest.privileges.legalOwnerOfInactiveOrClosedCompany.required=Ved LEGAL_OWNER_OF_INACTIVE_OR_CLOSED_COMPANY_PRIVILEGE_REQUEST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accessRequest.accessTo.legalOwnerOfInactiveOrClosedCompany.hasCurator=Organisationen har kurator/bobestyrer tilknyttet.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accessRequest.privileges.delegatedSupportAdminPrivilegeRequest.required=Ved DELEGATED_SUPPORT_ADMIN_PRIVILEGE_REQUEST skal privilegierne være alle foruddefinerede privilegier: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accessRequest.target.activation.code.required=Aktiveringskode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accessRequest.withdrawal.illegal=Anmodningen kan ikke trækkes tilbage når privilegierne/grupperne er tildelt.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accessRequest.termsApproval.notAuthorityAndNotCorrectIndustryCode=Organisationen skal være en myndighed eller have branche code </w:t>
            </w:r>
            <w:r>
              <w:rPr>
                <w:rStyle w:val="scroll-codedefaultnewcontentvalue"/>
                <w:rFonts w:ascii="Courier New" w:eastAsia="Times New Roman" w:hAnsi="Courier New" w:cs="Times New Roman"/>
                <w:i w:val="0"/>
                <w:iCs w:val="0"/>
                <w:color w:val="009900"/>
                <w:sz w:val="18"/>
                <w:szCs w:val="24"/>
              </w:rPr>
              <w:t>841100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accessRequest.privileges.privilegeType.ORGANISATION_USER_ADMINISTRATOR=Rettighedsadministrator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accessRequest.privileges.privilegeType.LEGAL_REPRESENTATIVE=Ekstern læseadgang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accessRequest.privileges.privilegeType.CURATOR=Kurator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accessRequest.privileges.privilegeType.LIQUIDATOR=Likvidator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accessRequest.privileges.privilegeType.EXECUTOR_OF_ESTATE=Bobestyrer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accessRequest.privileges.privilegeType.DANISH_BUSINESS_AUTHORITY_SERVICE_EMPLOYEE=Erhvervsservicemedarbejder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accessRequest.privileges.privilegeType.MESSAGE_WRITE=Skriveadgang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accessRequest.privileges.privilegeType.MESSAGE_EMPLOYEE=Avanceret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accessRequest.privileges.privilegeType.MESSAGE_BASIC=Basisadgang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accessRequest.privileges.privilegeType.ORGANISATION_ADMINISTRATOR=Systemopsætning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accessRequest.privileges.privilegeType.ACCESS_REQUEST_ADMINISTRATOR=Anmodningsadministrator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accessRequest.privileges.privilegeType.ACTION_LOG_ADMINISTRATOR=Log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medarbejderhandlinger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accessRequest.privileges.privilegeType.SEARCH_LOG_ADMINISTRATOR=Log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søgninger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accessRequest.privileges.privilegeType.MESSAGE_LOG_ADMINISTRATOR=Log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meddelelser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accessRequest.privileges.privilegeType.STATISTICS_ADMINISTRATOR=Statistikadministrator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accessRequest.privileges.privilegeType.SYSTEM_MANAGER=Systemforvalter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accessRequest.privileges.privilegeType.CITIZEN_SERVICE_EMPLOYEE=Borgerservicemedarbejder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accessRequest.privileges.privilegeType.SUPPORT=Support adgang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accessRequest.privileges.privilegeType.TRUSTED_RECIPIENT=Digital post -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accessRequest.privileges.privilegeType.CONTACT_ADMINISTRATOR=Kontaktstrukturadministrator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accessRequest.privileges.privilegeType.LEGAL_OWNER=Ejer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accessRequest.privileges.privilegeType.COURTS_OF_DENMARK=Domstolsstyrelsen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accessRequest.privileges.privilegeType.LEGAL_OWNER_OF_INACTIVE_OR_CLOSED_COMPANY=Legal ejer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accessRequest.requestType.PRIVILEGE_REQUEST=Privilegie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accessRequest.requestType.DELEGATION_REQUEST=Delegations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accessRequest.requestType.APPOINTED_DELEGATION_REQUEST=Tildelt delegations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accessRequest.requestType.CONNECTION_AGREEMENT_REQUEST=Ny offentlig afsender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accessRequest.requestType.TERMS_APPROVAL_REQUEST=Underskrivelse af vilkår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accessRequest.requestType.USER_ADMIN_STATEMENT_OF_TRUTH_PRIVILEGE_REQUEST=Ny virksomheds 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accessRequest.requestType.USER_ADMIN_LOST_PRIVILEGE_REQUEST=Mistet rettighedsadministrator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accessRequest.requestType.SPECIAL_PRIVILEGE_REQUEST=Udpeget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accessRequest.requestType.LEGAL_OWNER_OF_INACTIVE_OR_CLOSED_COMPANY_PRIVILEGE_REQUEST=Legal ejer privilegie anmodning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accessRequest.requestStateType.DRAFT=Udkast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accessRequest.requestStateType.SUBMITTED=Indsendt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accessRequest.requestStateType.APPROVED=Godkendt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accessRequest.requestStateType.REJECTED=Afvist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accessRequest.requestStateType.REVOKED=Tilbagekaldt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citizenLookup.identity.notFound=Deltageren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citizenLookup.firstNameProvided.required=Fornavn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citizenLookup.lastNameProvided.required=Efternavn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organisationLookup.organisationId.notFound =Organisationen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identificeres.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citizenLookup.cprLookup.timeout.small=Der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citizenLookup.cprLookup.timeout.large=Der er foretaget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mange fejlende CPR opslag. Yderligere forsøg er blokeret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minutter.</w:t>
            </w:r>
          </w:p>
        </w:tc>
      </w:tr>
    </w:tbl>
    <w:p>
      <w:pPr>
        <w:pStyle w:val="Heading4"/>
      </w:pPr>
      <w:bookmarkStart w:id="657" w:name="scroll-bookmark-400"/>
      <w:r>
        <w:t>Folder Services</w:t>
      </w:r>
      <w:bookmarkEnd w:id="657"/>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Folder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folder.folderType.illegal=Standardmapper kan ikke oprettes.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folder.folderType.notNull=Mappens type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folder.name.notBlank=Navn på mappen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folder.create.too.many.folders=Der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folder.create.standard.folder.exists=En standardmappe af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allerede.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folder.create.standard.folder.with.parent.not.allowed=En standardmappe må ikke være undermappe.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folder.createOrUpdate.name.exists.at.level=Der findes allerede en mappe der hedder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på dette niveau.</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folder.createOrUpdate.too.many.levels=Antallet af mappe-niveauer må ikke over 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folder.createOrUpdate.non.existing.parent=Overmappen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folder.createOrUpdate.standard.parent.not.allowed=En standardmappe kan ikke have undermapper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folder.createOrUpdate.name.size=Antal tegn i feltet name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folder.createOrUpdate.name.illegal=Mappens navn må ikke indeholde en af følgende tegn: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folder.update.standard.folder.may.no.be.updated=En standardmappe må ikke opdateres.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folder.delete.messages.exists=Mappen kan ikke slettes, da den indeholder meddelelser.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folder.delete.subfolders.exists=Mappen kan ikke slettes, da den indeholder undermapper.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folder.delete.standard.folders.may.not.be.deleted=Mappen kan ikke slettes, da det er en standardmappe.</w:t>
            </w:r>
          </w:p>
        </w:tc>
      </w:tr>
    </w:tbl>
    <w:p>
      <w:pPr>
        <w:pStyle w:val="Heading4"/>
      </w:pPr>
      <w:bookmarkStart w:id="658" w:name="scroll-bookmark-401"/>
      <w:r>
        <w:t>Message services</w:t>
      </w:r>
      <w:bookmarkEnd w:id="658"/>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Message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message.draft.sendercontactPoint.not.allowed=Afsenders kontakpunkt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have nogen værdi</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message.reply.label=Sv: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message.forward.label=Vs: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message.create.reply.notAllowed=Denne meddelelse kan ikke besvares.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message.update.reply.sender.notNull=Feltet sender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message.update.reply.recipient.notNull=Feltet recipient må ikke slettes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message.update.reply.sender.id.not.allowed=Feltet senderId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message.update.reply.sender.id.type.not.allowed=Feltet senderIdType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message.update.reply.recipient.not.allowed=Feltet recipient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message.update.reply.label.not.allowed=Feltet label må ikke opdateres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besvarelser.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message.update.folderId.notNull=Mappe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message.update.folderId.notFound=Den angivne mappe eksisterer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message.update.legallyNotified.not.allowed=Kun forkyndelser kan markeres forkyndt.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message.update.folderType.not.allowed=En meddelelse i tilstand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flyttes til mappe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message.create.draft.folderType.not.allowed=Meddelelse skal placeres i DRAFTS-mappen; ikke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message.create.draft.messageType.not.allowed=Meddelelsestypen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tilladt her. Det skal være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message.create.draft.folderId.notFound=Den angivne mappe eksisterer ikke i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message.create.forward.email.invalid=Den angivne email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valid.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message.create.forward.notAllowed=Denne meddelelse kan ikke videresendes.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message.create.forward.comment.size=Antal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message.create.forward.recipientId.notBlank=Modtagers id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message.create.forward.recipientId.email.invalid=E-mailadressen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message.create.forward.recipientIdType.notNull=Modtagertypen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CPR/CVR/EMAIL er gyldige værdier.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message.create.forward.senderLabel.size=Antal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message.create.forward.recipientLabel.size=Antal tegn i 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må ikke overstige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message.create.forward.size.exceeds.allowed.size=Total filstørrelse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overskrider tilladt størrelse til email-videresendelse: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message.maximum.number.of.additionalContentData.exceeded=Der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additionalContentData.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message.document.actions.status.of.additionalActionStatusData.exceeded=Der kan maksimalt oprettes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antal additionalActionStatusData.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message.document.main.file.name=hoveddokument.html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message.document.main.file.encodingFormat=text/html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message.document.main.file.language=da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message.document.main.label=Hoveddokument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dokumenter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message.file.encodingFormat.required=Format skal udfyldes - f.eks. </w:t>
            </w:r>
            <w:r>
              <w:rPr>
                <w:rStyle w:val="scroll-codedefaultnewcontentstring"/>
                <w:rFonts w:ascii="Courier New" w:eastAsia="Times New Roman" w:hAnsi="Courier New" w:cs="Times New Roman"/>
                <w:i w:val="0"/>
                <w:iCs w:val="0"/>
                <w:color w:val="003366"/>
                <w:sz w:val="18"/>
                <w:szCs w:val="24"/>
              </w:rPr>
              <w:t>'text/html'</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message.file.filename.required=Filnavn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message.file.filename.size=Feltet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må ikke overstige </w:t>
            </w:r>
            <w:r>
              <w:rPr>
                <w:rStyle w:val="scroll-codedefaultnewcontentvalue"/>
                <w:rFonts w:ascii="Courier New" w:eastAsia="Times New Roman" w:hAnsi="Courier New" w:cs="Times New Roman"/>
                <w:i w:val="0"/>
                <w:iCs w:val="0"/>
                <w:color w:val="009900"/>
                <w:sz w:val="18"/>
                <w:szCs w:val="24"/>
              </w:rPr>
              <w:t>256</w:t>
            </w:r>
            <w:r>
              <w:rPr>
                <w:rStyle w:val="scroll-codedefaultnewcontentplain"/>
                <w:rFonts w:ascii="Courier New" w:eastAsia="Times New Roman" w:hAnsi="Courier New" w:cs="Times New Roman"/>
                <w:i w:val="0"/>
                <w:iCs w:val="0"/>
                <w:color w:val="000000"/>
                <w:sz w:val="18"/>
                <w:szCs w:val="24"/>
              </w:rPr>
              <w:t xml:space="preserve"> 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message.file.content.size=Filen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message.file.content.infected=Virus detekteret. Filen kan ikke tilføjes.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message.file.language.required=Sprog skal udfyldes - f.eks. </w:t>
            </w:r>
            <w:r>
              <w:rPr>
                <w:rStyle w:val="scroll-codedefaultnewcontentstring"/>
                <w:rFonts w:ascii="Courier New" w:eastAsia="Times New Roman" w:hAnsi="Courier New" w:cs="Times New Roman"/>
                <w:i w:val="0"/>
                <w:iCs w:val="0"/>
                <w:color w:val="003366"/>
                <w:sz w:val="18"/>
                <w:szCs w:val="24"/>
              </w:rPr>
              <w:t>'da'</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message.file.encoding.format.invalid=Det angivne 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dokumenter af typen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formater: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message.file.encoding.format.invalid.</w:t>
            </w:r>
            <w:r>
              <w:rPr>
                <w:rStyle w:val="scroll-codedefaultnewcontentkeyword"/>
                <w:rFonts w:ascii="Courier New" w:eastAsia="Times New Roman" w:hAnsi="Courier New" w:cs="Times New Roman"/>
                <w:b/>
                <w:bCs/>
                <w:i w:val="0"/>
                <w:iCs w:val="0"/>
                <w:color w:val="336699"/>
                <w:sz w:val="18"/>
                <w:szCs w:val="24"/>
              </w:rPr>
              <w:t>switch</w:t>
            </w:r>
            <w:r>
              <w:rPr>
                <w:rStyle w:val="scroll-codedefaultnewcontentplain"/>
                <w:rFonts w:ascii="Courier New" w:eastAsia="Times New Roman" w:hAnsi="Courier New" w:cs="Times New Roman"/>
                <w:i w:val="0"/>
                <w:iCs w:val="0"/>
                <w:color w:val="000000"/>
                <w:sz w:val="18"/>
                <w:szCs w:val="24"/>
              </w:rPr>
              <w:t>.to.html=encodingFormat kan ikke skiftes til text/html da det eksisterende indhold ikke er validt html.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message.file.name.invalid=Det angivne filtypenavn i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er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filer med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Tilladte filtypenavne: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message.file.draftMessageRequired=Meddelelsen skal være en kladdemeddelelse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kunne tilføje fil.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message.file.number.higher.than.allowed=Grænsen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antal filer der kan tilføjes beskeden er oversteget: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message.total.file.size.exceeds.allowed.size=Total filstørrelse overskrider tilladt størrelse: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message.recipient.recipientIdType.invalid=Ugyldig modtagertype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CPR/CVR er gyldige værdier.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message.recipient.recipientId.cpr.invalid=CPR-nummeret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message.recipient.recipientId.cvr.invalid=CVR-nummeret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message.recipient.recipientId.email.invalid=E-mailen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message.recipient.contactPoint.contactInfo.exceeds.max=Der kan højst angives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kontaktinformationer.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message.recipient.contactPoint.contactInfo.label.notBlank=Informationsfeltets navn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message.recipient.contactPoint.contactInfo.value.notBlank=Informationsfeltets værdi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message.send.label.required=Feltet label skal udfyldes ved afsendelse.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message.send.sender.label.required=Feltet sender.label skal udfyldes ved afsendelse.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message.send.invalid.folder=En meddelelse kan kun sendes fra </w:t>
            </w:r>
            <w:r>
              <w:rPr>
                <w:rStyle w:val="scroll-codedefaultnewcontentstring"/>
                <w:rFonts w:ascii="Courier New" w:eastAsia="Times New Roman" w:hAnsi="Courier New" w:cs="Times New Roman"/>
                <w:i w:val="0"/>
                <w:iCs w:val="0"/>
                <w:color w:val="003366"/>
                <w:sz w:val="18"/>
                <w:szCs w:val="24"/>
              </w:rPr>
              <w:t>'Kladder'</w:t>
            </w:r>
            <w:r>
              <w:rPr>
                <w:rStyle w:val="scroll-codedefaultnewcontentplain"/>
                <w:rFonts w:ascii="Courier New" w:eastAsia="Times New Roman" w:hAnsi="Courier New" w:cs="Times New Roman"/>
                <w:i w:val="0"/>
                <w:iCs w:val="0"/>
                <w:color w:val="000000"/>
                <w:sz w:val="18"/>
                <w:szCs w:val="24"/>
              </w:rPr>
              <w:t>-mappen.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message.send.invalid.state=Kun kladder kan sendes. Denne meddelelse er en i tilstanden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message.send.documents.required=Der skal tilføjes et 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message.send.documents.main.exceeds.max=Der kan kun tilføjes et hoveddokument.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message.send.documents.files.required=Der skal tilføjes minimum en fil til et 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message.send.documents.files.content.required=Der skal tilføjes indhold til 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59" w:name="scroll-bookmark-402"/>
      <w:r>
        <w:t>System Fetch services</w:t>
      </w:r>
      <w:bookmarkEnd w:id="659"/>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SystemFetch</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systemFetch.organisationId.notNull=Organisationens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systemFetch.contactPointId.notNull=Kontaktpunkt id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systemFetch.systemFetchStatusType.invalid=Status typen må kun sættes til STOPPED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systemFetch.currently-running=Systemafhentning er i gang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postkassen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systemFetch.organisationId.notFound=Organisationen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systemFetch.organisationId.invalid=Organisation matcher ikke postkassen. Postkassse CVR:{</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Organisation CVR: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systemFetch.organisationId.changed=Organisationen kan ikke skiftes.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systemFetch.systemId.notFound=Systemet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systemFetch.systemId.inactive=Systemet er ikke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systemFetch.systemId.invalid=Systemet er ikke et 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systemFetch.contactPointId.notFound=Kontaktpunktet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systemFetch.contactPointId.inactive=Kontaktpunktet er ikke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systemFetch.contactPointId.changed=Kontaktpunktet kan ikke skiftes på kørende Systemafhentning. Stop og start ny.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systemFetch.systemFetchStatusType.cannotStop=En FINISHED systemafhentning kan ikke stoppes.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systemFetch.queryString.maxLength=Antal tegn i søgefeltet må ikke overstige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tegn.</w:t>
            </w:r>
          </w:p>
        </w:tc>
      </w:tr>
    </w:tbl>
    <w:p>
      <w:pPr>
        <w:pStyle w:val="Heading4"/>
      </w:pPr>
      <w:bookmarkStart w:id="660" w:name="scroll-bookmark-403"/>
      <w:r>
        <w:t>Asynchronous distribution messages</w:t>
      </w:r>
      <w:bookmarkEnd w:id="660"/>
    </w:p>
    <w:p>
      <w:r>
        <w:t>If a message cannot be distributed, an error message will be generated in senders mailbox. It can contain the following errors: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From distribution-validator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memo.infected=Virus detekteret i et bilag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recipient.not.found=Ukendt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memo.invalid=Intern fejl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recipient.is.closed=Modtageren kan ikke modtage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recipient.is.exempt=Modtageren er fritaget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.id.type=Kontaktpunkt kan ikke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denne modtager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.recipient.system.not.found=Modtageren kan ikke findex.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sender.not.found=Afsenderen (dig) kan ikke findes i systemet.</w:t>
            </w:r>
          </w:p>
        </w:tc>
      </w:tr>
    </w:tbl>
    <w:p>
      <w:pPr>
        <w:pStyle w:val="Heading4"/>
      </w:pPr>
      <w:bookmarkStart w:id="661" w:name="scroll-bookmark-404"/>
      <w:r>
        <w:t>File and document services</w:t>
      </w:r>
      <w:bookmarkEnd w:id="661"/>
    </w:p>
    <w:p>
      <w:r>
        <w:t>Initial validation of file attachments occur while creating and editing a draft through the view client. Files are HTML validated against a whitelist. This entails the following error codes in case of rejection:</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tc>
      </w:tr>
    </w:tbl>
    <w:p>
      <w:pPr>
        <w:pStyle w:val="Heading4"/>
      </w:pPr>
      <w:bookmarkStart w:id="662" w:name="scroll-bookmark-405"/>
      <w:r>
        <w:t>Contact services</w:t>
      </w:r>
      <w:bookmarkEnd w:id="662"/>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ugyldigt dansk mobilnummer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danish.mobile.number.needed=Dansk mobilnummer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exemption.end.update.not.allowed=Opdatering af fritagelses slutdato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exemption.start.invalid=Ugyldig startdato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fritagelse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exemption.after.voluntary.registration.not.allowed=Det er ikke tilladt at fritage sig selv efter frivillig tilmelding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invalid.exemption.start.or.end=Fritagelses start- og sluttidspunkt må ikke sættes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id.not.exist=ID findes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registration.status.needed=Registreringsstatus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type.wrong=</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den forkerte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type.update.not.allowed=Typeopdatering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changed.date.update.not.allowed=Opdatering at status.changedDate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terms.id.missing=Ingen vilkår accepteret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terms.id.invalid=Ugyldige vilkår accepteret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removal.of.confirmedDateTime.not.allowed=Det er ikke tilladt at fjerne en nemSMS bekræftelse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new</w:t>
            </w:r>
            <w:r>
              <w:rPr>
                <w:rStyle w:val="scroll-codedefaultnewcontentplain"/>
                <w:rFonts w:ascii="Courier New" w:eastAsia="Times New Roman" w:hAnsi="Courier New" w:cs="Times New Roman"/>
                <w:i w:val="0"/>
                <w:iCs w:val="0"/>
                <w:color w:val="000000"/>
                <w:sz w:val="18"/>
                <w:szCs w:val="24"/>
              </w:rPr>
              <w:t>.confirmedDateTime.must.be.after.old.confirmedDateTime=En ny bekræftelse: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skal være nyere end den foregående: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confirmedDateTime.can.not.be.in.the.future=Bekræftelse ugyldig:{</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en bekræftelse kan ikke være i fremtiden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cannot.confirm.nem.sms.</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.nonexistent.verification=NemSMS nummeret skal verificeres før det kan bekræftes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terms.type.missing=Type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vilkår mangler at bliver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terms.version.missing=Vilkårs version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voluntary.registration.status.closed=Frivillig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lukkede kontakter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voluntary.registration.age=Frivillig registrering ikke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under </w:t>
            </w:r>
            <w:r>
              <w:rPr>
                <w:rStyle w:val="scroll-codedefaultnewcontentvalue"/>
                <w:rFonts w:ascii="Courier New" w:eastAsia="Times New Roman" w:hAnsi="Courier New" w:cs="Times New Roman"/>
                <w:i w:val="0"/>
                <w:iCs w:val="0"/>
                <w:color w:val="009900"/>
                <w:sz w:val="18"/>
                <w:szCs w:val="24"/>
              </w:rPr>
              <w:t>15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voluntary.registration.eligible=Frivillig registrering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borgere som er berettiget til frivilig registrering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voluntary.registration.active=Frivillig registrering kan ikke udføres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allerede registreret borger</w:t>
            </w:r>
          </w:p>
        </w:tc>
      </w:tr>
    </w:tbl>
    <w:p>
      <w:pPr>
        <w:pStyle w:val="Heading4"/>
      </w:pPr>
      <w:bookmarkStart w:id="663" w:name="scroll-bookmark-406"/>
      <w:r>
        <w:t>Identity services</w:t>
      </w:r>
      <w:bookmarkEnd w:id="663"/>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clientdetails.clientSecretRequired.mandatory=Hemmelighed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klienter!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clientdetails.clientsecret.invalid=Den givne hemmelighed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clientdetails.clientsecret.mangled=Den angivne hemmelighed matcher delvist den eksisterende hemmelighed! Dette skyldes enten den nye hemmelighed ligner den gamle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meget, eller input er beskadiget pga. manglende håndtering af specialtegn.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grantee.identity.group.immutable=Gruppe reference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grantee.identity.group.invalid=Invalid gruppe reference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grantee.identity.group.required=Gruppe reference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.immutable=DEFAULT-gruppe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grantee.identity.invalid=Invalid reference til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grantee.identity.required=Reference til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identifier.empty=Minimum én identifikator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identifier.type.empty=Type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identifier.type.unambiguous.constraint.violation=Utvetydige type(r):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overtræder maximum antal: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én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identifier.value.empty=Værdien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identifier.value.invalid=Værdien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identity.citizenName.invalid=Person navn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identity.invalid=Invalid identitet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identity.parent.id.invalid=Forældrereference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identity.parent.type.invalid=Forældretype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identity.parent.employee.invalid=Forældre CVR og medarbejder RID kombination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identity.type.empty=Type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identity.email.invalid=E-mailen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identity.email.empty=Identiteten har ikke registeret en e-mail som kan verificeres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identityGroup.name.required=Navn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identityGroup.owner.invalid=Ejer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identityGroup.owner.required=Ejer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identityGroup.type.invalid=Type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identityPrivilege.delegated.type.update.not.allowed=Delegeret privilegie understøtter ikke manuel redigering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identityPrivilege.group.immutable=Gruppe reference er uforanderlig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identityPrivilege.group.invalid=Gruppe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identityPrivilege.group.required=Gruppe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grantee.identity.group.parent.invalid=Gruppe skal have fælles parent ejer med parent-privilegiets gruppe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identityPrivilege.issuer.invalid=Udstedende identitet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identityPrivilege.issuer.required=Udstedende identitet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identityPrivilege.parent.id.invalid=Forældrereference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identityPrivilege.parent.scope.invalid=Forældreafgrænsning afviger fra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identityPrivilege.parent.source.invalid=Forældrekilde afviger fra kilde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identityPrivilege.parent.type.invalid=Forældretype afviger fra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identityPrivilege.scope.invalid=Identitetsreference er ugyldig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identityPrivilege.scope.required=Identitetsreference er påkrævet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privilegiets afgrænsning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identityPrivilege.source.appointed.invalid=Kilde APPOINTED må ikke kombineres med parentPrivilegeId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identityPrivilege.source.invalid=Kilde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identityPrivilege.source.required=Kilde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identityPrivilege.type.invalid=Type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identityPrivilege.type.required=Type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identityPrivilege.type.invalid.scope.power-of-attorney=Modtager af ægte fuldmagt kan både være borger og virksomhed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identityPrivilege.type.invalid.grantee.full-power-of-attorney=Adgangshaver af fuld adgang kan kun være en borger eller virksomhed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identityPrivilege.type.invalid.type=Adgangsgiver kan højst have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 xml:space="preserve"> læse- eller fulde adgange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identity.subscription.confirmationTime.removal.not.allowed=Bekræftelsestidspunkt må ikke fjernes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identity.subscription.confirmationTime.must.be.more.recent=Bekræftelsestidspunkt skal være nyere end det eksisterende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identity.subscription.confirmationTime.cannot.confirm.unverified.email=Verifikation skal gennemføres før e-mailadressen kan bekræftes igen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directPrivilege.grantee.scope.invalid=Modtager (grantee) skal være forskellig fra afgrænsning (scope)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directPrivilege.grantee.invalid=Modtager (grantee)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directPrivilege.grantee.required=Modtager (grantee)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directPrivilege.grantee.parent.invalid=Modtager (grantee) skal have fælles parent med parent-privilegiets grantee</w:t>
            </w:r>
          </w:p>
        </w:tc>
      </w:tr>
    </w:tbl>
    <w:p>
      <w:pPr>
        <w:pStyle w:val="Heading4"/>
      </w:pPr>
      <w:bookmarkStart w:id="664" w:name="scroll-bookmark-407"/>
      <w:r>
        <w:t>Verification services</w:t>
      </w:r>
      <w:bookmarkEnd w:id="66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verification.notification.email.subject=Pinkode - bekræft e-mailadresse i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verification.notification.email.text=Du har opdateret din email adresse. Brug venligst denne PIN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 at bekræfte din email adresse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kan du modtage servicebeskeder (NemSMS) \n\nMed venlig hilsen \nNemSMS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verification.notification.sms.text.mailbox=Pinkode: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\n\nBekræft mobilnummer med pinkoden på borger.dk, Virk.dk, e-Boks.dk eller mit.dk. \n\nNår du har bekræftet, får du SMS om ny post. \n\nMed venlig hilsen \nDigital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verification.notification.sms.link.text={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}\n\nTryk på linket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bekræfte din tilmelding til NemSMS\n\nMed venlig hilsen\nNemSMS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verification.max.attempts=Det maksimale antal forsøg er overskredet.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verification.validity.exceeded=PIN er udløbet.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verification.pin.invalid=Ugyldig PIN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.non.verifying.state=Verifikations pinkode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verifying 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verification.not.in.verifying.state=Nuværende verifikation er ikke i verificerings-tilstand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verification.state.invalid=Tilstanden på verifikationen er ugyldig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.or.blank=Værdien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verification.channelType.</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.or.unknown=Værdien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verification.identityId.</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=Værdien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verification.already.exists=Verifikation findes allerede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verification.is.not.verified=Verifikation er ikke i verificerings-tilstand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verification.linkToken.can.be.only.present.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.mobile=Link verifikationsflow kan kun startes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mobil tilmelding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verification.linkToken.is.present.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.non.verifying.state=Link token må kun være til stede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"verifying"</w:t>
            </w:r>
            <w:r>
              <w:rPr>
                <w:rStyle w:val="scroll-codedefaultnewcontentplain"/>
                <w:rFonts w:ascii="Courier New" w:eastAsia="Times New Roman" w:hAnsi="Courier New" w:cs="Times New Roman"/>
                <w:i w:val="0"/>
                <w:iCs w:val="0"/>
                <w:color w:val="000000"/>
                <w:sz w:val="18"/>
                <w:szCs w:val="24"/>
              </w:rPr>
              <w:t xml:space="preserve"> tilstand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verification.invalid.linkToken=Token må ikke være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verification.invalid.flowType=Den angivne type af flow er udyldig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verification.link.token.cannot.be.present.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.pin.flow=Verifikations link ikke tilladt i pin verificerings flow</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verification.pin.cannot.be.present.</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.link.flow=Verifikations pin ikke tilladt i link verificerings flow</w:t>
            </w:r>
          </w:p>
        </w:tc>
      </w:tr>
    </w:tbl>
    <w:p>
      <w:pPr>
        <w:pStyle w:val="Heading4"/>
      </w:pPr>
      <w:bookmarkStart w:id="665" w:name="scroll-bookmark-408"/>
      <w:r>
        <w:t>Contact subscription services</w:t>
      </w:r>
      <w:bookmarkEnd w:id="66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contact.id.duplicated=Contact'en findes allerede i abonnement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contact.id.invalid=Kontakt id må ikke være blankt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666" w:name="scroll-bookmark-409"/>
      <w:r>
        <w:t>System subscription services</w:t>
      </w:r>
      <w:bookmarkEnd w:id="66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cvr.duplicated=Et eller flere CVR nummer optræder flere gange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cvr.invalid=CVR nummeret er ugyldigt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url.invalid=Notifikationsadressen er ikke en gyldig URL</w:t>
            </w:r>
          </w:p>
        </w:tc>
      </w:tr>
    </w:tbl>
    <w:p>
      <w:pPr>
        <w:pStyle w:val="Heading4"/>
      </w:pPr>
      <w:bookmarkStart w:id="667" w:name="scroll-bookmark-410"/>
      <w:r>
        <w:t>System registry services</w:t>
      </w:r>
      <w:bookmarkEnd w:id="667"/>
    </w:p>
    <w:p>
      <w:r>
        <w:t>Error codes which can occour when creating or updating ContactPoints, ContactGroups, Systems and Organisations.</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activefrom.needed.when.activeto.stated=</w:t>
            </w:r>
            <w:r>
              <w:rPr>
                <w:rStyle w:val="scroll-codedefaultnewcontentstring"/>
                <w:rFonts w:ascii="Courier New" w:eastAsia="Times New Roman" w:hAnsi="Courier New" w:cs="Times New Roman"/>
                <w:i w:val="0"/>
                <w:iCs w:val="0"/>
                <w:color w:val="003366"/>
                <w:sz w:val="18"/>
                <w:szCs w:val="24"/>
              </w:rPr>
              <w:t>"aktiv fra"</w:t>
            </w:r>
            <w:r>
              <w:rPr>
                <w:rStyle w:val="scroll-codedefaultnewcontentplain"/>
                <w:rFonts w:ascii="Courier New" w:eastAsia="Times New Roman" w:hAnsi="Courier New" w:cs="Times New Roman"/>
                <w:i w:val="0"/>
                <w:iCs w:val="0"/>
                <w:color w:val="000000"/>
                <w:sz w:val="18"/>
                <w:szCs w:val="24"/>
              </w:rPr>
              <w:t xml:space="preserve"> er påkrævet når </w:t>
            </w:r>
            <w:r>
              <w:rPr>
                <w:rStyle w:val="scroll-codedefaultnewcontentstring"/>
                <w:rFonts w:ascii="Courier New" w:eastAsia="Times New Roman" w:hAnsi="Courier New" w:cs="Times New Roman"/>
                <w:i w:val="0"/>
                <w:iCs w:val="0"/>
                <w:color w:val="003366"/>
                <w:sz w:val="18"/>
                <w:szCs w:val="24"/>
              </w:rPr>
              <w:t>"aktiv til"</w:t>
            </w:r>
            <w:r>
              <w:rPr>
                <w:rStyle w:val="scroll-codedefaultnewcontentplain"/>
                <w:rFonts w:ascii="Courier New" w:eastAsia="Times New Roman" w:hAnsi="Courier New" w:cs="Times New Roman"/>
                <w:i w:val="0"/>
                <w:iCs w:val="0"/>
                <w:color w:val="000000"/>
                <w:sz w:val="18"/>
                <w:szCs w:val="24"/>
              </w:rPr>
              <w:t xml:space="preserve"> er angivet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activefrom.invalid=</w:t>
            </w:r>
            <w:r>
              <w:rPr>
                <w:rStyle w:val="scroll-codedefaultnewcontentstring"/>
                <w:rFonts w:ascii="Courier New" w:eastAsia="Times New Roman" w:hAnsi="Courier New" w:cs="Times New Roman"/>
                <w:i w:val="0"/>
                <w:iCs w:val="0"/>
                <w:color w:val="003366"/>
                <w:sz w:val="18"/>
                <w:szCs w:val="24"/>
              </w:rPr>
              <w:t>"Aktiv fra skal være før {0}"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activefrom.required=</w:t>
            </w:r>
            <w:r>
              <w:rPr>
                <w:rStyle w:val="scroll-codedefaultnewcontentstring"/>
                <w:rFonts w:ascii="Courier New" w:eastAsia="Times New Roman" w:hAnsi="Courier New" w:cs="Times New Roman"/>
                <w:i w:val="0"/>
                <w:iCs w:val="0"/>
                <w:color w:val="003366"/>
                <w:sz w:val="18"/>
                <w:szCs w:val="24"/>
              </w:rPr>
              <w:t>"Aktiv fra skal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activeto.not.allowed=</w:t>
            </w:r>
            <w:r>
              <w:rPr>
                <w:rStyle w:val="scroll-codedefaultnewcontentstring"/>
                <w:rFonts w:ascii="Courier New" w:eastAsia="Times New Roman" w:hAnsi="Courier New" w:cs="Times New Roman"/>
                <w:i w:val="0"/>
                <w:iCs w:val="0"/>
                <w:color w:val="003366"/>
                <w:sz w:val="18"/>
                <w:szCs w:val="24"/>
              </w:rPr>
              <w:t>"Et standard modtagersystem kan ikke inaktiveres, og derfor kan aktiv til ikke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activeto.invalid={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før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active.invalid=</w:t>
            </w:r>
            <w:r>
              <w:rPr>
                <w:rStyle w:val="scroll-codedefaultnewcontentstring"/>
                <w:rFonts w:ascii="Courier New" w:eastAsia="Times New Roman" w:hAnsi="Courier New" w:cs="Times New Roman"/>
                <w:i w:val="0"/>
                <w:iCs w:val="0"/>
                <w:color w:val="003366"/>
                <w:sz w:val="18"/>
                <w:szCs w:val="24"/>
              </w:rPr>
              <w:t>"Kontakt punktet kan ikke være aktivt da dets associerede modtager system ikke er aktivt."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cvr.number.not.exist=</w:t>
            </w:r>
            <w:r>
              <w:rPr>
                <w:rStyle w:val="scroll-codedefaultnewcontentstring"/>
                <w:rFonts w:ascii="Courier New" w:eastAsia="Times New Roman" w:hAnsi="Courier New" w:cs="Times New Roman"/>
                <w:i w:val="0"/>
                <w:iCs w:val="0"/>
                <w:color w:val="003366"/>
                <w:sz w:val="18"/>
                <w:szCs w:val="24"/>
              </w:rPr>
              <w:t>"CVR {0}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active.period.invalid={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#Det følgende systems aktive periode sammenfalder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 De følgende systemers aktive periode sammenfalder}:{</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kun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choice,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aktivt modtager system|</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&lt;{</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number, integer}aktive modtager systemer}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authority.type.not.allowed=Kun myndigheder må have en myndigheds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authority.type.invalid=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myndigheds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contact.groups.circular.dependencies=Kontakt grupper må ikke have cirkulær afhængighed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cvr.number.invalid=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CVR 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delegated.cvr.does.not.exist=Fuldmagt kan ikke gives til et cvr-nummer der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danish.phone.number.needed=Dansk mobilnummer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delegated.cvr.cannot.equal.owner.organization.cvr=Et system kan kun deleges til et andet CVR nummer end den organisation som systemet tilhører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danish.phone.number.invalid=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dansk mobilnummer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email.address.needed=Email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email.address.invalid=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ugyldig email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 URL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externalLinkText.needed=Eksternt link tekst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endpointCertificateType.is.invalid=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ugyldigt certifikattype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field.value.is.needed=Værdi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field.ip.range.not.singular=Når en IP addresseinterval angives må kun ét element angives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cannot.parse.ip=Kan ikke læse IP addresse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cannot.parse.ip.range=Kan ikke læse IP addresseinterval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ip.list.too.big=For mange IP addresser angivet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ip.list.not.unique=En eller flere IP addresser er ikke unikke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invalid.ip.range.size=Mængden af IP addresser i addresseintervallet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 (over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invalid.parent.group=Gruppen du forsøger at ligge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under er en ugyldig gruppe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invalid.system.type.delegated.cvr = </w:t>
            </w:r>
            <w:r>
              <w:rPr>
                <w:rStyle w:val="scroll-codedefaultnewcontentstring"/>
                <w:rFonts w:ascii="Courier New" w:eastAsia="Times New Roman" w:hAnsi="Courier New" w:cs="Times New Roman"/>
                <w:i w:val="0"/>
                <w:iCs w:val="0"/>
                <w:color w:val="003366"/>
                <w:sz w:val="18"/>
                <w:szCs w:val="24"/>
              </w:rPr>
              <w:t>"Only a sender / receiver system can be able to be delegated to another CVR number"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.certificate.validation.failed=Det uploadede certifikat fejlede valideringen med kode: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.certificate.not.foces.or.voces=Det uploadede certifikat med subject serial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ikke et funktions- eller virksomhedscertifikat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.certificate.not.issued.by.nets=Det uploadede certifikat er ikke signeret med NETS rodcertifikat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oces.</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.certificate.could.not.be.parsed=Det uploadede certifikat kunne ikke læses, er det et gyldigt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nets.root.cert.not.found=Kunne ikke finde NETS rod certifikat, kan ikke validere uploadede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 xml:space="preserve">.key.too.large=Den uploadede fil 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ssh.</w:t>
            </w:r>
            <w:r>
              <w:rPr>
                <w:rStyle w:val="scroll-codedefaultnewcontentkeyword"/>
                <w:rFonts w:ascii="Courier New" w:eastAsia="Times New Roman" w:hAnsi="Courier New" w:cs="Times New Roman"/>
                <w:b/>
                <w:bCs/>
                <w:i w:val="0"/>
                <w:iCs w:val="0"/>
                <w:color w:val="336699"/>
                <w:sz w:val="18"/>
                <w:szCs w:val="24"/>
              </w:rPr>
              <w:t>public</w:t>
            </w:r>
            <w:r>
              <w:rPr>
                <w:rStyle w:val="scroll-codedefaultnewcontentplain"/>
                <w:rFonts w:ascii="Courier New" w:eastAsia="Times New Roman" w:hAnsi="Courier New" w:cs="Times New Roman"/>
                <w:i w:val="0"/>
                <w:iCs w:val="0"/>
                <w:color w:val="000000"/>
                <w:sz w:val="18"/>
                <w:szCs w:val="24"/>
              </w:rPr>
              <w:t>.key.missing=Den uploadede fil er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organisation.type.invalid=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en ugyldig organisations type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receiptEndpoint.is.invalid=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et ugyldigt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sender.system.endpoint.is.not.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=Afsendersystemer kan ikke have et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recipient.system.receipt.endpoint.not.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kan ikke have et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.attaching.certificates=Et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et tilknyttet certifikat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.attaching.ssh-keys=Et system med service protokol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kan ikke have en tilknyttet ssh-key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service.protocol.invalid.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.system.type=Et system med typen </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kan ikke have service protokollen </w:t>
            </w:r>
            <w:r>
              <w:rPr>
                <w:rStyle w:val="scroll-codedefaultnewcontentstring"/>
                <w:rFonts w:ascii="Courier New" w:eastAsia="Times New Roman" w:hAnsi="Courier New" w:cs="Times New Roman"/>
                <w:i w:val="0"/>
                <w:iCs w:val="0"/>
                <w:color w:val="003366"/>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service.protocol.not.supported=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service protokol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technical.contact.required.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.standard.system.template=Teknisk kontaktperson skal udfyldes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service.protocol.sft.missing.ip=IP er påkrævet ved brug af service protokollen SFTP</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targets.type.needed=Målgruppe er påkrævet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logo.organisationType.invalid=Logo er kun tilladt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myndigheder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logo.contentType.invalid=</w:t>
            </w:r>
            <w:r>
              <w:rPr>
                <w:rStyle w:val="scroll-codedefaultnewcontentstring"/>
                <w:rFonts w:ascii="Courier New" w:eastAsia="Times New Roman" w:hAnsi="Courier New" w:cs="Times New Roman"/>
                <w:i w:val="0"/>
                <w:iCs w:val="0"/>
                <w:color w:val="003366"/>
                <w:sz w:val="18"/>
                <w:szCs w:val="24"/>
              </w:rPr>
              <w:t>"{0}"</w:t>
            </w:r>
            <w:r>
              <w:rPr>
                <w:rStyle w:val="scroll-codedefaultnewcontentplain"/>
                <w:rFonts w:ascii="Courier New" w:eastAsia="Times New Roman" w:hAnsi="Courier New" w:cs="Times New Roman"/>
                <w:i w:val="0"/>
                <w:iCs w:val="0"/>
                <w:color w:val="000000"/>
                <w:sz w:val="18"/>
                <w:szCs w:val="24"/>
              </w:rPr>
              <w:t xml:space="preserve"> er ikke en understøttet filtype. Tilladt type er </w:t>
            </w:r>
            <w:r>
              <w:rPr>
                <w:rStyle w:val="scroll-codedefaultnewcontentstring"/>
                <w:rFonts w:ascii="Courier New" w:eastAsia="Times New Roman" w:hAnsi="Courier New" w:cs="Times New Roman"/>
                <w:i w:val="0"/>
                <w:iCs w:val="0"/>
                <w:color w:val="003366"/>
                <w:sz w:val="18"/>
                <w:szCs w:val="24"/>
              </w:rPr>
              <w:t>"image/png"</w:t>
            </w:r>
            <w:r>
              <w:rPr>
                <w:rStyle w:val="scroll-codedefaultnewcontentplain"/>
                <w:rFonts w:ascii="Courier New" w:eastAsia="Times New Roman" w:hAnsi="Courier New" w:cs="Times New Roman"/>
                <w:i w:val="0"/>
                <w:iCs w:val="0"/>
                <w:color w:val="000000"/>
                <w:sz w:val="18"/>
                <w:szCs w:val="24"/>
              </w:rPr>
              <w:t xml:space="preserve">. Sørg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at filen ender på .png.</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logo.fileSize.invalid=Filstørrelsen på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 skal være mellem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og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logo.dimensions.invalid=Filens dimensioner skal være kvadratiske og minimum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}px,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}px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logo.file.invalid=Filen kan ikke læses. Fejl: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receiptEndpoint.not.empty=Modtagersystemer med service protokol REST_PULL kan ikke have et kvitterings-endepunkt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endpoint.not.</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=Modtagersystemer med service protokol REST_PULL kan ikke have et endepunkt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code.version.is.needed=Klassifikations version skal angives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kontakt punkt med kode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contact.point.code.type.exist=Kode typen: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eksisterer allerede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dette kontakt punkt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contact.point.code.type.custom.limit.exceeded=Det er ikke tilladt at have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af kontakt punkt kode typen CUSTOM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system.api.token.renew.not.allowed=Systemer med et certifikat må ikke opdatere deres API Token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contact.group.delete.subgroup.exists=Kontaktgruppen kan ikke slettes, da den har undergrupper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contact.group.delete.related.contact.point.exists=Kontaktgruppen kan ikke slettes, da den har et eller flere kontaktpunker hørende til gruppen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post.kasse.id.invalid=Postkasse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organisationen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post.kasse.emne.id.invalid=PostkasseEmne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tilhører ikke postkasse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pair.postkasseid.postkasseemneid.invalid= Pair of postkasseId: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postkasseEmneId: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not unique.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post.kasse.id.already.used=Postkasse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er tilnyttet på kontakt gruppe med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system.has.contact.point=System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har kontaktpunkt tilknyttet: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.recipient.and.sender=Afsender- og modtagersystem (Primærsystem)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notification.email.system.is.recipient.and.sender=Afsender- og 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.recipient=Modtagersystem (Primærsystem)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notification.email.system.is.recipient=Modtagersystem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notification.email.system.is.sender=Afsendersystem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notification.email.system.is.unknown=Ukendt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notification.email.standard.system.inheritance.subject=Ny tilslutning til standardsystem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notification.email.standard.system.inheritance.property.is.</w:t>
            </w:r>
            <w:r>
              <w:rPr>
                <w:rStyle w:val="scroll-codedefaultnewcontentkeyword"/>
                <w:rFonts w:ascii="Courier New" w:eastAsia="Times New Roman" w:hAnsi="Courier New" w:cs="Times New Roman"/>
                <w:b/>
                <w:bCs/>
                <w:i w:val="0"/>
                <w:iCs w:val="0"/>
                <w:color w:val="336699"/>
                <w:sz w:val="18"/>
                <w:szCs w:val="24"/>
              </w:rPr>
              <w:t>null</w:t>
            </w:r>
            <w:r>
              <w:rPr>
                <w:rStyle w:val="scroll-codedefaultnewcontentplain"/>
                <w:rFonts w:ascii="Courier New" w:eastAsia="Times New Roman" w:hAnsi="Courier New" w:cs="Times New Roman"/>
                <w:i w:val="0"/>
                <w:iCs w:val="0"/>
                <w:color w:val="000000"/>
                <w:sz w:val="18"/>
                <w:szCs w:val="24"/>
              </w:rPr>
              <w:t>=Ikke valgt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notification.email.standard.system.closed.subject=Orientering om inaktiv systemleverandør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.recipient.and.sender=Det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notification.email.standard.system.closed.content.system.type.is.recipient.and.sender=Det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og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notification.email.standard.system.closed.content.system.type.is.</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.recipient=Det betyder, at jeres aktive primærsystem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notification.email.standard.system.closed.content.system.type.is.recipient=Det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modtage jeres post korrekt.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notification.email.standard.system.closed.content.system.type.is.sender=Det betyder, at jeres aktive system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ikke vil blive vedligeholdt. I kan dermed risikere, at systemet på et tidspunkt ikke længere kan sende jeres post korrekt.</w:t>
            </w:r>
          </w:p>
        </w:tc>
      </w:tr>
    </w:tbl>
    <w:p>
      <w:pPr>
        <w:pStyle w:val="Heading4"/>
      </w:pPr>
      <w:bookmarkStart w:id="668" w:name="scroll-bookmark-411"/>
      <w:r>
        <w:t>Push notification settings error codes</w:t>
      </w:r>
      <w:bookmarkEnd w:id="668"/>
    </w:p>
    <w:p>
      <w:r>
        <w:t xml:space="preserve">These error codes can be encountered when creating/updating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Settings</w:t>
      </w:r>
      <w:r>
        <w:t xml:space="preserve"> in the push-notification-settings-store (see </w:t>
      </w:r>
      <w:r>
        <w:rPr>
          <w:i/>
        </w:rPr>
        <w:t>”Push notification integrations”</w:t>
      </w:r>
      <w:r>
        <w:t xml:space="preserve">). They’re mostly for a few values for Firebase Cloud Messaging settings, where Google expects values in a certain format / value range. We refer to the official documentation to ensure creating well-formed settings: </w:t>
      </w:r>
      <w:hyperlink r:id="rId82" w:history="1">
        <w:r>
          <w:rPr>
            <w:rStyle w:val="Hyperlink"/>
          </w:rPr>
          <w:t>https://firebase.google.com/docs/reference/fcm/rest/v1/projects.messages</w:t>
        </w:r>
      </w:hyperlink>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access.denied=Adgang nægtet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field.update.not.allowed=Dette felt må ikke opdateres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identity.does.not.exist=Den angivne identitet findes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value.is.not.a.rrggbb.value=Den angivne værdi er ikke på formatet </w:t>
            </w:r>
            <w:r>
              <w:rPr>
                <w:rStyle w:val="scroll-codedefaultnewcontentstring"/>
                <w:rFonts w:ascii="Courier New" w:eastAsia="Times New Roman" w:hAnsi="Courier New" w:cs="Times New Roman"/>
                <w:i w:val="0"/>
                <w:iCs w:val="0"/>
                <w:color w:val="003366"/>
                <w:sz w:val="18"/>
                <w:szCs w:val="24"/>
              </w:rPr>
              <w:t>"#rrggbb"</w:t>
            </w:r>
            <w:r>
              <w:rPr>
                <w:rStyle w:val="scroll-codedefaultnewcontentplain"/>
                <w:rFonts w:ascii="Courier New" w:eastAsia="Times New Roman" w:hAnsi="Courier New" w:cs="Times New Roman"/>
                <w:i w:val="0"/>
                <w:iCs w:val="0"/>
                <w:color w:val="000000"/>
                <w:sz w:val="18"/>
                <w:szCs w:val="24"/>
              </w:rPr>
              <w:t>, eksempelvis #0fab88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value.is.not.a.rgba.value=Den angivne værdi er ikke ordentligt json objekt med nøglerne </w:t>
            </w:r>
            <w:r>
              <w:rPr>
                <w:rStyle w:val="scroll-codedefaultnewcontentstring"/>
                <w:rFonts w:ascii="Courier New" w:eastAsia="Times New Roman" w:hAnsi="Courier New" w:cs="Times New Roman"/>
                <w:i w:val="0"/>
                <w:iCs w:val="0"/>
                <w:color w:val="003366"/>
                <w:sz w:val="18"/>
                <w:szCs w:val="24"/>
              </w:rPr>
              <w:t>'red'</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'green'</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'blue'</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string"/>
                <w:rFonts w:ascii="Courier New" w:eastAsia="Times New Roman" w:hAnsi="Courier New" w:cs="Times New Roman"/>
                <w:i w:val="0"/>
                <w:iCs w:val="0"/>
                <w:color w:val="003366"/>
                <w:sz w:val="18"/>
                <w:szCs w:val="24"/>
              </w:rPr>
              <w:t>'alpha'</w:t>
            </w:r>
            <w:r>
              <w:rPr>
                <w:rStyle w:val="scroll-codedefaultnewcontentplain"/>
                <w:rFonts w:ascii="Courier New" w:eastAsia="Times New Roman" w:hAnsi="Courier New" w:cs="Times New Roman"/>
                <w:i w:val="0"/>
                <w:iCs w:val="0"/>
                <w:color w:val="000000"/>
                <w:sz w:val="18"/>
                <w:szCs w:val="24"/>
              </w:rPr>
              <w:t xml:space="preserve">, og værdi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value.is.between.zero.and.one=Den angive værdi er ikke mellem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og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(inklusiv)</w:t>
            </w:r>
          </w:p>
        </w:tc>
      </w:tr>
    </w:tbl>
    <w:p>
      <w:pPr>
        <w:pStyle w:val="Heading3"/>
      </w:pPr>
      <w:bookmarkStart w:id="669" w:name="scroll-bookmark-412"/>
      <w:bookmarkStart w:id="670" w:name="_Toc256000575"/>
      <w:r>
        <w:t>Back-end validation and error codes in distribution</w:t>
      </w:r>
      <w:bookmarkEnd w:id="670"/>
      <w:bookmarkEnd w:id="669"/>
    </w:p>
    <w:p>
      <w:r>
        <w:t>This section describes the back-end error codes, that are returned when a message fails to be distributed. If sending with the MeMo format these error codes are returned asynchronously, either as Receipts to sender systems, or as error messages in the mailbox.</w:t>
      </w:r>
      <w:r>
        <w:br/>
      </w:r>
      <w:r>
        <w:t>If nothing is mentioned, the error codes are returned in business receipts for messages received via Digital Post via all protocols.</w:t>
      </w:r>
    </w:p>
    <w:p>
      <w:pPr>
        <w:pStyle w:val="Heading3"/>
      </w:pPr>
      <w:bookmarkStart w:id="671" w:name="scroll-bookmark-413"/>
      <w:bookmarkStart w:id="672" w:name="_Toc256000576"/>
      <w:r>
        <w:t>Business receipt error codes</w:t>
      </w:r>
      <w:bookmarkEnd w:id="672"/>
      <w:bookmarkEnd w:id="671"/>
    </w:p>
    <w:p>
      <w:pPr>
        <w:pStyle w:val="Heading4"/>
      </w:pPr>
      <w:bookmarkStart w:id="673" w:name="scroll-bookmark-414"/>
      <w:r>
        <w:t>Validation</w:t>
      </w:r>
      <w:bookmarkEnd w:id="673"/>
    </w:p>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memo.infected=Antivirus scan found threats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can not be in the past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string"/>
                <w:rFonts w:ascii="Courier New" w:eastAsia="Times New Roman" w:hAnsi="Courier New" w:cs="Times New Roman"/>
                <w:i w:val="0"/>
                <w:iCs w:val="0"/>
                <w:color w:val="003366"/>
                <w:sz w:val="18"/>
                <w:szCs w:val="24"/>
              </w:rPr>
              <w:t>'Do not deliver until date'</w:t>
            </w:r>
            <w:r>
              <w:rPr>
                <w:rStyle w:val="scroll-codedefaultnewcontentplain"/>
                <w:rFonts w:ascii="Courier New" w:eastAsia="Times New Roman" w:hAnsi="Courier New" w:cs="Times New Roman"/>
                <w:i w:val="0"/>
                <w:iCs w:val="0"/>
                <w:color w:val="000000"/>
                <w:sz w:val="18"/>
                <w:szCs w:val="24"/>
              </w:rPr>
              <w:t xml:space="preserve"> is too late. Maximum number of days allowed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message.uuid.does.not.match.file.name=The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match the UUID in the filename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message.uuid.not.unique=The MessageUUID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MessageUUID must be a unique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file.name.invalid=Filename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is invalid. The format of the filename should be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 xml:space="preserve"> or </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UUID</w:t>
            </w:r>
            <w:r>
              <w:rPr>
                <w:rStyle w:val="scroll-codedefaultnewcontentstring"/>
                <w:rFonts w:ascii="Courier New" w:eastAsia="Times New Roman" w:hAnsi="Courier New" w:cs="Times New Roman"/>
                <w:i w:val="0"/>
                <w:iCs w:val="0"/>
                <w:color w:val="003366"/>
                <w:sz w:val="18"/>
                <w:szCs w:val="24"/>
              </w:rPr>
              <w:t>'}'</w:t>
            </w:r>
            <w:r>
              <w:rPr>
                <w:rStyle w:val="scroll-codedefaultnewcontentplain"/>
                <w:rFonts w:ascii="Courier New" w:eastAsia="Times New Roman" w:hAnsi="Courier New" w:cs="Times New Roman"/>
                <w:i w:val="0"/>
                <w:iCs w:val="0"/>
                <w:color w:val="000000"/>
                <w:sz w:val="18"/>
                <w:szCs w:val="24"/>
              </w:rPr>
              <w:t>.xml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contact.point.id.format.not.allowed={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contactPointID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invalid. Expected format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notification.length.over.limit=Notification can not be longer than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empty.notification.not.allowed=Empty notification is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of type NEMSMS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Recipient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exempt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recipient.nem.sms.is.not.allowed=Recipient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can not receive nem sms messages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recipient.contact.point.id.required=Contact point must contain a contact point 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recipient.contact.point.not.allowed.</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.id.type=Contact point not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recipient with id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nem sms subscription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has not verified the mobile number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does not have a mailbox</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.recipient.system.not.found=Recipient with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does not have a mailbox or </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 xml:space="preserve"> recipient 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recipient.type.cannot.receive.legal.notifications=Recipient is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and therefore cannot receive legal notifications.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Sender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sender.not.found={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with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does not exist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sender.organisation.id.does.not.match=The sender organisation in the message does not match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sender.cpr.invalid=The format of the cpr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sender.cvr.invalid=The format of the cvr number: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incorrect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sender.system.not.found=The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which was resolved when the message was received does not exist on the organisation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sender.system.is.not.activated=The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not been activated yet. The activation date of the system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sender.system.is.deactivated=The sender system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deactivated 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sender.mandatory.message.not.allowed=Sender is not allowed to send mandatory messages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sender.legal.notification.not.allowed=Sender is not allowed to send legal notifications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sender.type.not.allowed=Only authorities can send messages to recipients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w:t>
            </w: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.not.deliver.until.date.not.allowed=Senders of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are not allowed to send messages with a </w:t>
            </w:r>
            <w:r>
              <w:rPr>
                <w:rStyle w:val="scroll-codedefaultnewcontentstring"/>
                <w:rFonts w:ascii="Courier New" w:eastAsia="Times New Roman" w:hAnsi="Courier New" w:cs="Times New Roman"/>
                <w:i w:val="0"/>
                <w:iCs w:val="0"/>
                <w:color w:val="003366"/>
                <w:sz w:val="18"/>
                <w:szCs w:val="24"/>
              </w:rPr>
              <w:t>'do not deliver until date'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sender.system.forward.not.allowed=Sender systems may not forward messages through Digital Post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id.type.invalid=Invalid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id type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file.format.not.allowed=File encodingFormat(s)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one or more files in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document not allowed. Only the following are allowed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this</w:t>
            </w:r>
            <w:r>
              <w:rPr>
                <w:rStyle w:val="scroll-codedefaultnewcontentplain"/>
                <w:rFonts w:ascii="Courier New" w:eastAsia="Times New Roman" w:hAnsi="Courier New" w:cs="Times New Roman"/>
                <w:i w:val="0"/>
                <w:iCs w:val="0"/>
                <w:color w:val="000000"/>
                <w:sz w:val="18"/>
                <w:szCs w:val="24"/>
              </w:rPr>
              <w:t xml:space="preserve"> type of document: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file.extension.not.allowed=One or more invalid file exentions in one or more files is not allowed: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memo.file.size.too.large=File size of memo is too large. Allowed file size is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bytes.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file.empty.not.allowed=One or more of the attachments in the message are empty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Html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kunne ikke genkendes som et gyldigt html-dokument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html.validator.rejected.comments=Filen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kommentarer. Kommentarer er ikke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som enten ikke tilladt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html.validator.rejected.element.attributes=Filen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med attribut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der enten ikke er tilladt attribut, eller som indeholder data, der ikke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html.validator.rejected.unknown-element=Filen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indeholder url i en ikke godkendt placering. Det er sandsynligvis i en style attribut. Kun data url'er er tilladt.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File and Document number validator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message.document.number.higher.than.allowed=The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documents that can be added to the message has been exceeded: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message.file.number.higher.than.allowed=The limit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the number of files that can be added to the document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been exceeded: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Limit is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tc>
      </w:tr>
    </w:tbl>
    <w:p>
      <w:pPr>
        <w:pStyle w:val="Heading4"/>
      </w:pPr>
      <w:bookmarkStart w:id="674" w:name="scroll-bookmark-415"/>
      <w:r>
        <w:t>Transformation</w:t>
      </w:r>
      <w:bookmarkEnd w:id="674"/>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attention.invalid={</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dp.vedhaeftning.indhold.data.required=Feltet vedhaeftningIndholdData skal være udfyldt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vedhaeftninger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dp.vedhaeftning.fil.format.required=Feltet filFormat skal være udfyldt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vedhaeftninger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dp.meddelelse.indhold.data.required=Feltet meddelelseIndholdData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dp.meddelelse.fil.format.navn.required=Feltet filFormat skal være udfyldt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dp.service.besked.meddelelse.indhold.data.must.be.plain.text=Feltet filFormat skal være txt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service besked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dp.filformat.unknown=Ukendt filFormat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dp.materialeId.mapping.not.found=Der blev ikke fundet nogen værdi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felt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materialeId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dp.materialeId.mapping.not.found.and.defaultMaterialeId.not.set=Default indholdstype ikke opsat på system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transformed.memo.invalid=Der kunne ikke genereres en valid MeMo ud fra DP/DP2 beskeden. Fejlbesked: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 Manglende rettighed til kald af operation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dp.postkasse.id.not.found=PostkasseId må ikke være tom</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dp.materialeId.not.found=Materiale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eksisterer ikke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system.id.invalid=Det angivne systemId matcher ikke systemId'et fra API nøglen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dp.receipt.list.not.found=Listen af kvitteringer kan ikke findes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meddelelse.id.not.equal=Det angivne meddelelsesId i beskedens data matcher ikke meddelelsesId'et i den angivne url-request</w:t>
            </w:r>
          </w:p>
        </w:tc>
      </w:tr>
    </w:tbl>
    <w:p>
      <w:pPr>
        <w:pStyle w:val="Heading4"/>
      </w:pPr>
      <w:bookmarkStart w:id="675" w:name="scroll-bookmark-416"/>
      <w:r>
        <w:t>Dp/Dp1 transform error codes</w:t>
      </w:r>
      <w:bookmarkEnd w:id="675"/>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.not.deliver.until.date.too.early=</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keyword"/>
                <w:rFonts w:ascii="Courier New" w:eastAsia="Times New Roman" w:hAnsi="Courier New" w:cs="Times New Roman"/>
                <w:b/>
                <w:bCs/>
                <w:i w:val="0"/>
                <w:iCs w:val="0"/>
                <w:color w:val="336699"/>
                <w:sz w:val="18"/>
                <w:szCs w:val="24"/>
              </w:rPr>
              <w:t>do</w:t>
            </w:r>
            <w:r>
              <w:rPr>
                <w:rStyle w:val="scroll-codedefaultnewcontentplain"/>
                <w:rFonts w:ascii="Courier New" w:eastAsia="Times New Roman" w:hAnsi="Courier New" w:cs="Times New Roman"/>
                <w:i w:val="0"/>
                <w:iCs w:val="0"/>
                <w:color w:val="000000"/>
                <w:sz w:val="18"/>
                <w:szCs w:val="24"/>
              </w:rPr>
              <w:t>.not.deliver.until.date.too.late=</w:t>
            </w:r>
            <w:r>
              <w:rPr>
                <w:rStyle w:val="scroll-codedefaultnewcontentvalue"/>
                <w:rFonts w:ascii="Courier New" w:eastAsia="Times New Roman" w:hAnsi="Courier New" w:cs="Times New Roman"/>
                <w:i w:val="0"/>
                <w:iCs w:val="0"/>
                <w:color w:val="009900"/>
                <w:sz w:val="18"/>
                <w:szCs w:val="24"/>
              </w:rPr>
              <w:t>6004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recipient.is.closed=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recipient.is.exempt=</w:t>
            </w:r>
            <w:r>
              <w:rPr>
                <w:rStyle w:val="scroll-codedefaultnewcontentvalue"/>
                <w:rFonts w:ascii="Courier New" w:eastAsia="Times New Roman" w:hAnsi="Courier New" w:cs="Times New Roman"/>
                <w:i w:val="0"/>
                <w:iCs w:val="0"/>
                <w:color w:val="009900"/>
                <w:sz w:val="18"/>
                <w:szCs w:val="24"/>
              </w:rPr>
              <w:t>4090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recipient.nem.sms.is.not.allowed=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recipient.nem.sms.subscription.not.found=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recipient.nem.sms.subscription.mobile.number.not.verified=</w:t>
            </w:r>
            <w:r>
              <w:rPr>
                <w:rStyle w:val="scroll-codedefaultnewcontentvalue"/>
                <w:rFonts w:ascii="Courier New" w:eastAsia="Times New Roman" w:hAnsi="Courier New" w:cs="Times New Roman"/>
                <w:i w:val="0"/>
                <w:iCs w:val="0"/>
                <w:color w:val="009900"/>
                <w:sz w:val="18"/>
                <w:szCs w:val="24"/>
              </w:rPr>
              <w:t>6003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recipient.mailbox.and.</w:t>
            </w:r>
            <w:r>
              <w:rPr>
                <w:rStyle w:val="scroll-codedefaultnewcontentkeyword"/>
                <w:rFonts w:ascii="Courier New" w:eastAsia="Times New Roman" w:hAnsi="Courier New" w:cs="Times New Roman"/>
                <w:b/>
                <w:bCs/>
                <w:i w:val="0"/>
                <w:iCs w:val="0"/>
                <w:color w:val="336699"/>
                <w:sz w:val="18"/>
                <w:szCs w:val="24"/>
              </w:rPr>
              <w:t>default</w:t>
            </w:r>
            <w:r>
              <w:rPr>
                <w:rStyle w:val="scroll-codedefaultnewcontentplain"/>
                <w:rFonts w:ascii="Courier New" w:eastAsia="Times New Roman" w:hAnsi="Courier New" w:cs="Times New Roman"/>
                <w:i w:val="0"/>
                <w:iCs w:val="0"/>
                <w:color w:val="000000"/>
                <w:sz w:val="18"/>
                <w:szCs w:val="24"/>
              </w:rPr>
              <w:t>.recipient.system.not.found=</w:t>
            </w:r>
            <w:r>
              <w:rPr>
                <w:rStyle w:val="scroll-codedefaultnewcontentvalue"/>
                <w:rFonts w:ascii="Courier New" w:eastAsia="Times New Roman" w:hAnsi="Courier New" w:cs="Times New Roman"/>
                <w:i w:val="0"/>
                <w:iCs w:val="0"/>
                <w:color w:val="009900"/>
                <w:sz w:val="18"/>
                <w:szCs w:val="24"/>
              </w:rPr>
              <w:t>4007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sender.mandatory.message.not.allowed=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memo.file.size.too.large=</w:t>
            </w:r>
            <w:r>
              <w:rPr>
                <w:rStyle w:val="scroll-codedefaultnewcontentvalue"/>
                <w:rFonts w:ascii="Courier New" w:eastAsia="Times New Roman" w:hAnsi="Courier New" w:cs="Times New Roman"/>
                <w:i w:val="0"/>
                <w:iCs w:val="0"/>
                <w:color w:val="009900"/>
                <w:sz w:val="18"/>
                <w:szCs w:val="24"/>
              </w:rPr>
              <w:t>2002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dp.invalid=</w:t>
            </w:r>
            <w:r>
              <w:rPr>
                <w:rStyle w:val="scroll-codedefaultnewcontentvalue"/>
                <w:rFonts w:ascii="Courier New" w:eastAsia="Times New Roman" w:hAnsi="Courier New" w:cs="Times New Roman"/>
                <w:i w:val="0"/>
                <w:iCs w:val="0"/>
                <w:color w:val="009900"/>
                <w:sz w:val="18"/>
                <w:szCs w:val="24"/>
              </w:rPr>
              <w:t>2001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dp.neither.cpr.nor.cvr.given=</w:t>
            </w:r>
            <w:r>
              <w:rPr>
                <w:rStyle w:val="scroll-codedefaultnewcontentvalue"/>
                <w:rFonts w:ascii="Courier New" w:eastAsia="Times New Roman" w:hAnsi="Courier New" w:cs="Times New Roman"/>
                <w:i w:val="0"/>
                <w:iCs w:val="0"/>
                <w:color w:val="009900"/>
                <w:sz w:val="18"/>
                <w:szCs w:val="24"/>
              </w:rPr>
              <w:t>4018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dp.both.cpr.and.cvr.given=</w:t>
            </w:r>
            <w:r>
              <w:rPr>
                <w:rStyle w:val="scroll-codedefaultnewcontentvalue"/>
                <w:rFonts w:ascii="Courier New" w:eastAsia="Times New Roman" w:hAnsi="Courier New" w:cs="Times New Roman"/>
                <w:i w:val="0"/>
                <w:iCs w:val="0"/>
                <w:color w:val="009900"/>
                <w:sz w:val="18"/>
                <w:szCs w:val="24"/>
              </w:rPr>
              <w:t>4019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dp.cpr.invalid=</w:t>
            </w:r>
            <w:r>
              <w:rPr>
                <w:rStyle w:val="scroll-codedefaultnewcontentvalue"/>
                <w:rFonts w:ascii="Courier New" w:eastAsia="Times New Roman" w:hAnsi="Courier New" w:cs="Times New Roman"/>
                <w:i w:val="0"/>
                <w:iCs w:val="0"/>
                <w:color w:val="009900"/>
                <w:sz w:val="18"/>
                <w:szCs w:val="24"/>
              </w:rPr>
              <w:t>4042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dp.cvr.invalid=</w:t>
            </w:r>
            <w:r>
              <w:rPr>
                <w:rStyle w:val="scroll-codedefaultnewcontentvalue"/>
                <w:rFonts w:ascii="Courier New" w:eastAsia="Times New Roman" w:hAnsi="Courier New" w:cs="Times New Roman"/>
                <w:i w:val="0"/>
                <w:iCs w:val="0"/>
                <w:color w:val="009900"/>
                <w:sz w:val="18"/>
                <w:szCs w:val="24"/>
              </w:rPr>
              <w:t>4043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dp.indholdstype.not.found=</w:t>
            </w:r>
            <w:r>
              <w:rPr>
                <w:rStyle w:val="scroll-codedefaultnewcontentvalue"/>
                <w:rFonts w:ascii="Courier New" w:eastAsia="Times New Roman" w:hAnsi="Courier New" w:cs="Times New Roman"/>
                <w:i w:val="0"/>
                <w:iCs w:val="0"/>
                <w:color w:val="009900"/>
                <w:sz w:val="18"/>
                <w:szCs w:val="24"/>
              </w:rPr>
              <w:t>4012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dp.meddelelse.tidsfrist.data.is.empty=</w:t>
            </w:r>
            <w:r>
              <w:rPr>
                <w:rStyle w:val="scroll-codedefaultnewcontentvalue"/>
                <w:rFonts w:ascii="Courier New" w:eastAsia="Times New Roman" w:hAnsi="Courier New" w:cs="Times New Roman"/>
                <w:i w:val="0"/>
                <w:iCs w:val="0"/>
                <w:color w:val="009900"/>
                <w:sz w:val="18"/>
                <w:szCs w:val="24"/>
              </w:rPr>
              <w:t>4063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dp.vedhaeftning.navn.too.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4069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dp.meddelelse.titel.tekst.too.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4071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dp.afsendelse.advisering.mail.tekst.too.</w:t>
            </w:r>
            <w:r>
              <w:rPr>
                <w:rStyle w:val="scroll-codedefaultnewcontentkeyword"/>
                <w:rFonts w:ascii="Courier New" w:eastAsia="Times New Roman" w:hAnsi="Courier New" w:cs="Times New Roman"/>
                <w:b/>
                <w:bCs/>
                <w:i w:val="0"/>
                <w:iCs w:val="0"/>
                <w:color w:val="336699"/>
                <w:sz w:val="18"/>
                <w:szCs w:val="24"/>
              </w:rPr>
              <w:t>long</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4120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dp.not.allowed=</w:t>
            </w:r>
            <w:r>
              <w:rPr>
                <w:rStyle w:val="scroll-codedefaultnewcontentvalue"/>
                <w:rFonts w:ascii="Courier New" w:eastAsia="Times New Roman" w:hAnsi="Courier New" w:cs="Times New Roman"/>
                <w:i w:val="0"/>
                <w:iCs w:val="0"/>
                <w:color w:val="009900"/>
                <w:sz w:val="18"/>
                <w:szCs w:val="24"/>
              </w:rPr>
              <w:t>3002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dp.vedhaeftning.indhold.data.required=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dp.meddelelse.indhold.data.required=</w:t>
            </w:r>
            <w:r>
              <w:rPr>
                <w:rStyle w:val="scroll-codedefaultnewcontentvalue"/>
                <w:rFonts w:ascii="Courier New" w:eastAsia="Times New Roman" w:hAnsi="Courier New" w:cs="Times New Roman"/>
                <w:i w:val="0"/>
                <w:iCs w:val="0"/>
                <w:color w:val="009900"/>
                <w:sz w:val="18"/>
                <w:szCs w:val="24"/>
              </w:rPr>
              <w:t>4052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dp.postkasse.id.not.found=</w:t>
            </w:r>
            <w:r>
              <w:rPr>
                <w:rStyle w:val="scroll-codedefaultnewcontentvalue"/>
                <w:rFonts w:ascii="Courier New" w:eastAsia="Times New Roman" w:hAnsi="Courier New" w:cs="Times New Roman"/>
                <w:i w:val="0"/>
                <w:iCs w:val="0"/>
                <w:color w:val="009900"/>
                <w:sz w:val="18"/>
                <w:szCs w:val="24"/>
              </w:rPr>
              <w:t>4016</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dp.contact.point.id.not.found=</w:t>
            </w:r>
            <w:r>
              <w:rPr>
                <w:rStyle w:val="scroll-codedefaultnewcontentvalue"/>
                <w:rFonts w:ascii="Courier New" w:eastAsia="Times New Roman" w:hAnsi="Courier New" w:cs="Times New Roman"/>
                <w:i w:val="0"/>
                <w:iCs w:val="0"/>
                <w:color w:val="009900"/>
                <w:sz w:val="18"/>
                <w:szCs w:val="24"/>
              </w:rPr>
              <w:t>4020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w:t>
            </w:r>
            <w:r>
              <w:rPr>
                <w:rStyle w:val="scroll-codedefaultnewcontentvalue"/>
                <w:rFonts w:ascii="Courier New" w:eastAsia="Times New Roman" w:hAnsi="Courier New" w:cs="Times New Roman"/>
                <w:i w:val="0"/>
                <w:iCs w:val="0"/>
                <w:color w:val="009900"/>
                <w:sz w:val="18"/>
                <w:szCs w:val="24"/>
              </w:rPr>
              <w:t>4059</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dp.materialeId.mapping.not.found.and.defaultMaterialeId.not.set=</w:t>
            </w:r>
            <w:r>
              <w:rPr>
                <w:rStyle w:val="scroll-codedefaultnewcontentvalue"/>
                <w:rFonts w:ascii="Courier New" w:eastAsia="Times New Roman" w:hAnsi="Courier New" w:cs="Times New Roman"/>
                <w:i w:val="0"/>
                <w:iCs w:val="0"/>
                <w:color w:val="009900"/>
                <w:sz w:val="18"/>
                <w:szCs w:val="24"/>
              </w:rPr>
              <w:t>4005</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w:t>
            </w:r>
            <w:r>
              <w:rPr>
                <w:rStyle w:val="scroll-codedefaultnewcontentvalue"/>
                <w:rFonts w:ascii="Courier New" w:eastAsia="Times New Roman" w:hAnsi="Courier New" w:cs="Times New Roman"/>
                <w:i w:val="0"/>
                <w:iCs w:val="0"/>
                <w:color w:val="009900"/>
                <w:sz w:val="18"/>
                <w:szCs w:val="24"/>
              </w:rPr>
              <w:t>9001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invalid.certificate=</w:t>
            </w:r>
            <w:r>
              <w:rPr>
                <w:rStyle w:val="scroll-codedefaultnewcontentvalue"/>
                <w:rFonts w:ascii="Courier New" w:eastAsia="Times New Roman" w:hAnsi="Courier New" w:cs="Times New Roman"/>
                <w:i w:val="0"/>
                <w:iCs w:val="0"/>
                <w:color w:val="009900"/>
                <w:sz w:val="18"/>
                <w:szCs w:val="24"/>
              </w:rPr>
              <w:t>3004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dp.tilmeldingslisteid.not.found=</w:t>
            </w:r>
            <w:r>
              <w:rPr>
                <w:rStyle w:val="scroll-codedefaultnewcontentvalue"/>
                <w:rFonts w:ascii="Courier New" w:eastAsia="Times New Roman" w:hAnsi="Courier New" w:cs="Times New Roman"/>
                <w:i w:val="0"/>
                <w:iCs w:val="0"/>
                <w:color w:val="009900"/>
                <w:sz w:val="18"/>
                <w:szCs w:val="24"/>
              </w:rPr>
              <w:t>4032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dp.dellisteid.not.found=</w:t>
            </w:r>
            <w:r>
              <w:rPr>
                <w:rStyle w:val="scroll-codedefaultnewcontentvalue"/>
                <w:rFonts w:ascii="Courier New" w:eastAsia="Times New Roman" w:hAnsi="Courier New" w:cs="Times New Roman"/>
                <w:i w:val="0"/>
                <w:iCs w:val="0"/>
                <w:color w:val="009900"/>
                <w:sz w:val="18"/>
                <w:szCs w:val="24"/>
              </w:rPr>
              <w:t>4033</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dp.dellist.invalid=</w:t>
            </w:r>
            <w:r>
              <w:rPr>
                <w:rStyle w:val="scroll-codedefaultnewcontentvalue"/>
                <w:rFonts w:ascii="Courier New" w:eastAsia="Times New Roman" w:hAnsi="Courier New" w:cs="Times New Roman"/>
                <w:i w:val="0"/>
                <w:iCs w:val="0"/>
                <w:color w:val="009900"/>
                <w:sz w:val="18"/>
                <w:szCs w:val="24"/>
              </w:rPr>
              <w:t>4034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dp.receipt.list.not.found=</w:t>
            </w:r>
            <w:r>
              <w:rPr>
                <w:rStyle w:val="scroll-codedefaultnewcontentvalue"/>
                <w:rFonts w:ascii="Courier New" w:eastAsia="Times New Roman" w:hAnsi="Courier New" w:cs="Times New Roman"/>
                <w:i w:val="0"/>
                <w:iCs w:val="0"/>
                <w:color w:val="009900"/>
                <w:sz w:val="18"/>
                <w:szCs w:val="24"/>
              </w:rPr>
              <w:t>2030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system.id.invalid=</w:t>
            </w:r>
            <w:r>
              <w:rPr>
                <w:rStyle w:val="scroll-codedefaultnewcontentvalue"/>
                <w:rFonts w:ascii="Courier New" w:eastAsia="Times New Roman" w:hAnsi="Courier New" w:cs="Times New Roman"/>
                <w:i w:val="0"/>
                <w:iCs w:val="0"/>
                <w:color w:val="009900"/>
                <w:sz w:val="18"/>
                <w:szCs w:val="24"/>
              </w:rPr>
              <w:t>3001</w:t>
            </w:r>
          </w:p>
        </w:tc>
      </w:tr>
    </w:tbl>
    <w:p>
      <w:pPr>
        <w:pStyle w:val="Heading4"/>
      </w:pPr>
      <w:bookmarkStart w:id="676" w:name="scroll-bookmark-417"/>
      <w:r>
        <w:t>Extracting memos from archive</w:t>
      </w:r>
      <w:bookmarkEnd w:id="676"/>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archive.processing.failed=An error occurred </w:t>
            </w:r>
            <w:r>
              <w:rPr>
                <w:rStyle w:val="scroll-codedefaultnewcontentkeyword"/>
                <w:rFonts w:ascii="Courier New" w:eastAsia="Times New Roman" w:hAnsi="Courier New" w:cs="Times New Roman"/>
                <w:b/>
                <w:bCs/>
                <w:i w:val="0"/>
                <w:iCs w:val="0"/>
                <w:color w:val="336699"/>
                <w:sz w:val="18"/>
                <w:szCs w:val="24"/>
              </w:rPr>
              <w:t>while</w:t>
            </w:r>
            <w:r>
              <w:rPr>
                <w:rStyle w:val="scroll-codedefaultnewcontentplain"/>
                <w:rFonts w:ascii="Courier New" w:eastAsia="Times New Roman" w:hAnsi="Courier New" w:cs="Times New Roman"/>
                <w:i w:val="0"/>
                <w:iCs w:val="0"/>
                <w:color w:val="000000"/>
                <w:sz w:val="18"/>
                <w:szCs w:val="24"/>
              </w:rPr>
              <w:t xml:space="preserve"> processing the archive: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no.archive.entry=No archive entry could be found in the file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tc>
      </w:tr>
    </w:tbl>
    <w:p/>
    <w:p>
      <w:pPr>
        <w:pStyle w:val="Heading3"/>
      </w:pPr>
      <w:bookmarkStart w:id="677" w:name="scroll-bookmark-418"/>
      <w:bookmarkStart w:id="678" w:name="_Toc256000577"/>
      <w:r>
        <w:t>Technical receipt error codes</w:t>
      </w:r>
      <w:bookmarkEnd w:id="678"/>
      <w:bookmarkEnd w:id="677"/>
    </w:p>
    <w:p>
      <w:pPr>
        <w:pStyle w:val="Heading4"/>
      </w:pPr>
      <w:bookmarkStart w:id="679" w:name="scroll-bookmark-419"/>
      <w:r>
        <w:t>SMTP messages</w:t>
      </w:r>
      <w:bookmarkEnd w:id="679"/>
    </w:p>
    <w:p>
      <w:r>
        <w:t>The following error codes can be returned in technical receipts for messages sent via SMTP</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wrong.certificate=Serial number of certificate used to sign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does not match the certificate serial number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sender system with 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system.not.found.id=No system found with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system.not.found.authenticationToken=No system found with authentication token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mail.decryption.failed=Failed to decrypt mail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mime.message.not.signed=Mime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not signed.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mime.message.not.encrypted=Mime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not encrypted.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mime.invalid.api.key=Mime header with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has an invalid value: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mime.missing.api.key=Missing required mime header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no.certificate.found=Could not find certificate on system with systemId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invalid.signature.certificate=Certificate used to sign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from organisation with organisationId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is invalid. The mail should be encrypted with NgDP certificate and signed with sender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invalid.encryption.certificate=Certificate used to encrypt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is invalid. The mail should be encrypted with NgDP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message.neither.encrypted.nor.signed=Mime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was neither encrypted nor signed.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no.message.attachment=No application/xml attachment found on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no.receipt.attachment=No application/json attachment found on message with subject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file.name.uuid.is.not.valid=The file name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does not contain a valid UUID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system.wrong.type=Wrong protocol type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or receipt format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of a system</w:t>
            </w:r>
          </w:p>
        </w:tc>
      </w:tr>
    </w:tbl>
    <w:p>
      <w:pPr>
        <w:pStyle w:val="Heading4"/>
      </w:pPr>
      <w:bookmarkStart w:id="680" w:name="scroll-bookmark-420"/>
      <w:r>
        <w:t>Recipient-system error codes</w:t>
      </w:r>
      <w:bookmarkEnd w:id="680"/>
    </w:p>
    <w:p>
      <w:r>
        <w:t>This section describes the errorCodes that Recipient-systems may set in the Business Receipt they send to DP upon receiving (REST_PUSH) or fetching (REST_PULL/REST_PUBLISH_SUBSCRIBE) MeMos from the solution.</w:t>
      </w:r>
    </w:p>
    <w:p>
      <w:pPr>
        <w:pStyle w:val="Heading5"/>
      </w:pPr>
      <w:bookmarkStart w:id="681" w:name="scroll-bookmark-421"/>
      <w:r>
        <w:t>Business receipt errorcodes</w:t>
      </w:r>
      <w:bookmarkEnd w:id="681"/>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virus.detected=Virus fundet i modtaget payload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MeMo med id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tc>
      </w:tr>
    </w:tbl>
    <w:p>
      <w:pPr>
        <w:pStyle w:val="Heading3"/>
      </w:pPr>
      <w:bookmarkStart w:id="682" w:name="scroll-bookmark-422"/>
      <w:bookmarkStart w:id="683" w:name="_Toc256000578"/>
      <w:r>
        <w:t>Tracing requests using W3C headers</w:t>
      </w:r>
      <w:bookmarkEnd w:id="683"/>
      <w:bookmarkEnd w:id="682"/>
    </w:p>
    <w:p>
      <w:r>
        <w:t xml:space="preserve">Digital Post provides support for tracing HTTP requests via </w:t>
      </w:r>
      <w:hyperlink r:id="rId135" w:history="1">
        <w:r>
          <w:rPr>
            <w:rStyle w:val="Hyperlink"/>
          </w:rPr>
          <w:t>W3C Trace Context specification</w:t>
        </w:r>
      </w:hyperlink>
      <w:r>
        <w:t xml:space="preserve"> for external parties. In summary, the following HTTP headers are available from the responses returned from request:</w:t>
      </w:r>
    </w:p>
    <w:p>
      <w:pPr>
        <w:numPr>
          <w:ilvl w:val="0"/>
          <w:numId w:val="577"/>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 This HTTP header field identifies the incoming request in a tracing system. See the </w:t>
      </w:r>
      <w:hyperlink r:id="rId136" w:history="1">
        <w:r>
          <w:rPr>
            <w:rStyle w:val="Hyperlink"/>
          </w:rPr>
          <w:t xml:space="preserve">RFC </w:t>
        </w:r>
      </w:hyperlink>
      <w:r>
        <w:t xml:space="preserve">for details. </w:t>
      </w:r>
      <w:r>
        <w:rPr>
          <w:b/>
        </w:rPr>
        <w:t>This is the header that will be used for external request tracing</w:t>
      </w:r>
      <w:r>
        <w:t>. See screenshot for example:</w:t>
      </w:r>
    </w:p>
    <w:p>
      <w:pPr>
        <w:jc w:val="center"/>
      </w:pPr>
      <w:r>
        <w:drawing>
          <wp:inline>
            <wp:extent cx="5395596" cy="1704917"/>
            <wp:docPr id="10015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 name=""/>
                    <pic:cNvPicPr>
                      <a:picLocks noChangeAspect="1"/>
                    </pic:cNvPicPr>
                  </pic:nvPicPr>
                  <pic:blipFill>
                    <a:blip xmlns:r="http://schemas.openxmlformats.org/officeDocument/2006/relationships" r:embed="rId137"/>
                    <a:stretch>
                      <a:fillRect/>
                    </a:stretch>
                  </pic:blipFill>
                  <pic:spPr>
                    <a:xfrm>
                      <a:off x="0" y="0"/>
                      <a:ext cx="5395596" cy="1704917"/>
                    </a:xfrm>
                    <a:prstGeom prst="rect">
                      <a:avLst/>
                    </a:prstGeom>
                  </pic:spPr>
                </pic:pic>
              </a:graphicData>
            </a:graphic>
          </wp:inline>
        </w:drawing>
      </w:r>
    </w:p>
    <w:p>
      <w:pPr>
        <w:numPr>
          <w:ilvl w:val="0"/>
          <w:numId w:val="578"/>
        </w:numPr>
      </w:pP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 This HTTP header is to provide additional vendor-specific trace identification information across different distributed tracing systems and is a companion header for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field. See </w:t>
      </w:r>
      <w:hyperlink r:id="rId138" w:history="1">
        <w:r>
          <w:rPr>
            <w:rStyle w:val="Hyperlink"/>
          </w:rPr>
          <w:t>RFC</w:t>
        </w:r>
      </w:hyperlink>
      <w:r>
        <w:t xml:space="preserve"> for details.</w:t>
      </w:r>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tracestate</w:t>
            </w:r>
            <w:r>
              <w:t xml:space="preserve"> header is currently missing from the current implementation but it is NOT used in tracing requests, therefore, it is safe to ignore this header.</w:t>
            </w:r>
          </w:p>
        </w:tc>
      </w:tr>
    </w:tbl>
    <w:p>
      <w:r>
        <w:t xml:space="preserve">To request support, external parties can provide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traceparent</w:t>
      </w:r>
      <w:r>
        <w:t xml:space="preserve"> header from the response to their requests. The value of this header is in the format similar to this example: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00-0af7651916cd43dd8448eb211c80319c-b7ad6b7169203331-01</w:t>
      </w:r>
    </w:p>
    <w:p>
      <w:pPr>
        <w:pStyle w:val="Heading1"/>
      </w:pPr>
      <w:bookmarkStart w:id="684" w:name="scroll-bookmark-423"/>
      <w:bookmarkEnd w:id="684"/>
      <w:bookmarkStart w:id="685" w:name="scroll-bookmark-424"/>
      <w:bookmarkStart w:id="686" w:name="_Toc256000579"/>
      <w:r>
        <w:t>Java/.Net Core, Security perspective, MeMo-lib and Test</w:t>
      </w:r>
      <w:bookmarkEnd w:id="686"/>
      <w:bookmarkEnd w:id="685"/>
    </w:p>
    <w:p>
      <w:pPr>
        <w:pStyle w:val="Heading2"/>
      </w:pPr>
      <w:bookmarkStart w:id="687" w:name="scroll-bookmark-425"/>
      <w:bookmarkStart w:id="688" w:name="_Toc256000580"/>
      <w:r>
        <w:t>Reference Systems for Java and .Net Core</w:t>
      </w:r>
      <w:bookmarkEnd w:id="688"/>
      <w:bookmarkEnd w:id="687"/>
    </w:p>
    <w:p>
      <w:pPr>
        <w:pStyle w:val="Heading3"/>
      </w:pPr>
      <w:bookmarkStart w:id="689" w:name="scroll-bookmark-426"/>
      <w:bookmarkStart w:id="690" w:name="_Toc256000581"/>
      <w:r>
        <w:t>Overall description and purpose</w:t>
      </w:r>
      <w:bookmarkEnd w:id="690"/>
      <w:bookmarkEnd w:id="689"/>
    </w:p>
    <w:p>
      <w:r>
        <w:t xml:space="preserve">The purpose of the Reference Systems built for Java and .Net Core is to provide </w:t>
      </w:r>
      <w:r>
        <w:rPr>
          <w:i/>
        </w:rPr>
        <w:t>code by example</w:t>
      </w:r>
      <w:r>
        <w:t xml:space="preserve"> by providing reference implementations of sender- and recipient-systems for Digital Post (DP). Authorities and developers can use the examples in the Reference Systems to gain an overall understanding of how these implementations can be programmed, and what systems must be able to handle in the interaction with DP.</w:t>
      </w:r>
    </w:p>
    <w:p>
      <w:r>
        <w:t>The reference implementation contains examples of sending- and/or receiving MeMos as well as receipts across these protocols:</w:t>
      </w:r>
    </w:p>
    <w:p>
      <w:pPr>
        <w:numPr>
          <w:ilvl w:val="0"/>
          <w:numId w:val="579"/>
        </w:numPr>
      </w:pPr>
      <w:r>
        <w:t>REST_PUSH and REST_PUBLISH_SUBSCRIBE (publish/subscribe using long-polling</w:t>
      </w:r>
      <w:r>
        <w:t>)</w:t>
      </w:r>
    </w:p>
    <w:p>
      <w:pPr>
        <w:numPr>
          <w:ilvl w:val="0"/>
          <w:numId w:val="579"/>
        </w:numPr>
      </w:pPr>
      <w:r>
        <w:t>SFTP (sender-system only)</w:t>
      </w:r>
    </w:p>
    <w:p>
      <w:pPr>
        <w:numPr>
          <w:ilvl w:val="0"/>
          <w:numId w:val="579"/>
        </w:numPr>
      </w:pPr>
      <w:r>
        <w:t>SMTP</w:t>
      </w:r>
    </w:p>
    <w:p>
      <w:pPr>
        <w:pStyle w:val="Heading3"/>
      </w:pPr>
      <w:bookmarkStart w:id="691" w:name="scroll-bookmark-427"/>
      <w:bookmarkStart w:id="692" w:name="_Toc256000582"/>
      <w:r>
        <w:t>Supported platforms</w:t>
      </w:r>
      <w:bookmarkEnd w:id="692"/>
      <w:bookmarkEnd w:id="691"/>
    </w:p>
    <w:p>
      <w:r>
        <w:t>The Reference Systems have been built for both Java and .Net Core, and made available as public Bitbucket repositories. Naturally, there are some differences between the Java and .Net Core versions, but there has been an emphasis on code-reuse and streamlining the implementation as much as possible to reduce the scope of differences. The available versions can be found here:</w:t>
      </w:r>
    </w:p>
    <w:p>
      <w:pPr>
        <w:numPr>
          <w:ilvl w:val="0"/>
          <w:numId w:val="580"/>
        </w:numPr>
      </w:pPr>
      <w:r>
        <w:t>Java version (</w:t>
      </w:r>
      <w:hyperlink r:id="rId23" w:history="1">
        <w:r>
          <w:rPr>
            <w:rStyle w:val="Hyperlink"/>
          </w:rPr>
          <w:t>https://bitbucket.org/nc-dp/reference-systems-for-java/src/master/</w:t>
        </w:r>
      </w:hyperlink>
      <w:r>
        <w:t xml:space="preserve"> )</w:t>
      </w:r>
    </w:p>
    <w:p>
      <w:pPr>
        <w:numPr>
          <w:ilvl w:val="0"/>
          <w:numId w:val="580"/>
        </w:numPr>
      </w:pPr>
      <w:r>
        <w:t>.Net Core version (</w:t>
      </w:r>
      <w:hyperlink r:id="rId24" w:history="1">
        <w:r>
          <w:rPr>
            <w:rStyle w:val="Hyperlink"/>
          </w:rPr>
          <w:t>https://bitbucket.org/nc-dp/reference-systems-for-dotnet/src/master/</w:t>
        </w:r>
      </w:hyperlink>
      <w:r>
        <w:t xml:space="preserve"> )</w:t>
      </w:r>
    </w:p>
    <w:p>
      <w:pPr>
        <w:pStyle w:val="Heading3"/>
      </w:pPr>
      <w:bookmarkStart w:id="693" w:name="scroll-bookmark-428"/>
      <w:bookmarkStart w:id="694" w:name="_Toc256000583"/>
      <w:r>
        <w:t>Application architecture</w:t>
      </w:r>
      <w:bookmarkEnd w:id="694"/>
      <w:bookmarkEnd w:id="693"/>
    </w:p>
    <w:p>
      <w:r>
        <w:t>The application architecture for both versions of the Reference Systems involves separating responsibilities and protocols into individual sub-modules.</w:t>
      </w:r>
    </w:p>
    <w:p>
      <w:r>
        <w:t>Each sub-module can act as an independent runnable application to trigger specific flows. (The .Net pendant to sub-module is a “Project” within a “Solution”).</w:t>
      </w:r>
    </w:p>
    <w:p>
      <w:pPr>
        <w:pStyle w:val="Heading4"/>
      </w:pPr>
      <w:bookmarkStart w:id="695" w:name="scroll-bookmark-429"/>
      <w:r>
        <w:t>Sub-modules (Java name / .Net Core name)</w:t>
      </w:r>
      <w:bookmarkEnd w:id="695"/>
    </w:p>
    <w:p>
      <w:pPr>
        <w:pStyle w:val="Heading5"/>
      </w:pPr>
      <w:bookmarkStart w:id="696" w:name="scroll-bookmark-430"/>
      <w:r>
        <w:t>ssl-client / SSLClient</w:t>
      </w:r>
      <w:bookmarkEnd w:id="696"/>
    </w:p>
    <w:p>
      <w:r>
        <w:t>Is used for authentication and used for handling mutual SSL handshake between the Reference Systems and DP. The client allows one to use a certificate in combination with an API-key to ensure validation.</w:t>
      </w:r>
    </w:p>
    <w:p>
      <w:pPr>
        <w:pStyle w:val="Heading5"/>
      </w:pPr>
      <w:bookmarkStart w:id="697" w:name="scroll-bookmark-431"/>
      <w:r>
        <w:t>utility-library / UtilityLibrary</w:t>
      </w:r>
      <w:bookmarkEnd w:id="697"/>
    </w:p>
    <w:p>
      <w:r>
        <w:t>Provides model and service resources for MeMos and receipts, handling the creation, parsing and logging of MeMos as well as the creation, sending and logging of positive or negative receipts.</w:t>
      </w:r>
    </w:p>
    <w:p>
      <w:pPr>
        <w:pStyle w:val="Heading5"/>
      </w:pPr>
      <w:bookmarkStart w:id="698" w:name="scroll-bookmark-432"/>
      <w:r>
        <w:t>system-rest-push / RestPush</w:t>
      </w:r>
      <w:bookmarkEnd w:id="698"/>
    </w:p>
    <w:p>
      <w:r>
        <w:t>Reference implementation of REST_PUSH protocol sender- and recipient-system. Showcases how REST requests to DP can be implemented, utilizing the RestClient provided by ssl-client - and how the recipient-systems can provide an endpoint for receiving MeMos from DP - as well as the processing of these received MeMos and the creation and sending of Business Receipts back to DP.</w:t>
      </w:r>
    </w:p>
    <w:p>
      <w:pPr>
        <w:pStyle w:val="Heading5"/>
      </w:pPr>
      <w:bookmarkStart w:id="699" w:name="scroll-bookmark-433"/>
      <w:r>
        <w:t>system-rest-publish-subscribe / RestPublishSubscribe</w:t>
      </w:r>
      <w:bookmarkEnd w:id="699"/>
    </w:p>
    <w:p>
      <w:r>
        <w:t>Reference implementation of REST_PUBLISH_SUBSCRIBE protocol recipient-system. Showcases how REST calls can be made to DP to fetch information about MeMos currently available for fetching, as well as fetching these one by one from DP. Also contains example code to create and sends back Business Receipts to DP.</w:t>
      </w:r>
    </w:p>
    <w:p>
      <w:pPr>
        <w:pStyle w:val="Heading5"/>
      </w:pPr>
      <w:bookmarkStart w:id="700" w:name="scroll-bookmark-434"/>
      <w:r>
        <w:t>system-smtp / Smtp</w:t>
      </w:r>
      <w:bookmarkEnd w:id="700"/>
    </w:p>
    <w:p>
      <w:r>
        <w:t>Reference implementation of SMTP protocol sender- and recipient-system. Showcases how a scheduler can be configured to poll a mail server for new entries, and trigger the MemoFetcherService which fetches and processes mails containing MeMos. Also contains example code which creates, maps and sends back Business Receipts to DP.</w:t>
      </w:r>
    </w:p>
    <w:p>
      <w:r>
        <w:t>As MeMos and receipts must be mapped to the MimeMessage format for SMTP flows, this sub-module also contains SMTP specific mapping logic in MeMoToMimeMapper and ReceiptToMimeMapper.</w:t>
      </w:r>
    </w:p>
    <w:p>
      <w:pPr>
        <w:pStyle w:val="Heading5"/>
      </w:pPr>
      <w:bookmarkStart w:id="701" w:name="scroll-bookmark-435"/>
      <w:r>
        <w:t>system-sftp / Sftp</w:t>
      </w:r>
      <w:bookmarkEnd w:id="701"/>
    </w:p>
    <w:p>
      <w:r>
        <w:t>Reference implementation of SFTP protocol sender-system. Showcases how created MeMos can be bundled to a TAR.LZMA file and uploaded to DP’s SFTP server - as well as downloading available receipts from the SFTP server.</w:t>
      </w:r>
    </w:p>
    <w:p>
      <w:pPr>
        <w:pStyle w:val="Heading3"/>
      </w:pPr>
      <w:bookmarkStart w:id="702" w:name="scroll-bookmark-436"/>
      <w:bookmarkStart w:id="703" w:name="_Toc256000584"/>
      <w:r>
        <w:t>Resources and webinars</w:t>
      </w:r>
      <w:bookmarkEnd w:id="703"/>
      <w:bookmarkEnd w:id="702"/>
    </w:p>
    <w:p>
      <w:r>
        <w:t xml:space="preserve">More information as well as webinars covering some of the examples in the Reference Systems can be found here: </w:t>
      </w:r>
      <w:hyperlink r:id="rId139" w:history="1">
        <w:r>
          <w:rPr>
            <w:rStyle w:val="Hyperlink"/>
          </w:rPr>
          <w:t>https://digst.dk/it-loesninger/naeste-generation-digital-post/for-myndigheder-og-it-leverandoerer/for-it-leverandoerer/referenceimplementeringer-og-memo-lib/</w:t>
        </w:r>
      </w:hyperlink>
    </w:p>
    <w:p>
      <w:pPr>
        <w:pStyle w:val="Heading3"/>
      </w:pPr>
      <w:bookmarkStart w:id="704" w:name="scroll-bookmark-437"/>
      <w:bookmarkStart w:id="705" w:name="_Toc256000585"/>
      <w:r>
        <w:t>REST protocol examples</w:t>
      </w:r>
      <w:bookmarkEnd w:id="705"/>
      <w:bookmarkEnd w:id="704"/>
    </w:p>
    <w:p>
      <w:pPr>
        <w:pStyle w:val="Heading4"/>
      </w:pPr>
      <w:bookmarkStart w:id="706" w:name="scroll-bookmark-438"/>
      <w:r>
        <w:t>Overall description</w:t>
      </w:r>
      <w:bookmarkEnd w:id="706"/>
    </w:p>
    <w:p>
      <w:r>
        <w:t>The Reference Systems REST examples are configured to represent an organisation integrated to Digital Post (DP) with a REST_PUSH protocol sender- and recipient-system (system-rest-push sub-module) and a REST_PUBLISH_SUBSCRIBE recipient-system (system-rest-publish-subscribe sub-module).</w:t>
      </w:r>
    </w:p>
    <w:p>
      <w:r>
        <w:t>For the Reference Systems REST protocol examples, the two endpoints of sender- and recipient-systems are exemplified by exposed RestController endpoints that provide examples of how MeMos and receipts can be received and processed:</w:t>
      </w:r>
    </w:p>
    <w:p>
      <w:pPr>
        <w:numPr>
          <w:ilvl w:val="0"/>
          <w:numId w:val="581"/>
        </w:numPr>
      </w:pPr>
      <w:r>
        <w:t xml:space="preserve">Handling of receipts being sent to the </w:t>
      </w:r>
      <w:r>
        <w:rPr>
          <w:i/>
        </w:rPr>
        <w:t>receiptEndpoint</w:t>
      </w:r>
      <w:r>
        <w:t xml:space="preserve"> of a system is exemplified by an endpoint exposed by the Reference Systems application, which can process the receipt and print relevant information to the console.</w:t>
      </w:r>
    </w:p>
    <w:p>
      <w:pPr>
        <w:numPr>
          <w:ilvl w:val="0"/>
          <w:numId w:val="581"/>
        </w:numPr>
      </w:pPr>
      <w:r>
        <w:t xml:space="preserve">Handling of a validated and processed MeMo being sent to the </w:t>
      </w:r>
      <w:r>
        <w:rPr>
          <w:i/>
        </w:rPr>
        <w:t xml:space="preserve">endpoint </w:t>
      </w:r>
      <w:r>
        <w:t>of a system is likewise exemplified by an endpoint exposed by the Reference Systems application, which can process the MeMo and print relevant information to the console.</w:t>
      </w:r>
    </w:p>
    <w:p>
      <w:pPr>
        <w:pStyle w:val="Heading4"/>
      </w:pPr>
      <w:bookmarkStart w:id="707" w:name="scroll-bookmark-439"/>
      <w:r>
        <w:t>Purpose</w:t>
      </w:r>
      <w:bookmarkEnd w:id="707"/>
    </w:p>
    <w:p>
      <w:r>
        <w:t>It is the aim of the Reference Systems REST protocol examples to provide insight into the interaction between sender- and recipient-systems and DP, with extensive console logging and in-code commentary utilized to describe each process. This is achieved through example code showcasing how MeMos and receips can be created and sent as well as received and processed.</w:t>
      </w:r>
    </w:p>
    <w:p>
      <w:r>
        <w:t>The examples for REST_PUSH can be found within the Reference Systems repositories here:</w:t>
      </w:r>
    </w:p>
    <w:p>
      <w:pPr>
        <w:numPr>
          <w:ilvl w:val="0"/>
          <w:numId w:val="582"/>
        </w:numPr>
      </w:pPr>
      <w:r>
        <w:t xml:space="preserve">Java: </w:t>
      </w:r>
      <w:hyperlink r:id="rId140" w:history="1">
        <w:r>
          <w:rPr>
            <w:rStyle w:val="Hyperlink"/>
          </w:rPr>
          <w:t>https://bitbucket.org/nc-dp/reference-systems-for-java/src/master/system-rest-push/</w:t>
        </w:r>
      </w:hyperlink>
    </w:p>
    <w:p>
      <w:pPr>
        <w:numPr>
          <w:ilvl w:val="0"/>
          <w:numId w:val="582"/>
        </w:numPr>
      </w:pPr>
      <w:r>
        <w:t xml:space="preserve">.Net Core: </w:t>
      </w:r>
      <w:hyperlink r:id="rId141" w:history="1">
        <w:r>
          <w:rPr>
            <w:rStyle w:val="Hyperlink"/>
          </w:rPr>
          <w:t>https://bitbucket.org/nc-dp/reference-systems-for-dotnet/src/master/RestPush/</w:t>
        </w:r>
      </w:hyperlink>
    </w:p>
    <w:p>
      <w:r>
        <w:t>And for REST_PUBLISH_SUBSCRIBE:</w:t>
      </w:r>
    </w:p>
    <w:p>
      <w:pPr>
        <w:numPr>
          <w:ilvl w:val="0"/>
          <w:numId w:val="583"/>
        </w:numPr>
      </w:pPr>
      <w:r>
        <w:t xml:space="preserve">Java: </w:t>
      </w:r>
      <w:hyperlink r:id="rId142" w:history="1">
        <w:r>
          <w:rPr>
            <w:rStyle w:val="Hyperlink"/>
          </w:rPr>
          <w:t>https://bitbucket.org/nc-dp/reference-systems-for-java/src/master/system-rest-publish-subscribe/</w:t>
        </w:r>
      </w:hyperlink>
    </w:p>
    <w:p>
      <w:pPr>
        <w:numPr>
          <w:ilvl w:val="0"/>
          <w:numId w:val="583"/>
        </w:numPr>
      </w:pPr>
      <w:r>
        <w:t xml:space="preserve">.Net Core: </w:t>
      </w:r>
      <w:hyperlink r:id="rId143" w:history="1">
        <w:r>
          <w:rPr>
            <w:rStyle w:val="Hyperlink"/>
          </w:rPr>
          <w:t>https://bitbucket.org/nc-dp/reference-systems-for-dotnet/s</w:t>
        </w:r>
        <w:r>
          <w:rPr>
            <w:rStyle w:val="Hyperlink"/>
          </w:rPr>
          <w:t>rc/master/RestPull/</w:t>
        </w:r>
      </w:hyperlink>
    </w:p>
    <w:p>
      <w:pPr>
        <w:pStyle w:val="Heading5"/>
      </w:pPr>
      <w:bookmarkStart w:id="708" w:name="scroll-bookmark-440"/>
      <w:r>
        <w:t>REST flow</w:t>
      </w:r>
      <w:bookmarkEnd w:id="708"/>
    </w:p>
    <w:p>
      <w:r>
        <w:t>The Reference Systems contains example implementations of the 4 primary REST steps, described below.</w:t>
      </w:r>
    </w:p>
    <w:p>
      <w:pPr>
        <w:numPr>
          <w:ilvl w:val="0"/>
          <w:numId w:val="584"/>
        </w:numPr>
      </w:pPr>
      <w:r>
        <w:t>The sender-system sends a MeMo</w:t>
      </w:r>
      <w:r>
        <w:t>, e.g to a recipient-system. DP receives the MeMo and returns a Technical receipt in the response body.</w:t>
      </w:r>
    </w:p>
    <w:p>
      <w:pPr>
        <w:numPr>
          <w:ilvl w:val="0"/>
          <w:numId w:val="584"/>
        </w:numPr>
      </w:pPr>
      <w:r>
        <w:t xml:space="preserve">DP validates and processes the MeMo and sends back a business receipt for the sender-system (for REST_PUSH), to notify whether this step was successful. </w:t>
      </w:r>
      <w:r>
        <w:t>For REST_PULL the business receipt is made available.</w:t>
      </w:r>
    </w:p>
    <w:p>
      <w:pPr>
        <w:numPr>
          <w:ilvl w:val="0"/>
          <w:numId w:val="584"/>
        </w:numPr>
      </w:pPr>
      <w:r>
        <w:t>If successful, DP distributes the MeMo to the (in this example) recipient-system (REST_PUSH), or the recipient-system fetches the MeMo from DP (REST_PUBLISH_SUBSCRIBE or REST_PULL).</w:t>
      </w:r>
    </w:p>
    <w:p>
      <w:pPr>
        <w:numPr>
          <w:ilvl w:val="0"/>
          <w:numId w:val="584"/>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REST protocol flows can be initiated by running either the system-rest-push or system-rest-publish-subscribe applications.</w:t>
      </w:r>
    </w:p>
    <w:p>
      <w:r>
        <w:t>Running the system-rest-push application will create a single MeMo as well as a tar.lzma of 3 MeMos, and send these to DP, with the recipient being configurable. This mimics the process of sending MeMos as a sender-system, as DP will handle everything from there onwards (given that the MeMo adheres to the agreed format and that the recipient is reachable).</w:t>
      </w:r>
    </w:p>
    <w:p>
      <w:r>
        <w:t>Running the system-rest-publish-subscribe application will start the process of the REST_PUBLISH_SUBSCRIBE recipient-system fetching a list of available MeMos and attempting to fetch each of these from DP.</w:t>
      </w:r>
    </w:p>
    <w:p>
      <w:r>
        <w:t>A simplified representation of the Reference Systems application and how it showcases the interactions that sender- and recipient-systems will have with DP is presented below. It exemplifies the usage of receipts to communicate whether actions where successful or not.</w:t>
      </w:r>
    </w:p>
    <w:p>
      <w:r>
        <w:drawing>
          <wp:inline>
            <wp:extent cx="4200525" cy="3057525"/>
            <wp:docPr id="10015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3" name=""/>
                    <pic:cNvPicPr>
                      <a:picLocks noChangeAspect="1"/>
                    </pic:cNvPicPr>
                  </pic:nvPicPr>
                  <pic:blipFill>
                    <a:blip xmlns:r="http://schemas.openxmlformats.org/officeDocument/2006/relationships" r:embed="rId144"/>
                    <a:stretch>
                      <a:fillRect/>
                    </a:stretch>
                  </pic:blipFill>
                  <pic:spPr>
                    <a:xfrm>
                      <a:off x="0" y="0"/>
                      <a:ext cx="4200525" cy="3057525"/>
                    </a:xfrm>
                    <a:prstGeom prst="rect">
                      <a:avLst/>
                    </a:prstGeom>
                  </pic:spPr>
                </pic:pic>
              </a:graphicData>
            </a:graphic>
          </wp:inline>
        </w:drawing>
      </w:r>
    </w:p>
    <w:p>
      <w:pPr>
        <w:pStyle w:val="Heading4"/>
      </w:pPr>
      <w:bookmarkStart w:id="709" w:name="scroll-bookmark-441"/>
      <w:r>
        <w:t>Reference REST sender-system</w:t>
      </w:r>
      <w:bookmarkEnd w:id="709"/>
    </w:p>
    <w:p>
      <w:r>
        <w:t>The following section will describe the two primary REST protocol interactions between sender-systems and DP. They are:</w:t>
      </w:r>
    </w:p>
    <w:p>
      <w:pPr>
        <w:numPr>
          <w:ilvl w:val="0"/>
          <w:numId w:val="585"/>
        </w:numPr>
      </w:pPr>
      <w:r>
        <w:t>Sending MeMo</w:t>
      </w:r>
    </w:p>
    <w:p>
      <w:pPr>
        <w:numPr>
          <w:ilvl w:val="0"/>
          <w:numId w:val="585"/>
        </w:numPr>
      </w:pPr>
      <w:r>
        <w:t>Receiving Receipt</w:t>
      </w:r>
    </w:p>
    <w:p>
      <w:pPr>
        <w:pStyle w:val="Heading5"/>
      </w:pPr>
      <w:bookmarkStart w:id="710" w:name="scroll-bookmark-442"/>
      <w:r>
        <w:t xml:space="preserve">Sending MeMo </w:t>
      </w:r>
      <w:bookmarkEnd w:id="710"/>
    </w:p>
    <w:p>
      <w:r>
        <w:t xml:space="preserve">The Reference sender-system can send a MeMo intended to the DP test environment. The DP endpoint is {environmentUrl}/memos/, exposed at the following path on e.g. test01: </w:t>
      </w:r>
      <w:hyperlink r:id="rId145" w:history="1">
        <w:r>
          <w:rPr>
            <w:rStyle w:val="Hyperlink"/>
          </w:rPr>
          <w:t>https://api.test.digitalpost.dk/apis/v1/memos/</w:t>
        </w:r>
      </w:hyperlink>
      <w:r>
        <w:t>. The endpoint consumes a Resource - in the format of either:</w:t>
      </w:r>
    </w:p>
    <w:p>
      <w:pPr>
        <w:numPr>
          <w:ilvl w:val="0"/>
          <w:numId w:val="586"/>
        </w:numPr>
      </w:pPr>
      <w:r>
        <w:t>A tar.lzma file with content-type ‘application/x-lzma’ containing XML files</w:t>
      </w:r>
    </w:p>
    <w:p>
      <w:pPr>
        <w:numPr>
          <w:ilvl w:val="0"/>
          <w:numId w:val="586"/>
        </w:numPr>
      </w:pPr>
      <w:r>
        <w:t>An XML file with content-type ‘application/xml’</w:t>
      </w:r>
    </w:p>
    <w:p>
      <w:r>
        <w:t>Additionally, the name of the XML files should be the messageUUID from the MeMo. The .xml extension is optional. See picture below:</w:t>
      </w:r>
    </w:p>
    <w:p>
      <w:pPr>
        <w:jc w:val="center"/>
      </w:pPr>
      <w:r>
        <w:drawing>
          <wp:inline>
            <wp:extent cx="5395595" cy="2851275"/>
            <wp:docPr id="10015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xmlns:r="http://schemas.openxmlformats.org/officeDocument/2006/relationships" r:embed="rId146"/>
                    <a:stretch>
                      <a:fillRect/>
                    </a:stretch>
                  </pic:blipFill>
                  <pic:spPr>
                    <a:xfrm>
                      <a:off x="0" y="0"/>
                      <a:ext cx="5395595" cy="2851275"/>
                    </a:xfrm>
                    <a:prstGeom prst="rect">
                      <a:avLst/>
                    </a:prstGeom>
                  </pic:spPr>
                </pic:pic>
              </a:graphicData>
            </a:graphic>
          </wp:inline>
        </w:drawing>
      </w:r>
    </w:p>
    <w:p>
      <w:r>
        <w:t>In the case of the Reference Systems application, the service is able to create MeMo messages that adhere to these rules, which besides actively being sent by the Reference sender-system, will also give insight into the structure and contents of a MeMo.</w:t>
      </w:r>
    </w:p>
    <w:p>
      <w:r>
        <w:t xml:space="preserve">For an in-depth overview of inbound REST services, see chapter </w:t>
      </w:r>
      <w:r>
        <w:rPr>
          <w:i/>
        </w:rPr>
        <w:t>Inbound services</w:t>
      </w:r>
      <w:r>
        <w:t xml:space="preserve"> in </w:t>
      </w:r>
      <w:r>
        <w:rPr>
          <w:i/>
        </w:rPr>
        <w:t>Digital Post - Technical Integration</w:t>
      </w:r>
      <w:r>
        <w:t xml:space="preserve"> for more information.</w:t>
      </w:r>
    </w:p>
    <w:p>
      <w:pPr>
        <w:pStyle w:val="Heading6"/>
      </w:pPr>
      <w:bookmarkStart w:id="711" w:name="scroll-bookmark-443"/>
      <w:r>
        <w:t>Initiating flow</w:t>
      </w:r>
      <w:bookmarkEnd w:id="711"/>
    </w:p>
    <w:p>
      <w:r>
        <w:t>Sending a MeMo is doable by running the appropriate application within the Reference System application. Running the system-rest-push application will create a single MeMo separately as an XML as well as a tar.lzma containing 3 MeMos, and proceed to send these. The system-rest-push sub-module utilizes a service in the utility-library sub-module to create MeMos programmatically by utilizing memo-lib. Running this application also exposes the REST_PUSH recipient-system endpoint which provides an example to how MeMos can be received.</w:t>
      </w:r>
    </w:p>
    <w:p>
      <w:pPr>
        <w:pStyle w:val="Heading5"/>
      </w:pPr>
      <w:bookmarkStart w:id="712" w:name="scroll-bookmark-444"/>
      <w:r>
        <w:t>Receiving receipts from DP</w:t>
      </w:r>
      <w:bookmarkEnd w:id="712"/>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URL. The sender-system responds with a HTTP Status code to notify DP of successful or unsuccessful delivery of the receipt. The Reference Systems contain example code showcasing this interaction. This Business Receipt contains information on the status of DP’s processing of the MeMo. (see chapter 4.9.3 </w:t>
      </w:r>
      <w:r>
        <w:rPr>
          <w:i/>
        </w:rPr>
        <w:t xml:space="preserve">Receipt domain model </w:t>
      </w:r>
      <w:r>
        <w:t xml:space="preserve">and chapter 4.9.4 </w:t>
      </w:r>
      <w:r>
        <w:rPr>
          <w:i/>
        </w:rPr>
        <w:t>REST receipts</w:t>
      </w:r>
      <w:r>
        <w:t xml:space="preserve"> in </w:t>
      </w:r>
      <w:r>
        <w:rPr>
          <w:i/>
        </w:rPr>
        <w:t xml:space="preserve">Digital Post - Technical Integration </w:t>
      </w:r>
      <w:r>
        <w:t>for more information).</w:t>
      </w:r>
    </w:p>
    <w:p>
      <w:r>
        <w:t>Specifically for the Reference sender-system example, the receipts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713" w:name="scroll-bookmark-445"/>
      <w:r>
        <w:t>Reference REST recipient-system</w:t>
      </w:r>
      <w:bookmarkEnd w:id="713"/>
    </w:p>
    <w:p>
      <w:pPr>
        <w:pStyle w:val="Heading5"/>
      </w:pPr>
      <w:bookmarkStart w:id="714" w:name="scroll-bookmark-446"/>
      <w:r>
        <w:t>Receiving MeMo</w:t>
      </w:r>
      <w:bookmarkEnd w:id="714"/>
    </w:p>
    <w:p>
      <w:r>
        <w:t>There are two ways in which a REST protocol recipient-system can receive MeMos.</w:t>
      </w:r>
    </w:p>
    <w:p>
      <w:pPr>
        <w:pStyle w:val="Heading6"/>
      </w:pPr>
      <w:bookmarkStart w:id="715" w:name="scroll-bookmark-447"/>
      <w:r>
        <w:t>REST_PUSH</w:t>
      </w:r>
      <w:bookmarkEnd w:id="715"/>
    </w:p>
    <w:p>
      <w:r>
        <w:t>If the recipient of a MeMo is a REST_PUSH recipient-system, DP will send MeMos to the recipient-system endpoint as soon as these have been validated by DP. An example of this is exposed by a RestController in the system-rest-push sub-module, which will initiate the processing of any received MeMo from DP.</w:t>
      </w:r>
    </w:p>
    <w:p>
      <w:pPr>
        <w:pStyle w:val="Heading6"/>
      </w:pPr>
      <w:bookmarkStart w:id="716" w:name="scroll-bookmark-448"/>
      <w:r>
        <w:t>REST_PUBLISH_SUBSCRIBE</w:t>
      </w:r>
      <w:bookmarkEnd w:id="716"/>
    </w:p>
    <w:p>
      <w:r>
        <w:t>If the recipient of a MeMo is a REST_PUBLISH_SUBSCRIBE</w:t>
      </w:r>
      <w:r>
        <w:rPr>
          <w:b/>
        </w:rPr>
        <w:t> </w:t>
      </w:r>
      <w:r>
        <w:t>recipient-system, DP will not send MeMos immediately upon validation, but instead send a notification to the recipient-system, allowing the recipient-system to fetch them when needed. An example of this functionality is implemented in the system-rest-publish-subscribe sub-module, where the recipient-system can call two DP endpoints: One for fetching a list of available MeMos - and one for fetching each available MeMo in this list.</w:t>
      </w:r>
    </w:p>
    <w:p>
      <w:pPr>
        <w:pStyle w:val="Heading5"/>
      </w:pPr>
      <w:bookmarkStart w:id="717" w:name="scroll-bookmark-449"/>
      <w:r>
        <w:t>Processing MeMo</w:t>
      </w:r>
      <w:bookmarkEnd w:id="717"/>
    </w:p>
    <w:p>
      <w:r>
        <w:t>When the MeMo has been received through either REST_PUSH or REST_PUBLISH_SUBSCRIBE, the following process of parsing it and sending back Business Receipts is identical.</w:t>
      </w:r>
    </w:p>
    <w:p>
      <w:r>
        <w:t>The Reference System examples implements functionality of the publicly available MeMo-lib, by utilizing a parser to parse the MessageHeader from the received MeMo.</w:t>
      </w:r>
    </w:p>
    <w:p>
      <w:r>
        <w:t>Relevant information from the MeMo MessageHeader will then be logged to the console for an overview of its content.</w:t>
      </w:r>
    </w:p>
    <w:p>
      <w:r>
        <w:t>Draft example shown below of MeMo MessageHeader parsed and logged to console:</w:t>
      </w:r>
    </w:p>
    <w:p>
      <w:pPr>
        <w:jc w:val="center"/>
      </w:pPr>
      <w:r>
        <w:drawing>
          <wp:inline>
            <wp:extent cx="5395595" cy="3129445"/>
            <wp:docPr id="10015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7" name=""/>
                    <pic:cNvPicPr>
                      <a:picLocks noChangeAspect="1"/>
                    </pic:cNvPicPr>
                  </pic:nvPicPr>
                  <pic:blipFill>
                    <a:blip xmlns:r="http://schemas.openxmlformats.org/officeDocument/2006/relationships" r:embed="rId147"/>
                    <a:stretch>
                      <a:fillRect/>
                    </a:stretch>
                  </pic:blipFill>
                  <pic:spPr>
                    <a:xfrm>
                      <a:off x="0" y="0"/>
                      <a:ext cx="5395595" cy="3129445"/>
                    </a:xfrm>
                    <a:prstGeom prst="rect">
                      <a:avLst/>
                    </a:prstGeom>
                  </pic:spPr>
                </pic:pic>
              </a:graphicData>
            </a:graphic>
          </wp:inline>
        </w:drawing>
      </w:r>
    </w:p>
    <w:p>
      <w:pPr>
        <w:pStyle w:val="Heading5"/>
      </w:pPr>
      <w:bookmarkStart w:id="718" w:name="scroll-bookmark-450"/>
      <w:r>
        <w:t>Sending Business Receipt to DP</w:t>
      </w:r>
      <w:bookmarkEnd w:id="718"/>
    </w:p>
    <w:p>
      <w:r>
        <w:t>When the Reference recipient-system has parsed the received MeMo, it will send a Business Receipt back to DP. The memoId is a PathVariable, which must be the UUID of the MeMo. This informs DP which specific MeMo the Business Receipt is a response to.</w:t>
      </w:r>
    </w:p>
    <w:p>
      <w:r>
        <w:t>The Reference System will automatically create a Business Receipt if it receives a MeMo, and send it to the correct endpoint. If the Reference System application encounters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passable.</w:t>
      </w:r>
    </w:p>
    <w:p>
      <w:pPr>
        <w:jc w:val="center"/>
      </w:pPr>
      <w:r>
        <w:drawing>
          <wp:inline>
            <wp:extent cx="4724400" cy="3533775"/>
            <wp:docPr id="10015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9" name=""/>
                    <pic:cNvPicPr>
                      <a:picLocks noChangeAspect="1"/>
                    </pic:cNvPicPr>
                  </pic:nvPicPr>
                  <pic:blipFill>
                    <a:blip xmlns:r="http://schemas.openxmlformats.org/officeDocument/2006/relationships" r:embed="rId148"/>
                    <a:stretch>
                      <a:fillRect/>
                    </a:stretch>
                  </pic:blipFill>
                  <pic:spPr>
                    <a:xfrm>
                      <a:off x="0" y="0"/>
                      <a:ext cx="4724400" cy="3533775"/>
                    </a:xfrm>
                    <a:prstGeom prst="rect">
                      <a:avLst/>
                    </a:prstGeom>
                  </pic:spPr>
                </pic:pic>
              </a:graphicData>
            </a:graphic>
          </wp:inline>
        </w:drawing>
      </w:r>
    </w:p>
    <w:p>
      <w:r>
        <w:t>Upon receiving a positive Business Receipt from a recipient-system, DP will delete the MeMo from internal storage.</w:t>
      </w:r>
    </w:p>
    <w:p>
      <w:pPr>
        <w:pStyle w:val="Heading3"/>
      </w:pPr>
      <w:bookmarkStart w:id="719" w:name="scroll-bookmark-451"/>
      <w:bookmarkStart w:id="720" w:name="_Toc256000586"/>
      <w:r>
        <w:t>SMTP protocol examples</w:t>
      </w:r>
      <w:bookmarkEnd w:id="720"/>
      <w:bookmarkEnd w:id="719"/>
    </w:p>
    <w:p>
      <w:pPr>
        <w:pStyle w:val="Heading4"/>
      </w:pPr>
      <w:bookmarkStart w:id="721" w:name="scroll-bookmark-452"/>
      <w:r>
        <w:t>Overall description</w:t>
      </w:r>
      <w:bookmarkEnd w:id="721"/>
    </w:p>
    <w:p>
      <w:r>
        <w:t>The Reference Systems SMTP examples are configured to represent an organisation integrated to Digital Post (DP) with a SMTP protocol sender- and recipient-system.</w:t>
      </w:r>
    </w:p>
    <w:p>
      <w:r>
        <w:t>For the Reference Systems SMTP examples, these two endpoints of sender- and recipient-systems are exemplified by e-mail addresses point to a test email where MeMos and receipts can be received and processed:</w:t>
      </w:r>
    </w:p>
    <w:p>
      <w:pPr>
        <w:numPr>
          <w:ilvl w:val="0"/>
          <w:numId w:val="587"/>
        </w:numPr>
      </w:pPr>
      <w:r>
        <w:t xml:space="preserve">Handling of receipts being sent to the </w:t>
      </w:r>
      <w:r>
        <w:rPr>
          <w:i/>
        </w:rPr>
        <w:t>receiptEndpoint</w:t>
      </w:r>
      <w:r>
        <w:t xml:space="preserve"> of a system is exemplified by a test email client, which the Reference Systems can fetch from and process the receipt and print relevant information to the console.</w:t>
      </w:r>
    </w:p>
    <w:p>
      <w:pPr>
        <w:numPr>
          <w:ilvl w:val="0"/>
          <w:numId w:val="587"/>
        </w:numPr>
      </w:pPr>
      <w:r>
        <w:t xml:space="preserve">Handling of a validated and processed MeMo being sent to the </w:t>
      </w:r>
      <w:r>
        <w:rPr>
          <w:i/>
        </w:rPr>
        <w:t xml:space="preserve">endpoint </w:t>
      </w:r>
      <w:r>
        <w:t>of a system is likewise exemplified by a test email client, which the Reference Systems can fetch from and process the MeMo and print relevant information to the console.</w:t>
      </w:r>
    </w:p>
    <w:p>
      <w:pPr>
        <w:pStyle w:val="Heading4"/>
      </w:pPr>
      <w:bookmarkStart w:id="722" w:name="scroll-bookmark-453"/>
      <w:r>
        <w:t>Purpose</w:t>
      </w:r>
      <w:bookmarkEnd w:id="722"/>
    </w:p>
    <w:p>
      <w:r>
        <w:t>It is the aim of the Reference Systems SMTP protocol examples to provide insight into the interaction between sender- and recipient-systems and DP, with extensive console logging and in-code commentary utilized to describe each process. This is achieved through example code showcasing how MeMos and receipts can be created and sent as well as received and processed.</w:t>
      </w:r>
    </w:p>
    <w:p>
      <w:r>
        <w:t>The examples for SMTP can be found within the Reference Systems repositories here:</w:t>
      </w:r>
    </w:p>
    <w:p>
      <w:pPr>
        <w:numPr>
          <w:ilvl w:val="0"/>
          <w:numId w:val="588"/>
        </w:numPr>
      </w:pPr>
      <w:r>
        <w:t xml:space="preserve">Java: </w:t>
      </w:r>
      <w:hyperlink r:id="rId149" w:history="1">
        <w:r>
          <w:rPr>
            <w:rStyle w:val="Hyperlink"/>
          </w:rPr>
          <w:t>https://bitbucket.org/nc-dp/reference-systems-for-java/src/master/system-smtp/</w:t>
        </w:r>
      </w:hyperlink>
    </w:p>
    <w:p>
      <w:pPr>
        <w:numPr>
          <w:ilvl w:val="0"/>
          <w:numId w:val="588"/>
        </w:numPr>
      </w:pPr>
      <w:r>
        <w:t xml:space="preserve">.Net Core: </w:t>
      </w:r>
      <w:hyperlink r:id="rId150" w:history="1">
        <w:r>
          <w:rPr>
            <w:rStyle w:val="Hyperlink"/>
          </w:rPr>
          <w:t>https://bitbucket.org/nc-dp/reference-systems-for-dotnet/src/master/Smtp/</w:t>
        </w:r>
      </w:hyperlink>
    </w:p>
    <w:p>
      <w:pPr>
        <w:pStyle w:val="Heading5"/>
      </w:pPr>
      <w:bookmarkStart w:id="723" w:name="scroll-bookmark-454"/>
      <w:r>
        <w:t>SMTP flow</w:t>
      </w:r>
      <w:bookmarkEnd w:id="723"/>
    </w:p>
    <w:p>
      <w:r>
        <w:t>The Reference Systems contains example implementations of the 4 primary SMTP steps, described below.</w:t>
      </w:r>
    </w:p>
    <w:p>
      <w:pPr>
        <w:numPr>
          <w:ilvl w:val="0"/>
          <w:numId w:val="589"/>
        </w:numPr>
      </w:pPr>
      <w:r>
        <w:t xml:space="preserve">The sender-system sends a MeMo in the MimeMessage format, </w:t>
      </w:r>
      <w:r>
        <w:t>e.g to a recipient-system. This MeMo is signed with the sender-system certificate and the sender-system Api-key is added as a header - it is also encrypted with DP public certificate.</w:t>
      </w:r>
    </w:p>
    <w:p>
      <w:pPr>
        <w:numPr>
          <w:ilvl w:val="0"/>
          <w:numId w:val="589"/>
        </w:numPr>
      </w:pPr>
      <w:r>
        <w:t>DP validates and processes the MeMo and sends back a receipt for the sender-system, to notify whether this step was successful.</w:t>
      </w:r>
    </w:p>
    <w:p>
      <w:pPr>
        <w:numPr>
          <w:ilvl w:val="0"/>
          <w:numId w:val="589"/>
        </w:numPr>
      </w:pPr>
      <w:r>
        <w:t xml:space="preserve">If successful, DP distributes the MeMo to the recipient </w:t>
      </w:r>
      <w:r>
        <w:t>(in this example) recipient-system.</w:t>
      </w:r>
    </w:p>
    <w:p>
      <w:pPr>
        <w:numPr>
          <w:ilvl w:val="0"/>
          <w:numId w:val="589"/>
        </w:numPr>
      </w:pPr>
      <w:r>
        <w:t>Recipient-system creates and sends back a Business Receipt to DP to notify whether it successfully received the MeMo (and DP uses this information to delete the MeMo from internal storage).</w:t>
      </w:r>
    </w:p>
    <w:p>
      <w:r>
        <w:t>In the implementation of the Reference Systems, observing the steps of the SMTP protocol flow can be initiated by running the system-smtp application. The Reference sender-system will create a MeMo, map it to MimeMessage format, sign, encrypt and send it. This mimics the process of sending MeMos as a sender-system, as DP should handle everything from there onwards (given that the MeMo adheres to the agreed format and that the recipient is reachable).</w:t>
      </w:r>
    </w:p>
    <w:p>
      <w:r>
        <w:t>A simplified representation of the Reference Systems application and how it showcases the interactions that SMTP sender- and recipient-systems will have with DP is presented below. It exemplifies the usage of receipts to communicate whether actions where successful or not.</w:t>
      </w:r>
    </w:p>
    <w:p>
      <w:r>
        <w:drawing>
          <wp:inline>
            <wp:extent cx="5057775" cy="3352800"/>
            <wp:docPr id="10016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1" name=""/>
                    <pic:cNvPicPr>
                      <a:picLocks noChangeAspect="1"/>
                    </pic:cNvPicPr>
                  </pic:nvPicPr>
                  <pic:blipFill>
                    <a:blip xmlns:r="http://schemas.openxmlformats.org/officeDocument/2006/relationships" r:embed="rId151"/>
                    <a:stretch>
                      <a:fillRect/>
                    </a:stretch>
                  </pic:blipFill>
                  <pic:spPr>
                    <a:xfrm>
                      <a:off x="0" y="0"/>
                      <a:ext cx="5057775" cy="3352800"/>
                    </a:xfrm>
                    <a:prstGeom prst="rect">
                      <a:avLst/>
                    </a:prstGeom>
                  </pic:spPr>
                </pic:pic>
              </a:graphicData>
            </a:graphic>
          </wp:inline>
        </w:drawing>
      </w:r>
    </w:p>
    <w:p>
      <w:pPr>
        <w:pStyle w:val="Heading4"/>
      </w:pPr>
      <w:bookmarkStart w:id="724" w:name="scroll-bookmark-455"/>
      <w:r>
        <w:t>Reference SMTP sender-system</w:t>
      </w:r>
      <w:bookmarkEnd w:id="724"/>
    </w:p>
    <w:p>
      <w:r>
        <w:t>The following section will describe the two primary SMTP protocol interactions between sender-systems and DP. They are:</w:t>
      </w:r>
    </w:p>
    <w:p>
      <w:pPr>
        <w:numPr>
          <w:ilvl w:val="0"/>
          <w:numId w:val="590"/>
        </w:numPr>
      </w:pPr>
      <w:r>
        <w:t>Sending MeMo</w:t>
      </w:r>
    </w:p>
    <w:p>
      <w:pPr>
        <w:numPr>
          <w:ilvl w:val="0"/>
          <w:numId w:val="590"/>
        </w:numPr>
      </w:pPr>
      <w:r>
        <w:t>Receiving Receipt</w:t>
      </w:r>
    </w:p>
    <w:p>
      <w:pPr>
        <w:pStyle w:val="Heading5"/>
      </w:pPr>
      <w:bookmarkStart w:id="725" w:name="scroll-bookmark-456"/>
      <w:r>
        <w:t>Sending MeMo</w:t>
      </w:r>
      <w:bookmarkEnd w:id="725"/>
    </w:p>
    <w:p>
      <w:r>
        <w:t xml:space="preserve">The Reference sender-system can send a MeMo to the DP test environment mail server. The DP mail endpoint is </w:t>
      </w:r>
      <w:hyperlink r:id="rId152" w:history="1">
        <w:r>
          <w:rPr>
            <w:rStyle w:val="Hyperlink"/>
          </w:rPr>
          <w:t>memo@test.digitalpost.dk</w:t>
        </w:r>
      </w:hyperlink>
      <w:r>
        <w:t>. The message should have a MIME format and follow this structure:</w:t>
      </w:r>
    </w:p>
    <w:p>
      <w:pPr>
        <w:numPr>
          <w:ilvl w:val="0"/>
          <w:numId w:val="591"/>
        </w:numPr>
      </w:pPr>
      <w:r>
        <w:t>A multipart/mixed part which at minimum must contain the MeMo XML attached - name of MeMo file must be {messageUUID} ({messageUUID}.xml also allowed) (see picture below)</w:t>
      </w:r>
    </w:p>
    <w:p>
      <w:pPr>
        <w:numPr>
          <w:ilvl w:val="0"/>
          <w:numId w:val="591"/>
        </w:numPr>
      </w:pPr>
      <w:r>
        <w:t>An application/pkcs7-signature or application/x-pkcs7-signature part</w:t>
      </w:r>
    </w:p>
    <w:p>
      <w:pPr>
        <w:numPr>
          <w:ilvl w:val="0"/>
          <w:numId w:val="591"/>
        </w:numPr>
      </w:pPr>
      <w:r>
        <w:t>The sender-system Api-key must be added as a header to the MimeMessage.</w:t>
      </w:r>
    </w:p>
    <w:p>
      <w:r>
        <w:t>Name of MeMo file:</w:t>
      </w:r>
    </w:p>
    <w:p>
      <w:pPr>
        <w:jc w:val="center"/>
      </w:pPr>
      <w:r>
        <w:drawing>
          <wp:inline>
            <wp:extent cx="5395595" cy="2851275"/>
            <wp:docPr id="10016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3" name=""/>
                    <pic:cNvPicPr>
                      <a:picLocks noChangeAspect="1"/>
                    </pic:cNvPicPr>
                  </pic:nvPicPr>
                  <pic:blipFill>
                    <a:blip xmlns:r="http://schemas.openxmlformats.org/officeDocument/2006/relationships" r:embed="rId146"/>
                    <a:stretch>
                      <a:fillRect/>
                    </a:stretch>
                  </pic:blipFill>
                  <pic:spPr>
                    <a:xfrm>
                      <a:off x="0" y="0"/>
                      <a:ext cx="5395595" cy="2851275"/>
                    </a:xfrm>
                    <a:prstGeom prst="rect">
                      <a:avLst/>
                    </a:prstGeom>
                  </pic:spPr>
                </pic:pic>
              </a:graphicData>
            </a:graphic>
          </wp:inline>
        </w:drawing>
      </w:r>
    </w:p>
    <w:p>
      <w:r>
        <w:t>Attached picture of valid mail in client (outlook in this case):</w:t>
      </w:r>
    </w:p>
    <w:p>
      <w:pPr>
        <w:jc w:val="center"/>
      </w:pPr>
      <w:r>
        <w:drawing>
          <wp:inline>
            <wp:extent cx="5395596" cy="923246"/>
            <wp:docPr id="10016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 name=""/>
                    <pic:cNvPicPr>
                      <a:picLocks noChangeAspect="1"/>
                    </pic:cNvPicPr>
                  </pic:nvPicPr>
                  <pic:blipFill>
                    <a:blip xmlns:r="http://schemas.openxmlformats.org/officeDocument/2006/relationships" r:embed="rId101"/>
                    <a:stretch>
                      <a:fillRect/>
                    </a:stretch>
                  </pic:blipFill>
                  <pic:spPr>
                    <a:xfrm>
                      <a:off x="0" y="0"/>
                      <a:ext cx="5395596" cy="923246"/>
                    </a:xfrm>
                    <a:prstGeom prst="rect">
                      <a:avLst/>
                    </a:prstGeom>
                  </pic:spPr>
                </pic:pic>
              </a:graphicData>
            </a:graphic>
          </wp:inline>
        </w:drawing>
      </w:r>
    </w:p>
    <w:p>
      <w:r>
        <w:t>In the case of the Reference Systems application, the service is able to create MeMo messages that adhere to these rules, which besides being sent in by the Reference sender-system, will give insight into the structure and contents of a MeMo. Signing of the MeMo before sending to DP mail server is also done, using in-repository stored certificate stored in a PKCS12 key store.</w:t>
      </w:r>
    </w:p>
    <w:p>
      <w:pPr>
        <w:pStyle w:val="Heading6"/>
      </w:pPr>
      <w:bookmarkStart w:id="726" w:name="scroll-bookmark-457"/>
      <w:r>
        <w:t>Initiating flow</w:t>
      </w:r>
      <w:bookmarkEnd w:id="726"/>
    </w:p>
    <w:p>
      <w:r>
        <w:t>Sending a MeMo as the Reference sender-system will be doable by running the appropriate application within the system-smtp sub-module. The application will then create and send a valid MeMo intended for the Reference recipient-system to DP.</w:t>
      </w:r>
    </w:p>
    <w:p>
      <w:pPr>
        <w:pStyle w:val="Heading5"/>
      </w:pPr>
      <w:bookmarkStart w:id="727" w:name="scroll-bookmark-458"/>
      <w:r>
        <w:t>Receiving receipts from DP</w:t>
      </w:r>
      <w:bookmarkEnd w:id="727"/>
    </w:p>
    <w:p>
      <w:r>
        <w:t xml:space="preserve">Immediately upon receiving the MeMo, DP will send back a Technical Receipt. If this step was successful, DP will validate and process the MeMo and send a Business Receipt back to the sender-system at the </w:t>
      </w:r>
      <w:r>
        <w:rPr>
          <w:i/>
        </w:rPr>
        <w:t>receiptEndpoint</w:t>
      </w:r>
      <w:r>
        <w:t xml:space="preserve"> email address. In case of the Reference Systems, The sender-system downloads this Business Receipt and prints it to console.</w:t>
      </w:r>
    </w:p>
    <w:p>
      <w:pPr>
        <w:jc w:val="center"/>
      </w:pPr>
      <w:r>
        <w:drawing>
          <wp:inline>
            <wp:extent cx="5395595" cy="2869699"/>
            <wp:docPr id="10016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7" name=""/>
                    <pic:cNvPicPr>
                      <a:picLocks noChangeAspect="1"/>
                    </pic:cNvPicPr>
                  </pic:nvPicPr>
                  <pic:blipFill>
                    <a:blip xmlns:r="http://schemas.openxmlformats.org/officeDocument/2006/relationships" r:embed="rId153"/>
                    <a:stretch>
                      <a:fillRect/>
                    </a:stretch>
                  </pic:blipFill>
                  <pic:spPr>
                    <a:xfrm>
                      <a:off x="0" y="0"/>
                      <a:ext cx="5395595" cy="2869699"/>
                    </a:xfrm>
                    <a:prstGeom prst="rect">
                      <a:avLst/>
                    </a:prstGeom>
                  </pic:spPr>
                </pic:pic>
              </a:graphicData>
            </a:graphic>
          </wp:inline>
        </w:drawing>
      </w:r>
    </w:p>
    <w:p>
      <w:r>
        <w:t>This Business Receipt contains information on the status of DP’s processing of the MeMo.</w:t>
      </w:r>
    </w:p>
    <w:p>
      <w:r>
        <w:t>Specifically for the Reference sender-system example, the Business Receipt from DP will be logged to the console for an overview of its content and status. A positive Business Receipt to the sender-system notifies that the MeMo is now considered the responsibility of DP, and this stage marks the end of interaction between the sender-system and DP for the respective MeMo.</w:t>
      </w:r>
    </w:p>
    <w:p>
      <w:pPr>
        <w:pStyle w:val="Heading4"/>
      </w:pPr>
      <w:bookmarkStart w:id="728" w:name="scroll-bookmark-459"/>
      <w:r>
        <w:t>Reference SMTP recipient-system</w:t>
      </w:r>
      <w:bookmarkEnd w:id="728"/>
    </w:p>
    <w:p>
      <w:pPr>
        <w:pStyle w:val="Heading5"/>
      </w:pPr>
      <w:bookmarkStart w:id="729" w:name="scroll-bookmark-460"/>
      <w:r>
        <w:t>Receiving MeMo</w:t>
      </w:r>
      <w:bookmarkEnd w:id="729"/>
    </w:p>
    <w:p>
      <w:r>
        <w:t>The Reference Systems SMTP example showcases how a scheduler can be implemented to continuously poll a mail server for new entries. In the Reference implementation, the SMTP recipient-system will try to:</w:t>
      </w:r>
    </w:p>
    <w:p>
      <w:pPr>
        <w:numPr>
          <w:ilvl w:val="0"/>
          <w:numId w:val="592"/>
        </w:numPr>
      </w:pPr>
      <w:r>
        <w:t>Fetch IMAPMessage from mail server.</w:t>
      </w:r>
    </w:p>
    <w:p>
      <w:pPr>
        <w:numPr>
          <w:ilvl w:val="0"/>
          <w:numId w:val="592"/>
        </w:numPr>
      </w:pPr>
      <w:r>
        <w:t>Analyze the content to validate whether the IMAPMessage adheres to the correct format.</w:t>
      </w:r>
    </w:p>
    <w:p>
      <w:pPr>
        <w:numPr>
          <w:ilvl w:val="0"/>
          <w:numId w:val="592"/>
        </w:numPr>
      </w:pPr>
      <w:r>
        <w:t>Decrypt and extract the attached MeMo as a BodyPart from the IMAPMessage.</w:t>
      </w:r>
    </w:p>
    <w:p>
      <w:pPr>
        <w:numPr>
          <w:ilvl w:val="0"/>
          <w:numId w:val="592"/>
        </w:numPr>
      </w:pPr>
      <w:r>
        <w:t>Attempt to validate the certificate used to sign the BodyPart.</w:t>
      </w:r>
    </w:p>
    <w:p>
      <w:r>
        <w:t xml:space="preserve">The Reference recipient-system fetches the validated and processed MeMo by DP from the mail client configured as the </w:t>
      </w:r>
      <w:r>
        <w:rPr>
          <w:i/>
        </w:rPr>
        <w:t>endpoint</w:t>
      </w:r>
      <w:r>
        <w:t xml:space="preserve"> field. The Reference System implements functionality of the publicly available Memo-lib, by utilizing a parser to parse the MessageHeader from the received MeMo.</w:t>
      </w:r>
    </w:p>
    <w:p>
      <w:r>
        <w:t>Relevant information from the MeMo MessageHeader will then be logged to the console for an overview of its content.</w:t>
      </w:r>
    </w:p>
    <w:p>
      <w:pPr>
        <w:pStyle w:val="Heading5"/>
      </w:pPr>
      <w:bookmarkStart w:id="730" w:name="scroll-bookmark-461"/>
      <w:r>
        <w:t>Sending Business Receipt to DP</w:t>
      </w:r>
      <w:bookmarkEnd w:id="730"/>
    </w:p>
    <w:p>
      <w:r>
        <w:t>When the Reference recipient-system has parsed the received MeMo, it will send a Business Receipt back to DP mail server. The endpoint for this Business Receipt is exposed by DP, at the following endpoint on test01: receipt@test.digitalpost.dk</w:t>
      </w:r>
    </w:p>
    <w:p>
      <w:r>
        <w:t>The memoId is a PathVariable, which must be the UUID of the MeMo. This informs DP which specific MeMo the Business Receipt is a response to.</w:t>
      </w:r>
    </w:p>
    <w:p>
      <w:r>
        <w:t>The Reference System will automatically create a Business Receipt when it has received a MeMo, and send it to this endpoint. If the Reference System application encountered an error in the parsing of the MeMo MessageHeader, this error will populate the ErrorMessage field of the Business Receipt.</w:t>
      </w:r>
    </w:p>
    <w:p>
      <w:r>
        <w:t>Thus, the Business Receipt as built by the Reference System application can be either positive or negative, dependent on (in the context of the Reference System application) whether the MeMo sent from DP was parsable.</w:t>
      </w:r>
    </w:p>
    <w:p>
      <w:r>
        <w:t>Upon receiving a positive Business Receipt from the Reference recipient-system, DP will delete the MeMo from internal storage.</w:t>
      </w:r>
    </w:p>
    <w:p>
      <w:pPr>
        <w:pStyle w:val="Heading4"/>
      </w:pPr>
      <w:bookmarkStart w:id="731" w:name="scroll-bookmark-462"/>
      <w:r>
        <w:t>Configuring mutual SSL for REST flow</w:t>
      </w:r>
      <w:bookmarkEnd w:id="731"/>
    </w:p>
    <w:p>
      <w:r>
        <w:t>The examples showcased are from the Java implementation, however the .Net implementation is similar.</w:t>
      </w:r>
    </w:p>
    <w:p>
      <w:r>
        <w:t>There are two main rules for a correct setup with a valid certificate:</w:t>
      </w:r>
    </w:p>
    <w:p>
      <w:pPr>
        <w:numPr>
          <w:ilvl w:val="0"/>
          <w:numId w:val="593"/>
        </w:numPr>
      </w:pPr>
      <w:r>
        <w:t>The CVR of the certificate must be the same as the Organisation’s CVR that the sender-system is a part of - or alternatively the sender-system must have a “Systemfuldmagt” which points to that CVR.</w:t>
      </w:r>
    </w:p>
    <w:p>
      <w:pPr>
        <w:numPr>
          <w:ilvl w:val="0"/>
          <w:numId w:val="593"/>
        </w:numPr>
      </w:pPr>
      <w:r>
        <w:t>The API-key must match the API-key of the sender-system that is to be used for sending.</w:t>
      </w:r>
    </w:p>
    <w:p>
      <w:r>
        <w:t>The certificate and API-key is easily configured in the Reference Systems. In the below example from the Java version, egress-rest-client.properties (located in \reference-systems-for-java\ssl-client\src\main\resources\configI) is setup to allow for plug-n-play of valid certificates and API-keys.</w:t>
      </w:r>
    </w:p>
    <w:p>
      <w:r>
        <w:t>For example, let’s say we have an Organisation with CVR 64942212, with a sender-system we want to send with:</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keystore and truststore locations should be common to all components</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dk.digst.digital.post.egress-rest.keyStoreLocation=classpath:/sender-system-keystore/VOCES_gyldig_2022.p12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dk.digst.digital.post.egress-rest.keyStorePassword=Test1234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dk.digst.digital.post.egress-rest.type=PKCS12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dk.digst.digital.post.egress-rest.alias=VOCES_gyldig_2022.p12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dk.digst.digital.post.egress-rest.trustselfsigned=false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dk.digst.digital.post.egress-rest.senderSystemApiToken=OTc5MzUxMDEtNGY1Mi00MzE2LTk4YzktYTdjZWQ5NzI5YzdiOmM0MmU5ZTBhLWZhY2ItNGE0ZS1hYWViLTNlNTE0NzVkOGY5MQ==</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dk.digst.digital.post.egress-rest.readtimeout=30000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dk.digst.digital.post.egress-rest.connecttimeout=60000</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proxy is optional</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dk.digst.digital.post.egress-rest.proxy=</w:t>
            </w:r>
          </w:p>
        </w:tc>
      </w:tr>
    </w:tbl>
    <w:p>
      <w:pPr>
        <w:numPr>
          <w:ilvl w:val="0"/>
          <w:numId w:val="594"/>
        </w:numPr>
      </w:pPr>
      <w:r>
        <w:t>We must point the SSL client to a valid certificate with the CVR 64942212:</w:t>
      </w:r>
    </w:p>
    <w:p>
      <w:pPr>
        <w:numPr>
          <w:ilvl w:val="1"/>
          <w:numId w:val="595"/>
        </w:numPr>
      </w:pPr>
      <w:r>
        <w:rPr>
          <w:b/>
        </w:rPr>
        <w:t>keyStoreLocation</w:t>
      </w:r>
      <w:r>
        <w:t>: Location of the certificate.</w:t>
      </w:r>
    </w:p>
    <w:p>
      <w:pPr>
        <w:numPr>
          <w:ilvl w:val="1"/>
          <w:numId w:val="595"/>
        </w:numPr>
      </w:pPr>
      <w:r>
        <w:rPr>
          <w:b/>
        </w:rPr>
        <w:t>keyStorePassword</w:t>
      </w:r>
      <w:r>
        <w:t>: Password of the certificate.</w:t>
      </w:r>
    </w:p>
    <w:p>
      <w:pPr>
        <w:numPr>
          <w:ilvl w:val="1"/>
          <w:numId w:val="595"/>
        </w:numPr>
      </w:pPr>
      <w:r>
        <w:rPr>
          <w:b/>
        </w:rPr>
        <w:t>type</w:t>
      </w:r>
      <w:r>
        <w:t>: Type of the certificate.</w:t>
      </w:r>
    </w:p>
    <w:p>
      <w:pPr>
        <w:numPr>
          <w:ilvl w:val="1"/>
          <w:numId w:val="595"/>
        </w:numPr>
      </w:pPr>
      <w:r>
        <w:rPr>
          <w:b/>
        </w:rPr>
        <w:t>alias</w:t>
      </w:r>
      <w:r>
        <w:t>: Name of the certificate.</w:t>
      </w:r>
    </w:p>
    <w:p>
      <w:pPr>
        <w:numPr>
          <w:ilvl w:val="0"/>
          <w:numId w:val="594"/>
        </w:numPr>
      </w:pPr>
      <w:r>
        <w:t>The API-key must match the API-key of the sender-system we want to send as (can be found in Administrative Access).</w:t>
      </w:r>
    </w:p>
    <w:p>
      <w:pPr>
        <w:numPr>
          <w:ilvl w:val="1"/>
          <w:numId w:val="596"/>
        </w:numPr>
      </w:pPr>
      <w:r>
        <w:rPr>
          <w:b/>
        </w:rPr>
        <w:t>senderSystemApiToken</w:t>
      </w:r>
      <w:r>
        <w:t>: The API-key of the sender-system (without the “Basic “ prefix)</w:t>
      </w:r>
    </w:p>
    <w:p>
      <w:r>
        <w:t>Thus, in the above example, the “VOCES_gyldig_2022.p12” certificate must have the CVR 64942212, and the senderSystemApiToken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OTc5MzUxMDEtNGY1Mi00MzE2LTk4YzktYTdjZWQ5NzI5YzdiOmM0MmU5ZTBhLWZhY2ItNGE0ZS1hYWViLTNlNTE0NzVkOGY5MQ==</w:t>
      </w:r>
      <w:r>
        <w:t>) must be present on a sender-system on the Organisation.</w:t>
      </w:r>
    </w:p>
    <w:p>
      <w:r>
        <w:t>An exception to the first rule is when “Systemfuldmagt” is used. This allows a sender-system to send on behalf of another CVR, example:</w:t>
      </w:r>
    </w:p>
    <w:p>
      <w:pPr>
        <w:jc w:val="center"/>
      </w:pPr>
      <w:r>
        <w:drawing>
          <wp:inline>
            <wp:extent cx="5395595" cy="2506579"/>
            <wp:docPr id="100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9" name=""/>
                    <pic:cNvPicPr>
                      <a:picLocks noChangeAspect="1"/>
                    </pic:cNvPicPr>
                  </pic:nvPicPr>
                  <pic:blipFill>
                    <a:blip xmlns:r="http://schemas.openxmlformats.org/officeDocument/2006/relationships" r:embed="rId154"/>
                    <a:stretch>
                      <a:fillRect/>
                    </a:stretch>
                  </pic:blipFill>
                  <pic:spPr>
                    <a:xfrm>
                      <a:off x="0" y="0"/>
                      <a:ext cx="5395595" cy="2506579"/>
                    </a:xfrm>
                    <a:prstGeom prst="rect">
                      <a:avLst/>
                    </a:prstGeom>
                  </pic:spPr>
                </pic:pic>
              </a:graphicData>
            </a:graphic>
          </wp:inline>
        </w:drawing>
      </w:r>
    </w:p>
    <w:p>
      <w:r>
        <w:t>The above pictured sender-system would allow us to send with a certificate that has the CVR 34051178 - even though the Organisation this sender-system is a part of does not have this CVR.</w:t>
      </w:r>
    </w:p>
    <w:p>
      <w:pPr>
        <w:pStyle w:val="Heading3"/>
      </w:pPr>
      <w:bookmarkStart w:id="732" w:name="scroll-bookmark-463"/>
      <w:bookmarkStart w:id="733" w:name="_Toc256000587"/>
      <w:r>
        <w:t>SFTP protocol examples</w:t>
      </w:r>
      <w:bookmarkEnd w:id="733"/>
      <w:bookmarkEnd w:id="732"/>
    </w:p>
    <w:p>
      <w:pPr>
        <w:pStyle w:val="Heading4"/>
      </w:pPr>
      <w:bookmarkStart w:id="734" w:name="scroll-bookmark-464"/>
      <w:r>
        <w:t>Overall description</w:t>
      </w:r>
      <w:bookmarkEnd w:id="734"/>
    </w:p>
    <w:p>
      <w:r>
        <w:t>The Reference Systems SFTP application are configured to represent an organisation integrated to Digital Post (DP) with a SFTP protocol sender-system, as recipient-systems can not be SFTP type.</w:t>
      </w:r>
    </w:p>
    <w:p>
      <w:pPr>
        <w:pStyle w:val="Heading4"/>
      </w:pPr>
      <w:bookmarkStart w:id="735" w:name="scroll-bookmark-465"/>
      <w:r>
        <w:t>Purpose</w:t>
      </w:r>
      <w:bookmarkEnd w:id="735"/>
    </w:p>
    <w:p>
      <w:r>
        <w:t>It is the aim of the Reference Systems SFTP protocol examples to provide insight into the interaction between sender-systems and DP, with extensive console logging and in-code commentary utilized to describe each process.</w:t>
      </w:r>
    </w:p>
    <w:p>
      <w:r>
        <w:t>The examples for SFTP can be found within the Reference Systems repositories here:</w:t>
      </w:r>
    </w:p>
    <w:p>
      <w:pPr>
        <w:numPr>
          <w:ilvl w:val="0"/>
          <w:numId w:val="597"/>
        </w:numPr>
      </w:pPr>
      <w:r>
        <w:t xml:space="preserve">Java: </w:t>
      </w:r>
      <w:hyperlink r:id="rId155" w:history="1">
        <w:r>
          <w:rPr>
            <w:rStyle w:val="Hyperlink"/>
          </w:rPr>
          <w:t>https://bitbucket.org/nc-dp/reference-systems-for-java/src/master/system-sftp/</w:t>
        </w:r>
      </w:hyperlink>
    </w:p>
    <w:p>
      <w:pPr>
        <w:numPr>
          <w:ilvl w:val="0"/>
          <w:numId w:val="597"/>
        </w:numPr>
      </w:pPr>
      <w:r>
        <w:t xml:space="preserve">.Net Core: </w:t>
      </w:r>
      <w:hyperlink r:id="rId156" w:history="1">
        <w:r>
          <w:rPr>
            <w:rStyle w:val="Hyperlink"/>
          </w:rPr>
          <w:t>https://bitbucket.org/nc-dp/reference-systems-for-dotnet/src/master/Sftp/</w:t>
        </w:r>
      </w:hyperlink>
    </w:p>
    <w:p>
      <w:pPr>
        <w:pStyle w:val="Heading5"/>
      </w:pPr>
      <w:bookmarkStart w:id="736" w:name="scroll-bookmark-466"/>
      <w:r>
        <w:t>SFTP flow</w:t>
      </w:r>
      <w:bookmarkEnd w:id="736"/>
    </w:p>
    <w:p>
      <w:r>
        <w:t>The Reference Systems contains example implementations of the 3 primary SFTP steps, described below:</w:t>
      </w:r>
    </w:p>
    <w:p>
      <w:pPr>
        <w:numPr>
          <w:ilvl w:val="0"/>
          <w:numId w:val="598"/>
        </w:numPr>
      </w:pPr>
      <w:r>
        <w:t>A sender-system uploads a MeMo to DP’s SFTP server.</w:t>
      </w:r>
    </w:p>
    <w:p>
      <w:pPr>
        <w:numPr>
          <w:ilvl w:val="0"/>
          <w:numId w:val="598"/>
        </w:numPr>
      </w:pPr>
      <w:r>
        <w:t>DP fetches the MeMo, and returns a receipt to the SFTP server.</w:t>
      </w:r>
    </w:p>
    <w:p>
      <w:pPr>
        <w:numPr>
          <w:ilvl w:val="0"/>
          <w:numId w:val="598"/>
        </w:numPr>
      </w:pPr>
      <w:r>
        <w:t>The sender-system fetches the receipt from the SFTP server.</w:t>
      </w:r>
    </w:p>
    <w:p>
      <w:r>
        <w:t>In the implementation of the Reference Systems, observing the steps of the SFTP protocol flow can be initiated by running the system-sftp application.</w:t>
      </w:r>
    </w:p>
    <w:p>
      <w:r>
        <w:t>When this application is run, utility-library will be utilized to create 3 MeMos and adding these to a tar.lzma file. This tar.lzma file will automatically be added as the payload to a request to the SFTP server, and the request will be made and the tar.lzma sent.</w:t>
      </w:r>
    </w:p>
    <w:p>
      <w:r>
        <w:t>The application is configured to use a poller which polls the receipt folder on the SFTP server every second for new entries. Whenever a receipt is sent to the SFTP server by DP, the application will shortly thereafter fetch it, log it to console and delete it.</w:t>
      </w:r>
    </w:p>
    <w:p>
      <w:pPr>
        <w:pStyle w:val="Heading2"/>
      </w:pPr>
      <w:bookmarkStart w:id="737" w:name="scroll-bookmark-467"/>
      <w:bookmarkStart w:id="738" w:name="_Toc256000588"/>
      <w:r>
        <w:t>Security Perspective</w:t>
      </w:r>
      <w:bookmarkEnd w:id="738"/>
      <w:bookmarkEnd w:id="737"/>
    </w:p>
    <w:p>
      <w:pPr>
        <w:pStyle w:val="Heading3"/>
      </w:pPr>
      <w:bookmarkStart w:id="739" w:name="scroll-bookmark-468"/>
      <w:bookmarkStart w:id="740" w:name="_Toc256000589"/>
      <w:r>
        <w:t>Authentication</w:t>
      </w:r>
      <w:bookmarkEnd w:id="740"/>
      <w:bookmarkEnd w:id="739"/>
    </w:p>
    <w:p>
      <w:r>
        <w:t xml:space="preserve">The </w:t>
      </w:r>
      <w:r>
        <w:t>sections below</w:t>
      </w:r>
      <w:r>
        <w:t xml:space="preserve"> outlines how Digital Post authenticates and authorizes users.</w:t>
      </w:r>
    </w:p>
    <w:p>
      <w:r>
        <w:t>Authentication consist of unambiguously verifying the user identity ~ are they who they claim to be.</w:t>
      </w:r>
    </w:p>
    <w:p>
      <w:r>
        <w:t>Authorization consist of unambiguously verifying the user access ~ are they allowed to perform a given action, or view a resource etc.</w:t>
      </w:r>
    </w:p>
    <w:p/>
    <w:p>
      <w:pPr>
        <w:numPr>
          <w:ilvl w:val="0"/>
          <w:numId w:val="599"/>
        </w:numPr>
      </w:pPr>
      <w:hyperlink r:id="rId157" w:history="1">
        <w:r>
          <w:rPr>
            <w:rStyle w:val="Hyperlink"/>
          </w:rPr>
          <w:t>Authentication regarding external systems</w:t>
        </w:r>
      </w:hyperlink>
    </w:p>
    <w:p>
      <w:pPr>
        <w:numPr>
          <w:ilvl w:val="0"/>
          <w:numId w:val="599"/>
        </w:numPr>
      </w:pPr>
      <w:hyperlink r:id="rId158" w:history="1">
        <w:r>
          <w:rPr>
            <w:rStyle w:val="Hyperlink"/>
          </w:rPr>
          <w:t>Authentication for internal requests</w:t>
        </w:r>
      </w:hyperlink>
    </w:p>
    <w:p>
      <w:pPr>
        <w:numPr>
          <w:ilvl w:val="0"/>
          <w:numId w:val="599"/>
        </w:numPr>
      </w:pPr>
      <w:hyperlink r:id="rId159" w:history="1">
        <w:r>
          <w:rPr>
            <w:rStyle w:val="Hyperlink"/>
          </w:rPr>
          <w:t>Authentication for external users</w:t>
        </w:r>
      </w:hyperlink>
    </w:p>
    <w:p>
      <w:pPr>
        <w:numPr>
          <w:ilvl w:val="0"/>
          <w:numId w:val="599"/>
        </w:numPr>
      </w:pPr>
      <w:hyperlink r:id="rId160" w:history="1">
        <w:r>
          <w:rPr>
            <w:rStyle w:val="Hyperlink"/>
          </w:rPr>
          <w:t>Authentication for internal systems</w:t>
        </w:r>
      </w:hyperlink>
    </w:p>
    <w:p>
      <w:pPr>
        <w:numPr>
          <w:ilvl w:val="0"/>
          <w:numId w:val="599"/>
        </w:numPr>
      </w:pPr>
      <w:hyperlink r:id="rId161" w:history="1">
        <w:r>
          <w:rPr>
            <w:rStyle w:val="Hyperlink"/>
          </w:rPr>
          <w:t>Authorization</w:t>
        </w:r>
      </w:hyperlink>
    </w:p>
    <w:p>
      <w:pPr>
        <w:pStyle w:val="Heading4"/>
      </w:pPr>
      <w:bookmarkStart w:id="741" w:name="scroll-bookmark-469"/>
      <w:r>
        <w:t>Authentication regarding external systems</w:t>
      </w:r>
      <w:bookmarkEnd w:id="741"/>
    </w:p>
    <w:p>
      <w:r>
        <w:t>In NgDP there are multiple patterns for authentication depends on the integrations method and service consumer. In the below table the different authentication schemes are listed for the systems integrating to NgDP.</w:t>
      </w:r>
    </w:p>
    <w:tbl>
      <w:tblPr>
        <w:tblStyle w:val="ScrollTableNormal"/>
        <w:tblW w:w="5000" w:type="pct"/>
        <w:tblLook w:val="0020"/>
      </w:tblPr>
      <w:tblGrid>
        <w:gridCol w:w="1002"/>
        <w:gridCol w:w="1373"/>
        <w:gridCol w:w="3999"/>
        <w:gridCol w:w="211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Protocol</w:t>
            </w:r>
          </w:p>
        </w:tc>
        <w:tc>
          <w:tcPr/>
          <w:p>
            <w:pPr>
              <w:numPr>
                <w:ilvl w:val="0"/>
                <w:numId w:val="0"/>
              </w:numPr>
              <w:spacing w:before="0" w:beforeAutospacing="0" w:after="120" w:afterAutospacing="0" w:line="240" w:lineRule="auto"/>
              <w:ind w:left="0" w:right="0" w:firstLine="0"/>
              <w:jc w:val="left"/>
              <w:outlineLvl w:val="9"/>
            </w:pPr>
            <w:r>
              <w:rPr>
                <w:b/>
              </w:rPr>
              <w:t>Type</w:t>
            </w:r>
          </w:p>
        </w:tc>
        <w:tc>
          <w:tcPr/>
          <w:p>
            <w:pPr>
              <w:numPr>
                <w:ilvl w:val="0"/>
                <w:numId w:val="0"/>
              </w:numPr>
              <w:spacing w:before="0" w:beforeAutospacing="0" w:after="120" w:afterAutospacing="0" w:line="240" w:lineRule="auto"/>
              <w:ind w:left="0" w:right="0" w:firstLine="0"/>
              <w:jc w:val="left"/>
              <w:outlineLvl w:val="9"/>
            </w:pPr>
            <w:r>
              <w:rPr>
                <w:b/>
              </w:rPr>
              <w:t>Authentication</w:t>
            </w:r>
          </w:p>
        </w:tc>
        <w:tc>
          <w:tcPr/>
          <w:p>
            <w:pPr>
              <w:numPr>
                <w:ilvl w:val="0"/>
                <w:numId w:val="0"/>
              </w:numPr>
              <w:spacing w:before="0" w:beforeAutospacing="0" w:after="120" w:afterAutospacing="0" w:line="240" w:lineRule="auto"/>
              <w:ind w:left="0" w:right="0" w:firstLine="0"/>
              <w:jc w:val="left"/>
              <w:outlineLvl w:val="9"/>
            </w:pPr>
            <w:r>
              <w:rPr>
                <w:b/>
              </w:rPr>
              <w:t>Document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SMTP</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S/Mime signing</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SFTP</w:t>
            </w:r>
          </w:p>
        </w:tc>
        <w:tc>
          <w:tcPr/>
          <w:p>
            <w:pPr>
              <w:numPr>
                <w:ilvl w:val="0"/>
                <w:numId w:val="0"/>
              </w:numPr>
              <w:spacing w:before="0" w:beforeAutospacing="0" w:after="120" w:afterAutospacing="0" w:line="240" w:lineRule="auto"/>
              <w:ind w:left="0" w:right="0" w:firstLine="0"/>
              <w:jc w:val="left"/>
              <w:outlineLvl w:val="9"/>
            </w:pPr>
            <w:r>
              <w:t>Sender system</w:t>
            </w:r>
          </w:p>
        </w:tc>
        <w:tc>
          <w:tcPr/>
          <w:p>
            <w:pPr>
              <w:numPr>
                <w:ilvl w:val="0"/>
                <w:numId w:val="0"/>
              </w:numPr>
              <w:spacing w:before="0" w:beforeAutospacing="0" w:after="120" w:afterAutospacing="0" w:line="240" w:lineRule="auto"/>
              <w:ind w:left="0" w:right="0" w:firstLine="0"/>
              <w:jc w:val="left"/>
              <w:outlineLvl w:val="9"/>
            </w:pPr>
            <w:r>
              <w:t>SSH asynchronous keys</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vMerge w:val="restart"/>
          </w:tcPr>
          <w:p>
            <w:pPr>
              <w:numPr>
                <w:ilvl w:val="0"/>
                <w:numId w:val="0"/>
              </w:numPr>
              <w:spacing w:before="0" w:beforeAutospacing="0" w:after="120" w:afterAutospacing="0" w:line="240" w:lineRule="auto"/>
              <w:ind w:left="0" w:right="0" w:firstLine="0"/>
              <w:jc w:val="left"/>
              <w:outlineLvl w:val="9"/>
            </w:pPr>
            <w:r>
              <w:t>REST</w:t>
            </w:r>
          </w:p>
        </w:tc>
        <w:tc>
          <w:tcPr>
            <w:vMerge w:val="restart"/>
          </w:tcPr>
          <w:p>
            <w:pPr>
              <w:numPr>
                <w:ilvl w:val="0"/>
                <w:numId w:val="0"/>
              </w:numPr>
              <w:spacing w:before="0" w:beforeAutospacing="0" w:after="120" w:afterAutospacing="0" w:line="240" w:lineRule="auto"/>
              <w:ind w:left="0" w:right="0" w:firstLine="0"/>
              <w:jc w:val="left"/>
              <w:outlineLvl w:val="9"/>
            </w:pPr>
            <w:r>
              <w:t>Datafordeler</w:t>
            </w:r>
          </w:p>
        </w:tc>
        <w:tc>
          <w:tcPr/>
          <w:p>
            <w:pPr>
              <w:numPr>
                <w:ilvl w:val="0"/>
                <w:numId w:val="0"/>
              </w:numPr>
              <w:spacing w:before="0" w:beforeAutospacing="0" w:after="120" w:afterAutospacing="0" w:line="240" w:lineRule="auto"/>
              <w:ind w:left="0" w:right="0" w:firstLine="0"/>
              <w:jc w:val="left"/>
              <w:outlineLvl w:val="9"/>
            </w:pPr>
            <w:r>
              <w:t>Ingress: PKI</w:t>
            </w:r>
          </w:p>
        </w:tc>
        <w:tc>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Access request for CPR</w:t>
              </w:r>
            </w:hyperlink>
          </w:p>
        </w:tc>
      </w:tr>
      <w:tr>
        <w:tblPrEx>
          <w:tblW w:w="5000" w:type="pct"/>
          <w:tblLook w:val="0020"/>
        </w:tblPrEx>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c>
          <w:tcPr/>
          <w:p>
            <w:pPr>
              <w:numPr>
                <w:ilvl w:val="0"/>
                <w:numId w:val="0"/>
              </w:numPr>
              <w:spacing w:before="0" w:beforeAutospacing="0" w:after="120" w:afterAutospacing="0" w:line="240" w:lineRule="auto"/>
              <w:ind w:left="0" w:right="0" w:firstLine="0"/>
              <w:jc w:val="left"/>
              <w:outlineLvl w:val="9"/>
            </w:pPr>
            <w:r>
              <w:t>Egress: PKI</w:t>
            </w:r>
          </w:p>
        </w:tc>
        <w:tc>
          <w:tcPr/>
          <w:p>
            <w:pPr>
              <w:numPr>
                <w:ilvl w:val="0"/>
                <w:numId w:val="0"/>
              </w:numPr>
              <w:spacing w:before="0" w:beforeAutospacing="0" w:after="120" w:afterAutospacing="0" w:line="240" w:lineRule="auto"/>
              <w:ind w:left="0" w:right="0" w:firstLine="0"/>
              <w:jc w:val="left"/>
              <w:outlineLvl w:val="9"/>
            </w:pPr>
            <w:hyperlink r:id="rId162" w:history="1">
              <w:r>
                <w:rPr>
                  <w:rStyle w:val="Hyperlink"/>
                </w:rPr>
                <w:t>Access request for CPR</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Sender system</w:t>
            </w:r>
          </w:p>
        </w:tc>
        <w:tc>
          <w:tcPr>
            <w:vMerge w:val="restart"/>
          </w:tcPr>
          <w:p>
            <w:pPr>
              <w:numPr>
                <w:ilvl w:val="0"/>
                <w:numId w:val="0"/>
              </w:numPr>
              <w:spacing w:before="0" w:beforeAutospacing="0" w:after="120" w:afterAutospacing="0" w:line="240" w:lineRule="auto"/>
              <w:ind w:left="0" w:right="0" w:firstLine="0"/>
              <w:jc w:val="left"/>
              <w:outlineLvl w:val="9"/>
            </w:pPr>
            <w:r>
              <w:t>Mutual SSL using API Token</w:t>
            </w:r>
          </w:p>
        </w:tc>
        <w:tc>
          <w:tcPr>
            <w:vMerge w:val="restart"/>
          </w:tcPr>
          <w:p>
            <w:pPr>
              <w:numPr>
                <w:ilvl w:val="0"/>
                <w:numId w:val="0"/>
              </w:numPr>
              <w:spacing w:before="0" w:beforeAutospacing="0" w:after="120" w:afterAutospacing="0" w:line="240" w:lineRule="auto"/>
              <w:ind w:left="0" w:right="0" w:firstLine="0"/>
              <w:jc w:val="left"/>
              <w:outlineLvl w:val="9"/>
            </w:pPr>
            <w:hyperlink r:id="rId163" w:history="1">
              <w:r>
                <w:rPr>
                  <w:rStyle w:val="Hyperlink"/>
                </w:rPr>
                <w:t>Authentication of REST Sender/Receiver systems</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Receiver system</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SMS gateway</w:t>
            </w:r>
          </w:p>
        </w:tc>
        <w:tc>
          <w:tcPr/>
          <w:p>
            <w:pPr>
              <w:numPr>
                <w:ilvl w:val="0"/>
                <w:numId w:val="0"/>
              </w:numPr>
              <w:spacing w:before="0" w:beforeAutospacing="0" w:after="120" w:afterAutospacing="0" w:line="240" w:lineRule="auto"/>
              <w:ind w:left="0" w:right="0" w:firstLine="0"/>
              <w:jc w:val="left"/>
              <w:outlineLvl w:val="9"/>
            </w:pPr>
            <w:r>
              <w:t>Egress: NgDP’s outgoing REST IP’s are whitelisted in TDC’s gateway and the gateway authenticates NgDP’s calls based on this whitelist and basic username/password combo.</w:t>
            </w:r>
          </w:p>
        </w:tc>
        <w:tc>
          <w:tcPr/>
          <w:p>
            <w:pPr>
              <w:numPr>
                <w:ilvl w:val="0"/>
                <w:numId w:val="0"/>
              </w:numPr>
              <w:spacing w:before="0" w:beforeAutospacing="0" w:after="120" w:afterAutospacing="0" w:line="240" w:lineRule="auto"/>
              <w:ind w:left="0" w:right="0" w:firstLine="0"/>
              <w:jc w:val="left"/>
              <w:outlineLvl w:val="9"/>
            </w:pP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PrintService</w:t>
            </w:r>
          </w:p>
        </w:tc>
        <w:tc>
          <w:tcPr/>
          <w:p>
            <w:pPr>
              <w:numPr>
                <w:ilvl w:val="0"/>
                <w:numId w:val="0"/>
              </w:numPr>
              <w:spacing w:before="0" w:beforeAutospacing="0" w:after="120" w:afterAutospacing="0" w:line="240" w:lineRule="auto"/>
              <w:ind w:left="0" w:right="0" w:firstLine="0"/>
              <w:jc w:val="left"/>
              <w:outlineLvl w:val="9"/>
            </w:pPr>
            <w:r>
              <w:t>Basic authentication</w:t>
            </w:r>
          </w:p>
        </w:tc>
        <w:tc>
          <w:tcPr/>
          <w:p>
            <w:pPr>
              <w:numPr>
                <w:ilvl w:val="0"/>
                <w:numId w:val="0"/>
              </w:numPr>
              <w:spacing w:before="0" w:beforeAutospacing="0" w:after="120" w:afterAutospacing="0" w:line="240" w:lineRule="auto"/>
              <w:ind w:left="0" w:right="0" w:firstLine="0"/>
              <w:jc w:val="left"/>
              <w:outlineLvl w:val="9"/>
            </w:pPr>
            <w:hyperlink r:id="rId164" w:history="1">
              <w:r>
                <w:rPr>
                  <w:rStyle w:val="Hyperlink"/>
                </w:rPr>
                <w:t>Printservice</w:t>
              </w:r>
            </w:hyperlink>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REST</w:t>
            </w:r>
          </w:p>
        </w:tc>
        <w:tc>
          <w:tcPr/>
          <w:p>
            <w:pPr>
              <w:numPr>
                <w:ilvl w:val="0"/>
                <w:numId w:val="0"/>
              </w:numPr>
              <w:spacing w:before="0" w:beforeAutospacing="0" w:after="120" w:afterAutospacing="0" w:line="240" w:lineRule="auto"/>
              <w:ind w:left="0" w:right="0" w:firstLine="0"/>
              <w:jc w:val="left"/>
              <w:outlineLvl w:val="9"/>
            </w:pPr>
            <w:r>
              <w:t>View clients</w:t>
            </w:r>
          </w:p>
        </w:tc>
        <w:tc>
          <w:tcPr/>
          <w:p>
            <w:pPr>
              <w:numPr>
                <w:ilvl w:val="0"/>
                <w:numId w:val="0"/>
              </w:numPr>
              <w:spacing w:before="0" w:beforeAutospacing="0" w:after="120" w:afterAutospacing="0" w:line="240" w:lineRule="auto"/>
              <w:ind w:left="0" w:right="0" w:firstLine="0"/>
              <w:jc w:val="left"/>
              <w:outlineLvl w:val="9"/>
            </w:pPr>
            <w:r>
              <w:t>External user’s NemLog-in SAML token and OpenID Connect</w:t>
            </w:r>
          </w:p>
        </w:tc>
        <w:tc>
          <w:tcPr/>
          <w:p>
            <w:pPr>
              <w:numPr>
                <w:ilvl w:val="0"/>
                <w:numId w:val="0"/>
              </w:numPr>
              <w:spacing w:before="0" w:beforeAutospacing="0" w:after="120" w:afterAutospacing="0" w:line="240" w:lineRule="auto"/>
              <w:ind w:left="0" w:right="0" w:firstLine="0"/>
              <w:jc w:val="left"/>
              <w:outlineLvl w:val="9"/>
            </w:pPr>
            <w:hyperlink r:id="rId159" w:history="1">
              <w:r>
                <w:rPr>
                  <w:rStyle w:val="Hyperlink"/>
                </w:rPr>
                <w:t>Authentication for external users</w:t>
              </w:r>
            </w:hyperlink>
          </w:p>
        </w:tc>
      </w:tr>
    </w:tbl>
    <w:p>
      <w:pPr>
        <w:pStyle w:val="Heading3"/>
      </w:pPr>
      <w:bookmarkStart w:id="742" w:name="scroll-bookmark-470"/>
      <w:bookmarkStart w:id="743" w:name="_Toc256000590"/>
      <w:r>
        <w:t>Allowed certificate cipher suites</w:t>
      </w:r>
      <w:bookmarkEnd w:id="743"/>
      <w:bookmarkEnd w:id="742"/>
    </w:p>
    <w:p>
      <w:r>
        <w:t>Not all cipher suites are allowed when accessing Digital Post, as many are outdated or insecure. These are the allowed cipher suites:</w:t>
      </w:r>
    </w:p>
    <w:tbl>
      <w:tblPr>
        <w:tblStyle w:val="ScrollTableNormal"/>
        <w:tblW w:w="5000" w:type="pct"/>
        <w:tblLook w:val="0020"/>
      </w:tblPr>
      <w:tblGrid>
        <w:gridCol w:w="8487"/>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Suites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TLS1.3-AES128-GCM-SHA256</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TLS1.2-ECDHE-RSA-AES256-GCM-SHA384</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TLS1.2-ECDHE-RSA-AES128-GCM-SHA256</w:t>
            </w:r>
          </w:p>
        </w:tc>
      </w:tr>
    </w:tbl>
    <w:p>
      <w:pPr>
        <w:pStyle w:val="Heading2"/>
      </w:pPr>
      <w:bookmarkStart w:id="744" w:name="scroll-bookmark-471"/>
      <w:bookmarkStart w:id="745" w:name="_Toc256000591"/>
      <w:r>
        <w:t>MeMo-lib</w:t>
      </w:r>
      <w:bookmarkEnd w:id="745"/>
      <w:bookmarkEnd w:id="744"/>
    </w:p>
    <w:p>
      <w:pPr>
        <w:pStyle w:val="Heading3"/>
      </w:pPr>
      <w:bookmarkStart w:id="746" w:name="scroll-bookmark-472"/>
      <w:bookmarkStart w:id="747" w:name="_Toc256000592"/>
      <w:r>
        <w:t>Purpose</w:t>
      </w:r>
      <w:bookmarkEnd w:id="747"/>
      <w:bookmarkEnd w:id="746"/>
    </w:p>
    <w:p>
      <w:r>
        <w:t>The library should provide a simple API to construct and serialize messages in the MeMo format. By utilizing the builder pattern it should be possible to construct a representation of the message and let the library handle the serialization to a zip archive. The file must contain a manifest file and one or more MeMo message file(s) in either xml or json format.</w:t>
      </w:r>
    </w:p>
    <w:p>
      <w:r>
        <w:t>The library should also provide a simple API to access the zip archive. This includes verifying the correctness of the content including the actual MeMo message(s) and the manifest file. The API should also include methods to deserialize the MeMo message.</w:t>
      </w:r>
    </w:p>
    <w:p>
      <w:pPr>
        <w:pStyle w:val="Heading3"/>
      </w:pPr>
      <w:bookmarkStart w:id="748" w:name="scroll-bookmark-473"/>
      <w:bookmarkStart w:id="749" w:name="_Toc256000593"/>
      <w:r>
        <w:t>Repository</w:t>
      </w:r>
      <w:bookmarkEnd w:id="749"/>
      <w:bookmarkEnd w:id="748"/>
    </w:p>
    <w:p>
      <w:r>
        <w:t>MeMo-lib is currently available in Java and .NET. It is accessible at the following repositories:</w:t>
      </w:r>
    </w:p>
    <w:p>
      <w:hyperlink r:id="rId165" w:history="1">
        <w:r>
          <w:rPr>
            <w:rStyle w:val="Hyperlink"/>
          </w:rPr>
          <w:t>https://bitbucket.org/nc-dp/memo-lib-java/src/</w:t>
        </w:r>
      </w:hyperlink>
    </w:p>
    <w:p>
      <w:hyperlink r:id="rId166" w:history="1">
        <w:r>
          <w:rPr>
            <w:rStyle w:val="Hyperlink"/>
          </w:rPr>
          <w:t>https://bitbucket.org/nc-dp/memo-lib-dot-net/src</w:t>
        </w:r>
      </w:hyperlink>
    </w:p>
    <w:p>
      <w:r>
        <w:t>For information and usage, read the readme files in the repositories.</w:t>
      </w:r>
    </w:p>
    <w:p>
      <w:pPr>
        <w:pStyle w:val="Heading1"/>
      </w:pPr>
      <w:bookmarkStart w:id="750" w:name="scroll-bookmark-474"/>
      <w:bookmarkEnd w:id="750"/>
      <w:bookmarkStart w:id="751" w:name="scroll-bookmark-475"/>
      <w:bookmarkStart w:id="752" w:name="_Toc256000594"/>
      <w:r>
        <w:t>Access to Test environments</w:t>
      </w:r>
      <w:bookmarkEnd w:id="752"/>
      <w:bookmarkEnd w:id="751"/>
    </w:p>
    <w:p>
      <w:pPr>
        <w:pStyle w:val="Heading2"/>
      </w:pPr>
      <w:bookmarkStart w:id="753" w:name="scroll-bookmark-476"/>
      <w:bookmarkStart w:id="754" w:name="_Toc256000595"/>
      <w:r>
        <w:t>Test</w:t>
      </w:r>
      <w:bookmarkEnd w:id="754"/>
      <w:bookmarkEnd w:id="753"/>
    </w:p>
    <w:p>
      <w:pPr>
        <w:pStyle w:val="Heading3"/>
      </w:pPr>
      <w:bookmarkStart w:id="755" w:name="scroll-bookmark-477"/>
      <w:bookmarkStart w:id="756" w:name="_Toc256000596"/>
      <w:r>
        <w:t>Prerequisites</w:t>
      </w:r>
      <w:bookmarkEnd w:id="756"/>
      <w:bookmarkEnd w:id="755"/>
    </w:p>
    <w:p>
      <w:pPr>
        <w:numPr>
          <w:ilvl w:val="0"/>
          <w:numId w:val="600"/>
        </w:numPr>
      </w:pPr>
      <w:r>
        <w:t>None of the sender systems have access to sending services (forkyndelser)</w:t>
      </w:r>
    </w:p>
    <w:p>
      <w:pPr>
        <w:numPr>
          <w:ilvl w:val="0"/>
          <w:numId w:val="600"/>
        </w:numPr>
      </w:pPr>
      <w:r>
        <w:t>Only public authorities may send mandatory (obligatoriske) mails</w:t>
      </w:r>
    </w:p>
    <w:p>
      <w:pPr>
        <w:numPr>
          <w:ilvl w:val="0"/>
          <w:numId w:val="600"/>
        </w:numPr>
      </w:pPr>
      <w:r>
        <w:t xml:space="preserve">Requires a </w:t>
      </w:r>
      <w:r>
        <w:rPr>
          <w:b/>
        </w:rPr>
        <w:t xml:space="preserve">NemLog-in VOCES/FOCES TEST-certificate </w:t>
      </w:r>
      <w:r>
        <w:t>for the test environment.</w:t>
      </w:r>
    </w:p>
    <w:p>
      <w:pPr>
        <w:numPr>
          <w:ilvl w:val="0"/>
          <w:numId w:val="600"/>
        </w:numPr>
      </w:pPr>
      <w:r>
        <w:t xml:space="preserve">Requires a </w:t>
      </w:r>
      <w:r>
        <w:rPr>
          <w:b/>
        </w:rPr>
        <w:t xml:space="preserve">NemLog-in MOCES TEST-employee certificate </w:t>
      </w:r>
      <w:r>
        <w:t>for access to the administration portal “Administrativ Adgang”. This is were you add and configure information about your systems.</w:t>
      </w:r>
    </w:p>
    <w:p>
      <w:pPr>
        <w:numPr>
          <w:ilvl w:val="0"/>
          <w:numId w:val="600"/>
        </w:numPr>
      </w:pPr>
      <w:r>
        <w:t xml:space="preserve">Modern </w:t>
      </w:r>
      <w:r>
        <w:rPr>
          <w:b/>
        </w:rPr>
        <w:t>TLS-versions (+1.2) and cipher suites (See 'Allowed certificate cipher suites')</w:t>
      </w:r>
    </w:p>
    <w:p>
      <w:pPr>
        <w:numPr>
          <w:ilvl w:val="0"/>
          <w:numId w:val="600"/>
        </w:numPr>
      </w:pPr>
      <w:r>
        <w:t xml:space="preserve">Only one </w:t>
      </w:r>
      <w:r>
        <w:rPr>
          <w:b/>
        </w:rPr>
        <w:t>receiver system per CVR</w:t>
      </w:r>
    </w:p>
    <w:p>
      <w:r>
        <w:t>For more information on how to connect to the test environment please see “Connect to NgDP”.</w:t>
      </w:r>
    </w:p>
    <w:p>
      <w:pPr>
        <w:pStyle w:val="Heading3"/>
      </w:pPr>
      <w:bookmarkStart w:id="757" w:name="scroll-bookmark-478"/>
      <w:bookmarkStart w:id="758" w:name="_Toc256000597"/>
      <w:r>
        <w:t>For users of Signaturcentralen</w:t>
      </w:r>
      <w:bookmarkEnd w:id="758"/>
      <w:bookmarkEnd w:id="757"/>
    </w:p>
    <w:p>
      <w:r>
        <w:t>For users who normally use Signaturcentralen, a small change in the configuration is required.</w:t>
      </w:r>
    </w:p>
    <w:p>
      <w:r>
        <w:t>In order to issue and use TEST-certificates on a PC, it is required to install “NemID nøglefilsprogrammet”. If the user wants to avoid that “NemID nøglefilsprogrammet” in tandem with Signaturcentralen overrides the issue of the TEST-certificate, an administrator of Signaturcentralen must change the configuration.</w:t>
      </w:r>
    </w:p>
    <w:p>
      <w:r>
        <w:t>It is possible to do this yourself (given that you have an administrator of Signaturcentralen), but if you run into problems you can contact Signaturgruppen for support.</w:t>
      </w:r>
    </w:p>
    <w:p>
      <w:r>
        <w:t>Below is a screendump of the check box in the configuration, which must be unchecked in order to run Signaturcentralen while also using TEST-certificates smoothly. The Danish text directly above the check box says: ‘Issue the signature directly in Signaturcentralen?’. Uncheck the box and press “Gem”.</w:t>
      </w:r>
    </w:p>
    <w:p>
      <w:pPr>
        <w:jc w:val="center"/>
      </w:pPr>
      <w:r>
        <w:drawing>
          <wp:inline>
            <wp:extent cx="5395595" cy="2748106"/>
            <wp:docPr id="10017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1" name=""/>
                    <pic:cNvPicPr>
                      <a:picLocks noChangeAspect="1"/>
                    </pic:cNvPicPr>
                  </pic:nvPicPr>
                  <pic:blipFill>
                    <a:blip xmlns:r="http://schemas.openxmlformats.org/officeDocument/2006/relationships" r:embed="rId167"/>
                    <a:stretch>
                      <a:fillRect/>
                    </a:stretch>
                  </pic:blipFill>
                  <pic:spPr>
                    <a:xfrm>
                      <a:off x="0" y="0"/>
                      <a:ext cx="5395595" cy="2748106"/>
                    </a:xfrm>
                    <a:prstGeom prst="rect">
                      <a:avLst/>
                    </a:prstGeom>
                  </pic:spPr>
                </pic:pic>
              </a:graphicData>
            </a:graphic>
          </wp:inline>
        </w:drawing>
      </w:r>
    </w:p>
    <w:p>
      <w:pPr>
        <w:pStyle w:val="Heading2"/>
      </w:pPr>
      <w:bookmarkStart w:id="759" w:name="scroll-bookmark-479"/>
      <w:bookmarkStart w:id="760" w:name="_Toc256000598"/>
      <w:r>
        <w:t>Access to the administration portal on the test environment</w:t>
      </w:r>
      <w:bookmarkEnd w:id="760"/>
      <w:bookmarkEnd w:id="759"/>
    </w:p>
    <w:p>
      <w:pPr>
        <w:pStyle w:val="Heading3"/>
      </w:pPr>
      <w:bookmarkStart w:id="761" w:name="scroll-bookmark-480"/>
      <w:bookmarkStart w:id="762" w:name="_Toc256000599"/>
      <w:r>
        <w:t>Step 1 - Acqusition of employee test certificate (MOCES)</w:t>
      </w:r>
      <w:bookmarkEnd w:id="762"/>
      <w:bookmarkEnd w:id="761"/>
    </w:p>
    <w:p>
      <w:r>
        <w:t xml:space="preserve">To gain access to the NgDP test portal and create test users, priviliges etc., a user needs a employee </w:t>
      </w:r>
      <w:r>
        <w:rPr>
          <w:b/>
        </w:rPr>
        <w:t>test</w:t>
      </w:r>
      <w:r>
        <w:t xml:space="preserve"> certificate (MOCES), the certificate is issued by Nets (described in the following).</w:t>
      </w:r>
    </w:p>
    <w:p>
      <w:r>
        <w:t>When getting a employee test certificate the following applies:</w:t>
      </w:r>
    </w:p>
    <w:p>
      <w:pPr>
        <w:numPr>
          <w:ilvl w:val="0"/>
          <w:numId w:val="601"/>
        </w:numPr>
      </w:pPr>
      <w:r>
        <w:t>You can log in with one or more of your administrator accounts for the test environment</w:t>
      </w:r>
    </w:p>
    <w:p>
      <w:pPr>
        <w:numPr>
          <w:ilvl w:val="0"/>
          <w:numId w:val="601"/>
        </w:numPr>
      </w:pPr>
      <w:r>
        <w:t>If you do not have an administrator account at Nets, you can order it, however the password needs to be received per regular mail, which can take up to 14 days.</w:t>
      </w:r>
    </w:p>
    <w:p>
      <w:r>
        <w:rPr>
          <w:b/>
        </w:rPr>
        <w:t>Login to NemID self-service</w:t>
      </w:r>
    </w:p>
    <w:p>
      <w:r>
        <w:t xml:space="preserve">Please note, that you must be registered as an </w:t>
      </w:r>
      <w:r>
        <w:rPr>
          <w:b/>
        </w:rPr>
        <w:t xml:space="preserve">administrator </w:t>
      </w:r>
      <w:r>
        <w:t>to create employee test certificates (MOCES).</w:t>
      </w:r>
    </w:p>
    <w:p>
      <w:r>
        <w:t xml:space="preserve">To create a employee test certificate, you need to access and log-in to the NemID self-service: </w:t>
      </w:r>
      <w:hyperlink r:id="rId168" w:history="1">
        <w:r>
          <w:rPr>
            <w:rStyle w:val="Hyperlink"/>
          </w:rPr>
          <w:t>https://erhverv.pp.certifikat.dk/produkter/nemid_medarbejdersignatur/nemid_selvbetjening/opret_medarbejdere/index.html?execution=e1s1</w:t>
        </w:r>
      </w:hyperlink>
    </w:p>
    <w:p>
      <w:r>
        <w:t>Select the correct login and press “OK”</w:t>
      </w:r>
    </w:p>
    <w:p>
      <w:pPr>
        <w:jc w:val="center"/>
      </w:pPr>
      <w:r>
        <w:drawing>
          <wp:inline>
            <wp:extent cx="5395595" cy="3567088"/>
            <wp:docPr id="10017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3" name=""/>
                    <pic:cNvPicPr>
                      <a:picLocks noChangeAspect="1"/>
                    </pic:cNvPicPr>
                  </pic:nvPicPr>
                  <pic:blipFill>
                    <a:blip xmlns:r="http://schemas.openxmlformats.org/officeDocument/2006/relationships" r:embed="rId169"/>
                    <a:stretch>
                      <a:fillRect/>
                    </a:stretch>
                  </pic:blipFill>
                  <pic:spPr>
                    <a:xfrm>
                      <a:off x="0" y="0"/>
                      <a:ext cx="5395595" cy="3567088"/>
                    </a:xfrm>
                    <a:prstGeom prst="rect">
                      <a:avLst/>
                    </a:prstGeom>
                  </pic:spPr>
                </pic:pic>
              </a:graphicData>
            </a:graphic>
          </wp:inline>
        </w:drawing>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Please note, if you are not able to access the link above, it may be because you do not have the correct rights. The following guide can help you obtain this access:</w:t>
            </w:r>
            <w:r>
              <w:br/>
            </w:r>
            <w:hyperlink r:id="rId170" w:history="1">
              <w:r>
                <w:rPr>
                  <w:rStyle w:val="Hyperlink"/>
                </w:rPr>
                <w:t>https://cayo.dk/hvordan-bestiller-man-nets-testcertifikater/</w:t>
              </w:r>
            </w:hyperlink>
          </w:p>
        </w:tc>
      </w:tr>
    </w:tbl>
    <w:p>
      <w:r>
        <w:rPr>
          <w:b/>
        </w:rPr>
        <w:t>Create the employee test certificate (MOCES)</w:t>
      </w:r>
    </w:p>
    <w:p>
      <w:r>
        <w:t>Once logged in, press “Selvbetjening” and then select “Opret medarbejder”.</w:t>
      </w:r>
    </w:p>
    <w:p>
      <w:r>
        <w:t>Fill in the relevant information about the employee, including name, company details and E-mail.</w:t>
      </w:r>
    </w:p>
    <w:p>
      <w:r>
        <w:t>You must also choose how you want to receive the temporary password. It is recommended to select the immediately issued temporary password as it will appear on the screen immediately.</w:t>
      </w:r>
    </w:p>
    <w:p>
      <w:r>
        <w:t>Once you have entered all the relevant information, press “Opret medarbejder”, after which a temporary key will be displayed, which the employee must use for the subsequent activation E-mail that the employee receives.</w:t>
      </w:r>
    </w:p>
    <w:p>
      <w:pPr>
        <w:jc w:val="center"/>
      </w:pPr>
      <w:r>
        <w:drawing>
          <wp:inline>
            <wp:extent cx="5395595" cy="5247770"/>
            <wp:docPr id="10017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5" name=""/>
                    <pic:cNvPicPr>
                      <a:picLocks noChangeAspect="1"/>
                    </pic:cNvPicPr>
                  </pic:nvPicPr>
                  <pic:blipFill>
                    <a:blip xmlns:r="http://schemas.openxmlformats.org/officeDocument/2006/relationships" r:embed="rId171"/>
                    <a:stretch>
                      <a:fillRect/>
                    </a:stretch>
                  </pic:blipFill>
                  <pic:spPr>
                    <a:xfrm>
                      <a:off x="0" y="0"/>
                      <a:ext cx="5395595" cy="5247770"/>
                    </a:xfrm>
                    <a:prstGeom prst="rect">
                      <a:avLst/>
                    </a:prstGeom>
                  </pic:spPr>
                </pic:pic>
              </a:graphicData>
            </a:graphic>
          </wp:inline>
        </w:drawing>
      </w:r>
    </w:p>
    <w:p>
      <w:r>
        <w:rPr>
          <w:b/>
        </w:rPr>
        <w:t>Enable employee test certificate (MOCES) on the employee’s device.</w:t>
      </w:r>
    </w:p>
    <w:p>
      <w:r>
        <w:t>After you have selected “Opret medarbejder”, a key will be sent to the employee and NemID will send an E-mail with a link/guide, to how the MOCES is activated.</w:t>
      </w:r>
      <w:r>
        <w:br/>
      </w:r>
      <w:r>
        <w:t>Follow the steps, and should any problems arise you must contact NemID support.</w:t>
      </w:r>
    </w:p>
    <w:p>
      <w:pPr>
        <w:pStyle w:val="Heading3"/>
      </w:pPr>
      <w:bookmarkStart w:id="763" w:name="scroll-bookmark-481"/>
      <w:bookmarkStart w:id="764" w:name="_Toc256000600"/>
      <w:r>
        <w:t>Step 2 - Note RID and CVR number for the employee test certificate (MOCES)</w:t>
      </w:r>
      <w:bookmarkEnd w:id="764"/>
      <w:bookmarkEnd w:id="763"/>
    </w:p>
    <w:p>
      <w:r>
        <w:t xml:space="preserve">The employee/administrator who have created the employee test certificate (MOCES) needs to take note of the </w:t>
      </w:r>
      <w:r>
        <w:rPr>
          <w:b/>
        </w:rPr>
        <w:t xml:space="preserve">RID </w:t>
      </w:r>
      <w:r>
        <w:t xml:space="preserve">and </w:t>
      </w:r>
      <w:r>
        <w:rPr>
          <w:b/>
        </w:rPr>
        <w:t xml:space="preserve">CVR </w:t>
      </w:r>
      <w:r>
        <w:t>number for the employee test certificate.</w:t>
      </w:r>
    </w:p>
    <w:p>
      <w:r>
        <w:t>The RID and CVR number can be found under “Detaljer” at the NemLog-in page.</w:t>
      </w:r>
    </w:p>
    <w:p>
      <w:pPr>
        <w:jc w:val="center"/>
      </w:pPr>
      <w:r>
        <w:drawing>
          <wp:inline>
            <wp:extent cx="5395595" cy="2529710"/>
            <wp:docPr id="10017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7" name=""/>
                    <pic:cNvPicPr>
                      <a:picLocks noChangeAspect="1"/>
                    </pic:cNvPicPr>
                  </pic:nvPicPr>
                  <pic:blipFill>
                    <a:blip xmlns:r="http://schemas.openxmlformats.org/officeDocument/2006/relationships" r:embed="rId172"/>
                    <a:stretch>
                      <a:fillRect/>
                    </a:stretch>
                  </pic:blipFill>
                  <pic:spPr>
                    <a:xfrm>
                      <a:off x="0" y="0"/>
                      <a:ext cx="5395595" cy="2529710"/>
                    </a:xfrm>
                    <a:prstGeom prst="rect">
                      <a:avLst/>
                    </a:prstGeom>
                  </pic:spPr>
                </pic:pic>
              </a:graphicData>
            </a:graphic>
          </wp:inline>
        </w:drawing>
      </w:r>
    </w:p>
    <w:p>
      <w:pPr>
        <w:pStyle w:val="Heading3"/>
      </w:pPr>
      <w:bookmarkStart w:id="765" w:name="scroll-bookmark-482"/>
      <w:bookmarkStart w:id="766" w:name="_Toc256000601"/>
      <w:r>
        <w:t>Step 3 - Create and allocate privileges to test user</w:t>
      </w:r>
      <w:bookmarkEnd w:id="766"/>
      <w:bookmarkEnd w:id="765"/>
    </w:p>
    <w:p>
      <w:r>
        <w:t>When you have the RID and CVR number, you are ready to create the test user and be granted privileges.</w:t>
      </w:r>
      <w:r>
        <w:br/>
      </w:r>
      <w:r>
        <w:t xml:space="preserve">You do this, by creating a bug in NgDP’s Servicedesk: </w:t>
      </w:r>
      <w:hyperlink r:id="rId173" w:history="1">
        <w:r>
          <w:rPr>
            <w:rStyle w:val="Hyperlink"/>
          </w:rPr>
          <w:t>https://digidp.atlassian.net/servicedesk/customer/portal/</w:t>
        </w:r>
      </w:hyperlink>
    </w:p>
    <w:p>
      <w:r>
        <w:t>You create a bug, by:</w:t>
      </w:r>
    </w:p>
    <w:p>
      <w:pPr>
        <w:numPr>
          <w:ilvl w:val="0"/>
          <w:numId w:val="602"/>
        </w:numPr>
      </w:pPr>
      <w:r>
        <w:t>Access NgDP’s Servicedesk.</w:t>
      </w:r>
    </w:p>
    <w:p>
      <w:pPr>
        <w:numPr>
          <w:ilvl w:val="0"/>
          <w:numId w:val="602"/>
        </w:numPr>
      </w:pPr>
      <w:r>
        <w:t>Create a bug, by selecting “Rapporter én bug”.</w:t>
      </w:r>
    </w:p>
    <w:p>
      <w:pPr>
        <w:numPr>
          <w:ilvl w:val="0"/>
          <w:numId w:val="602"/>
        </w:numPr>
      </w:pPr>
      <w:r>
        <w:t xml:space="preserve">Next to “Beskrivelse” enter the </w:t>
      </w:r>
      <w:r>
        <w:rPr>
          <w:b/>
        </w:rPr>
        <w:t>RID</w:t>
      </w:r>
      <w:r>
        <w:t xml:space="preserve"> and </w:t>
      </w:r>
      <w:r>
        <w:rPr>
          <w:b/>
        </w:rPr>
        <w:t>CVR</w:t>
      </w:r>
      <w:r>
        <w:t xml:space="preserve"> number as well as the </w:t>
      </w:r>
      <w:r>
        <w:rPr>
          <w:b/>
        </w:rPr>
        <w:t>name</w:t>
      </w:r>
      <w:r>
        <w:t xml:space="preserve"> of the test user.</w:t>
      </w:r>
    </w:p>
    <w:p>
      <w:pPr>
        <w:numPr>
          <w:ilvl w:val="0"/>
          <w:numId w:val="602"/>
        </w:numPr>
      </w:pPr>
      <w:r>
        <w:t>Next to “Område” select “Testmedarbejdercertifikat”.</w:t>
      </w:r>
    </w:p>
    <w:p>
      <w:pPr>
        <w:numPr>
          <w:ilvl w:val="0"/>
          <w:numId w:val="602"/>
        </w:numPr>
      </w:pPr>
      <w:r>
        <w:t>Press “send”.</w:t>
      </w:r>
    </w:p>
    <w:p>
      <w:pPr>
        <w:jc w:val="center"/>
      </w:pPr>
      <w:r>
        <w:drawing>
          <wp:inline>
            <wp:extent cx="5395595" cy="7386621"/>
            <wp:docPr id="10017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79" name=""/>
                    <pic:cNvPicPr>
                      <a:picLocks noChangeAspect="1"/>
                    </pic:cNvPicPr>
                  </pic:nvPicPr>
                  <pic:blipFill>
                    <a:blip xmlns:r="http://schemas.openxmlformats.org/officeDocument/2006/relationships" r:embed="rId174"/>
                    <a:stretch>
                      <a:fillRect/>
                    </a:stretch>
                  </pic:blipFill>
                  <pic:spPr>
                    <a:xfrm>
                      <a:off x="0" y="0"/>
                      <a:ext cx="5395595" cy="7386621"/>
                    </a:xfrm>
                    <a:prstGeom prst="rect">
                      <a:avLst/>
                    </a:prstGeom>
                  </pic:spPr>
                </pic:pic>
              </a:graphicData>
            </a:graphic>
          </wp:inline>
        </w:drawing>
      </w:r>
    </w:p>
    <w:p>
      <w:r>
        <w:t>After pressing ”send” Netcompany will process your request and send relevant data to NemLog-in’s integration test environment.</w:t>
      </w:r>
    </w:p>
    <w:p>
      <w:r>
        <w:t>Otherwise, the changes will not apply, because Nemlog-in’s integration test environment will not see them and therefore it will not be able to send the correct information to your log on web page.</w:t>
      </w:r>
    </w:p>
    <w:p/>
    <w:p>
      <w:r>
        <w:rPr>
          <w:b/>
        </w:rPr>
        <w:t>Has your organization been created?</w:t>
      </w:r>
    </w:p>
    <w:p>
      <w:r>
        <w:t>If your organization is not created on the test environment, we need the following information as well:</w:t>
      </w:r>
    </w:p>
    <w:p>
      <w:pPr>
        <w:numPr>
          <w:ilvl w:val="0"/>
          <w:numId w:val="603"/>
        </w:numPr>
      </w:pPr>
      <w:r>
        <w:t>Organization name, contact person, E-mail and phone number.</w:t>
      </w:r>
    </w:p>
    <w:p>
      <w:r>
        <w:t>You can add the information, next to “Beskrivelse”, when you create the bug (mentioned above).</w:t>
      </w:r>
    </w:p>
    <w:p>
      <w:pPr>
        <w:pStyle w:val="Heading3"/>
      </w:pPr>
      <w:bookmarkStart w:id="767" w:name="scroll-bookmark-483"/>
      <w:bookmarkStart w:id="768" w:name="_Toc256000602"/>
      <w:r>
        <w:t>Step 4 - Test login for a test user</w:t>
      </w:r>
      <w:bookmarkEnd w:id="768"/>
      <w:bookmarkEnd w:id="767"/>
    </w:p>
    <w:p>
      <w:r>
        <w:t>Once step three is completed you can login to the Test Portal using NemLog-in. You should consider this first login as you bootstrapping login were you obtain access to the Test Portal where you are able to create new users with access to both the mailbox and or Administrative Access. Additionally, you are also able to create test users to similar external parties. E.g. you can create a citizen login which can receive messages send by you and that you can view in the demo client of BorgerDK.</w:t>
      </w:r>
    </w:p>
    <w:p>
      <w:r>
        <w:t xml:space="preserve">The Test Portal can be access using this link: </w:t>
      </w:r>
      <w:hyperlink r:id="rId175" w:history="1">
        <w:r>
          <w:rPr>
            <w:rStyle w:val="Hyperlink"/>
          </w:rPr>
          <w:t>Testportal (digitalpost.dk)</w:t>
        </w:r>
      </w:hyperlink>
    </w:p>
    <w:p>
      <w:pPr>
        <w:jc w:val="center"/>
      </w:pPr>
      <w:r>
        <w:drawing>
          <wp:inline>
            <wp:extent cx="3743847" cy="2210108"/>
            <wp:docPr id="1001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1" name=""/>
                    <pic:cNvPicPr>
                      <a:picLocks noChangeAspect="1"/>
                    </pic:cNvPicPr>
                  </pic:nvPicPr>
                  <pic:blipFill>
                    <a:blip xmlns:r="http://schemas.openxmlformats.org/officeDocument/2006/relationships" r:embed="rId176"/>
                    <a:stretch>
                      <a:fillRect/>
                    </a:stretch>
                  </pic:blipFill>
                  <pic:spPr>
                    <a:xfrm>
                      <a:off x="0" y="0"/>
                      <a:ext cx="3743847" cy="2210108"/>
                    </a:xfrm>
                    <a:prstGeom prst="rect">
                      <a:avLst/>
                    </a:prstGeom>
                  </pic:spPr>
                </pic:pic>
              </a:graphicData>
            </a:graphic>
          </wp:inline>
        </w:drawing>
      </w:r>
    </w:p>
    <w:p/>
    <w:p>
      <w:r>
        <w:t>You will be asked to login using NemLog-in. You can login by selecting “Log på med nøglefil”.</w:t>
      </w:r>
    </w:p>
    <w:p>
      <w:pPr>
        <w:jc w:val="center"/>
      </w:pPr>
      <w:r>
        <w:drawing>
          <wp:inline>
            <wp:extent cx="5395595" cy="2627348"/>
            <wp:docPr id="1001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 name=""/>
                    <pic:cNvPicPr>
                      <a:picLocks noChangeAspect="1"/>
                    </pic:cNvPicPr>
                  </pic:nvPicPr>
                  <pic:blipFill>
                    <a:blip xmlns:r="http://schemas.openxmlformats.org/officeDocument/2006/relationships" r:embed="rId177"/>
                    <a:stretch>
                      <a:fillRect/>
                    </a:stretch>
                  </pic:blipFill>
                  <pic:spPr>
                    <a:xfrm>
                      <a:off x="0" y="0"/>
                      <a:ext cx="5395595" cy="2627348"/>
                    </a:xfrm>
                    <a:prstGeom prst="rect">
                      <a:avLst/>
                    </a:prstGeom>
                  </pic:spPr>
                </pic:pic>
              </a:graphicData>
            </a:graphic>
          </wp:inline>
        </w:drawing>
      </w:r>
    </w:p>
    <w:p>
      <w:r>
        <w:t>Then you have to press “Gennemse…”, and then select an employee-certificate, for a test user, you previously have saved on your PC, then press “OK”.</w:t>
      </w:r>
    </w:p>
    <w:p>
      <w:r>
        <w:t>Enter the password.</w:t>
      </w:r>
    </w:p>
    <w:p>
      <w:r>
        <w:t> </w:t>
      </w:r>
    </w:p>
    <w:p>
      <w:r>
        <w:t>When the login is successful, a page like the following screenshot should appear. Here you can see the test users name and the “Log ud” button.</w:t>
      </w:r>
    </w:p>
    <w:p>
      <w:pPr>
        <w:jc w:val="center"/>
      </w:pPr>
      <w:r>
        <w:drawing>
          <wp:inline>
            <wp:extent cx="5395595" cy="3085869"/>
            <wp:docPr id="10018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5" name=""/>
                    <pic:cNvPicPr>
                      <a:picLocks noChangeAspect="1"/>
                    </pic:cNvPicPr>
                  </pic:nvPicPr>
                  <pic:blipFill>
                    <a:blip xmlns:r="http://schemas.openxmlformats.org/officeDocument/2006/relationships" r:embed="rId178"/>
                    <a:stretch>
                      <a:fillRect/>
                    </a:stretch>
                  </pic:blipFill>
                  <pic:spPr>
                    <a:xfrm>
                      <a:off x="0" y="0"/>
                      <a:ext cx="5395595" cy="3085869"/>
                    </a:xfrm>
                    <a:prstGeom prst="rect">
                      <a:avLst/>
                    </a:prstGeom>
                  </pic:spPr>
                </pic:pic>
              </a:graphicData>
            </a:graphic>
          </wp:inline>
        </w:drawing>
      </w:r>
    </w:p>
    <w:p>
      <w:r>
        <w:t> </w:t>
      </w:r>
    </w:p>
    <w:p>
      <w:pPr>
        <w:pStyle w:val="Heading3"/>
      </w:pPr>
      <w:bookmarkStart w:id="769" w:name="scroll-bookmark-484"/>
      <w:bookmarkStart w:id="770" w:name="_Toc256000603"/>
      <w:r>
        <w:t>Links</w:t>
      </w:r>
      <w:bookmarkEnd w:id="770"/>
      <w:bookmarkEnd w:id="769"/>
    </w:p>
    <w:p>
      <w:pPr>
        <w:numPr>
          <w:ilvl w:val="0"/>
          <w:numId w:val="604"/>
        </w:numPr>
      </w:pPr>
      <w:r>
        <w:t xml:space="preserve">Guide: test og implementering af nemID: </w:t>
      </w:r>
      <w:hyperlink r:id="rId179" w:history="1">
        <w:r>
          <w:rPr>
            <w:rStyle w:val="Hyperlink"/>
          </w:rPr>
          <w:t>https://www.nets.eu/dk-da/kundeservice/nemid-tjenesteudbyder/implementering</w:t>
        </w:r>
      </w:hyperlink>
    </w:p>
    <w:p>
      <w:pPr>
        <w:numPr>
          <w:ilvl w:val="0"/>
          <w:numId w:val="604"/>
        </w:numPr>
      </w:pPr>
      <w:r>
        <w:t xml:space="preserve">NemLog-in Testmiljø Portal: </w:t>
      </w:r>
      <w:hyperlink r:id="rId180" w:history="1">
        <w:r>
          <w:rPr>
            <w:rStyle w:val="Hyperlink"/>
          </w:rPr>
          <w:t>https://test-nemlog-in.dk/testportal/</w:t>
        </w:r>
      </w:hyperlink>
    </w:p>
    <w:p>
      <w:pPr>
        <w:numPr>
          <w:ilvl w:val="0"/>
          <w:numId w:val="604"/>
        </w:numPr>
      </w:pPr>
      <w:r>
        <w:t xml:space="preserve">Test login: </w:t>
      </w:r>
      <w:hyperlink r:id="rId181" w:history="1">
        <w:r>
          <w:rPr>
            <w:rStyle w:val="Hyperlink"/>
          </w:rPr>
          <w:t>https://test.digitalpost.dk/auth/oauth/authorize?response_type=code&amp;client_id=administrative-access-dev&amp;redirect_uri=https%3A%2F%2Fadmin.test.digitalpost.dk%2Flogin&amp;idp=nemloginRealm</w:t>
        </w:r>
      </w:hyperlink>
    </w:p>
    <w:p>
      <w:pPr>
        <w:numPr>
          <w:ilvl w:val="0"/>
          <w:numId w:val="604"/>
        </w:numPr>
      </w:pPr>
      <w:r>
        <w:t xml:space="preserve">NemID test environment: </w:t>
      </w:r>
      <w:hyperlink r:id="rId182" w:history="1">
        <w:r>
          <w:rPr>
            <w:rStyle w:val="Hyperlink"/>
          </w:rPr>
          <w:t>https://erhverv.pp.certifikat.dk/</w:t>
        </w:r>
      </w:hyperlink>
    </w:p>
    <w:p>
      <w:pPr>
        <w:pStyle w:val="Heading3"/>
      </w:pPr>
      <w:bookmarkStart w:id="771" w:name="scroll-bookmark-485"/>
      <w:bookmarkStart w:id="772" w:name="_Toc256000604"/>
      <w:r>
        <w:t>Points of attention for suppliers</w:t>
      </w:r>
      <w:bookmarkEnd w:id="772"/>
      <w:bookmarkEnd w:id="771"/>
    </w:p>
    <w:p>
      <w:r>
        <w:t>Suppliers will be granted the same privileges as authorities, hereby it is possible for suppliers to test both sending and receiving digital post.</w:t>
      </w:r>
    </w:p>
    <w:p>
      <w:pPr>
        <w:numPr>
          <w:ilvl w:val="0"/>
          <w:numId w:val="605"/>
        </w:numPr>
      </w:pPr>
      <w:r>
        <w:t>If you do not want to be granted the same privileges as an authority, this must be explicitly mentioned when contacting the Netcompany service desk.</w:t>
      </w:r>
    </w:p>
    <w:p>
      <w:r>
        <w:t> </w:t>
      </w:r>
    </w:p>
    <w:p>
      <w:pPr>
        <w:pStyle w:val="Heading2"/>
      </w:pPr>
      <w:bookmarkStart w:id="773" w:name="scroll-bookmark-486"/>
      <w:bookmarkStart w:id="774" w:name="_Toc256000605"/>
      <w:r>
        <w:t>Access to the Test Portal on the test environment</w:t>
      </w:r>
      <w:bookmarkEnd w:id="774"/>
      <w:bookmarkEnd w:id="773"/>
    </w:p>
    <w:p>
      <w:r>
        <w:t>The Test Portal makes it possible to create test data in the “Digital Post” test environment.</w:t>
      </w:r>
    </w:p>
    <w:p>
      <w:r>
        <w:t>Test data consists of test-contacts and test-authorities, with accompanying mailboxes. You create the test-contacts and -authorities, by entering a CPR- or VAT/CVR-number.</w:t>
      </w:r>
    </w:p>
    <w:p>
      <w:r>
        <w:t>The purpose of the Test Portal is to make it easier for authorities and companies as well as their suppliers to test the “Digital Post” in relation to their own sender- and receiver systems. The authorities and companies are given the possibility to create test data themselves via the Test Portal and therefore they are not limited by what Netcompany and Agency for Digitisation (DIGST) have defined in the test environments.</w:t>
      </w:r>
    </w:p>
    <w:p>
      <w:r>
        <w:t xml:space="preserve">The guide for the Test Portal can be found through this link </w:t>
      </w:r>
      <w:hyperlink r:id="rId183" w:history="1">
        <w:r>
          <w:rPr>
            <w:rStyle w:val="Hyperlink"/>
          </w:rPr>
          <w:t>https://digitaliser.dk/digital-post/vejledninger/testportalen</w:t>
        </w:r>
      </w:hyperlink>
      <w:r>
        <w:t xml:space="preserve"> .</w:t>
      </w:r>
    </w:p>
    <w:p>
      <w:pPr>
        <w:pStyle w:val="Heading2"/>
      </w:pPr>
      <w:bookmarkStart w:id="775" w:name="scroll-bookmark-487"/>
      <w:bookmarkStart w:id="776" w:name="_Toc256000606"/>
      <w:r>
        <w:t>How to login to Administrative Access with test-identities</w:t>
      </w:r>
      <w:bookmarkEnd w:id="776"/>
      <w:bookmarkEnd w:id="775"/>
    </w:p>
    <w:p>
      <w:r>
        <w:t xml:space="preserve">When you access </w:t>
      </w:r>
      <w:hyperlink r:id="rId184" w:history="1">
        <w:r>
          <w:rPr>
            <w:rStyle w:val="Hyperlink"/>
          </w:rPr>
          <w:t>https://admin.test.digitalpost.dk/login</w:t>
        </w:r>
      </w:hyperlink>
      <w:r>
        <w:t xml:space="preserve"> you should have two login options, when you press “Log ind”.</w:t>
      </w:r>
    </w:p>
    <w:p>
      <w:r>
        <w:t>If you select “Via NemLog-in”, you will have to login using your Test employee certificate (MOCES).</w:t>
      </w:r>
    </w:p>
    <w:p>
      <w:r>
        <w:t>If you select “Via Test IDP”, you will have the option to login using one of your test-identities.</w:t>
      </w:r>
    </w:p>
    <w:p>
      <w:r>
        <w:t>Press “via Test IDP“</w:t>
      </w:r>
    </w:p>
    <w:p>
      <w:pPr>
        <w:jc w:val="center"/>
      </w:pPr>
      <w:r>
        <w:drawing>
          <wp:inline>
            <wp:extent cx="5395595" cy="990171"/>
            <wp:docPr id="10018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7" name=""/>
                    <pic:cNvPicPr>
                      <a:picLocks noChangeAspect="1"/>
                    </pic:cNvPicPr>
                  </pic:nvPicPr>
                  <pic:blipFill>
                    <a:blip xmlns:r="http://schemas.openxmlformats.org/officeDocument/2006/relationships" r:embed="rId185"/>
                    <a:stretch>
                      <a:fillRect/>
                    </a:stretch>
                  </pic:blipFill>
                  <pic:spPr>
                    <a:xfrm>
                      <a:off x="0" y="0"/>
                      <a:ext cx="5395595" cy="990171"/>
                    </a:xfrm>
                    <a:prstGeom prst="rect">
                      <a:avLst/>
                    </a:prstGeom>
                  </pic:spPr>
                </pic:pic>
              </a:graphicData>
            </a:graphic>
          </wp:inline>
        </w:drawing>
      </w:r>
    </w:p>
    <w:p>
      <w:r>
        <w:t>When you login using a test-identity, you must enter the username next to “Brugernavn” and the password next to “Kodeord”.</w:t>
      </w:r>
    </w:p>
    <w:p>
      <w:r>
        <w:t>Press “Login”.</w:t>
      </w:r>
    </w:p>
    <w:p>
      <w:pPr>
        <w:jc w:val="center"/>
      </w:pPr>
      <w:r>
        <w:drawing>
          <wp:inline>
            <wp:extent cx="5395595" cy="2215299"/>
            <wp:docPr id="10018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9" name=""/>
                    <pic:cNvPicPr>
                      <a:picLocks noChangeAspect="1"/>
                    </pic:cNvPicPr>
                  </pic:nvPicPr>
                  <pic:blipFill>
                    <a:blip xmlns:r="http://schemas.openxmlformats.org/officeDocument/2006/relationships" r:embed="rId186"/>
                    <a:stretch>
                      <a:fillRect/>
                    </a:stretch>
                  </pic:blipFill>
                  <pic:spPr>
                    <a:xfrm>
                      <a:off x="0" y="0"/>
                      <a:ext cx="5395595" cy="2215299"/>
                    </a:xfrm>
                    <a:prstGeom prst="rect">
                      <a:avLst/>
                    </a:prstGeom>
                  </pic:spPr>
                </pic:pic>
              </a:graphicData>
            </a:graphic>
          </wp:inline>
        </w:drawing>
      </w:r>
    </w:p>
    <w:p>
      <w:r>
        <w:t>After a successful authentication, the user should have access to the overview page as shown below.</w:t>
      </w:r>
    </w:p>
    <w:p>
      <w:pPr>
        <w:jc w:val="center"/>
      </w:pPr>
      <w:r>
        <w:drawing>
          <wp:inline>
            <wp:extent cx="5395595" cy="2391516"/>
            <wp:docPr id="10019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1" name=""/>
                    <pic:cNvPicPr>
                      <a:picLocks noChangeAspect="1"/>
                    </pic:cNvPicPr>
                  </pic:nvPicPr>
                  <pic:blipFill>
                    <a:blip xmlns:r="http://schemas.openxmlformats.org/officeDocument/2006/relationships" r:embed="rId187"/>
                    <a:stretch>
                      <a:fillRect/>
                    </a:stretch>
                  </pic:blipFill>
                  <pic:spPr>
                    <a:xfrm>
                      <a:off x="0" y="0"/>
                      <a:ext cx="5395595" cy="2391516"/>
                    </a:xfrm>
                    <a:prstGeom prst="rect">
                      <a:avLst/>
                    </a:prstGeom>
                  </pic:spPr>
                </pic:pic>
              </a:graphicData>
            </a:graphic>
          </wp:inline>
        </w:drawing>
      </w:r>
    </w:p>
    <w:p>
      <w:pPr>
        <w:pStyle w:val="Heading1"/>
      </w:pPr>
      <w:bookmarkStart w:id="777" w:name="scroll-bookmark-488"/>
      <w:bookmarkEnd w:id="777"/>
      <w:bookmarkStart w:id="778" w:name="scroll-bookmark-489"/>
      <w:bookmarkStart w:id="779" w:name="_Toc256000607"/>
      <w:r>
        <w:t>Troubleshooting, SFTP server, SDLC, OpenID Connect, Connect</w:t>
      </w:r>
      <w:bookmarkEnd w:id="779"/>
      <w:bookmarkEnd w:id="778"/>
    </w:p>
    <w:p>
      <w:pPr>
        <w:pStyle w:val="Heading2"/>
      </w:pPr>
      <w:bookmarkStart w:id="780" w:name="scroll-bookmark-490"/>
      <w:bookmarkStart w:id="781" w:name="_Toc256000608"/>
      <w:r>
        <w:t>Troubleshooting</w:t>
      </w:r>
      <w:bookmarkEnd w:id="781"/>
      <w:bookmarkEnd w:id="780"/>
    </w:p>
    <w:p>
      <w:r>
        <w:t>These are the typical problems encountered during testing:</w:t>
      </w:r>
    </w:p>
    <w:p>
      <w:pPr>
        <w:numPr>
          <w:ilvl w:val="0"/>
          <w:numId w:val="606"/>
        </w:numPr>
      </w:pPr>
      <w:r>
        <w:t>Wrong IP-address.</w:t>
      </w:r>
    </w:p>
    <w:p>
      <w:pPr>
        <w:numPr>
          <w:ilvl w:val="1"/>
          <w:numId w:val="607"/>
        </w:numPr>
      </w:pPr>
      <w:r>
        <w:t>Is it the correct IP address you have added in Administrativ Adgang you are calling from?</w:t>
      </w:r>
    </w:p>
    <w:p>
      <w:pPr>
        <w:numPr>
          <w:ilvl w:val="0"/>
          <w:numId w:val="606"/>
        </w:numPr>
      </w:pPr>
      <w:r>
        <w:t>Nemlogin Production certificate used</w:t>
      </w:r>
      <w:r>
        <w:rPr>
          <w:b/>
        </w:rPr>
        <w:t xml:space="preserve"> instead of Nemlogin test certificate</w:t>
      </w:r>
      <w:r>
        <w:t>.</w:t>
      </w:r>
    </w:p>
    <w:p>
      <w:pPr>
        <w:numPr>
          <w:ilvl w:val="1"/>
          <w:numId w:val="608"/>
        </w:numPr>
      </w:pPr>
      <w:r>
        <w:t>Has the certificate expired?</w:t>
      </w:r>
    </w:p>
    <w:p>
      <w:pPr>
        <w:numPr>
          <w:ilvl w:val="0"/>
          <w:numId w:val="606"/>
        </w:numPr>
      </w:pPr>
      <w:r>
        <w:t>Need to call a specific end point - otherwise you are stuck in the firewall.</w:t>
      </w:r>
    </w:p>
    <w:p>
      <w:pPr>
        <w:numPr>
          <w:ilvl w:val="0"/>
          <w:numId w:val="606"/>
        </w:numPr>
      </w:pPr>
      <w:r>
        <w:t>Old ciphers (see 'Prerequisites')</w:t>
      </w:r>
    </w:p>
    <w:p>
      <w:pPr>
        <w:numPr>
          <w:ilvl w:val="0"/>
          <w:numId w:val="606"/>
        </w:numPr>
      </w:pPr>
      <w:r>
        <w:t>Non-existent CPR-/CVR number in the dataset.</w:t>
      </w:r>
    </w:p>
    <w:p>
      <w:pPr>
        <w:pStyle w:val="Heading3"/>
      </w:pPr>
      <w:bookmarkStart w:id="782" w:name="scroll-bookmark-491"/>
      <w:bookmarkStart w:id="783" w:name="_Toc256000609"/>
      <w:r>
        <w:t>Certificate policies</w:t>
      </w:r>
      <w:bookmarkEnd w:id="783"/>
      <w:bookmarkEnd w:id="782"/>
    </w:p>
    <w:p>
      <w:r>
        <w:t xml:space="preserve">Sender and receiver systems must expose </w:t>
      </w:r>
      <w:r>
        <w:rPr>
          <w:i/>
        </w:rPr>
        <w:t>their</w:t>
      </w:r>
      <w:r>
        <w:t xml:space="preserve"> endpoints with mutual SSL. Similar to when a sender or receiver system is calling Digital Post, where Digital Post is exposing a “web certificate” as oppose to an OCES certificate. When Digital Post is calling you, Digital Post is using the OCES certificate and you are expected to identify using a “web certificate” as defined in this section.</w:t>
      </w:r>
    </w:p>
    <w:p>
      <w:pPr>
        <w:pStyle w:val="Heading4"/>
      </w:pPr>
      <w:bookmarkStart w:id="784" w:name="scroll-bookmark-492"/>
      <w:r>
        <w:t>Format</w:t>
      </w:r>
      <w:bookmarkEnd w:id="784"/>
    </w:p>
    <w:p>
      <w:r>
        <w:t xml:space="preserve">Web certificates are required to be provided in the X.509 standard, </w:t>
      </w:r>
      <w:hyperlink r:id="rId188" w:history="1">
        <w:r>
          <w:rPr>
            <w:rStyle w:val="Hyperlink"/>
          </w:rPr>
          <w:t>https://en.wikipedia.org/wiki/X.509</w:t>
        </w:r>
      </w:hyperlink>
      <w:r>
        <w:t>. As well as the entire trust chain.</w:t>
      </w:r>
    </w:p>
    <w:p>
      <w:pPr>
        <w:pStyle w:val="Heading4"/>
      </w:pPr>
      <w:bookmarkStart w:id="785" w:name="scroll-bookmark-493"/>
      <w:r>
        <w:t>Validity</w:t>
      </w:r>
      <w:bookmarkEnd w:id="785"/>
    </w:p>
    <w:p>
      <w:r>
        <w:t>Every certificate has a validity period. A certificate may be either:</w:t>
      </w:r>
    </w:p>
    <w:p>
      <w:pPr>
        <w:numPr>
          <w:ilvl w:val="0"/>
          <w:numId w:val="609"/>
        </w:numPr>
      </w:pPr>
      <w:r>
        <w:t>not yet valid</w:t>
      </w:r>
    </w:p>
    <w:p>
      <w:pPr>
        <w:numPr>
          <w:ilvl w:val="0"/>
          <w:numId w:val="609"/>
        </w:numPr>
      </w:pPr>
      <w:r>
        <w:rPr>
          <w:b/>
        </w:rPr>
        <w:t>valid</w:t>
      </w:r>
    </w:p>
    <w:p>
      <w:pPr>
        <w:numPr>
          <w:ilvl w:val="0"/>
          <w:numId w:val="609"/>
        </w:numPr>
      </w:pPr>
      <w:r>
        <w:t>expired</w:t>
      </w:r>
    </w:p>
    <w:p>
      <w:r>
        <w:t>Please mind the dates and replace certificates when they are getting close to expiration date.</w:t>
      </w:r>
    </w:p>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 xml:space="preserve">It is advisable to have a </w:t>
            </w:r>
            <w:r>
              <w:rPr>
                <w:b/>
              </w:rPr>
              <w:t>defined</w:t>
            </w:r>
            <w:r>
              <w:t xml:space="preserve"> </w:t>
            </w:r>
            <w:r>
              <w:rPr>
                <w:b/>
              </w:rPr>
              <w:t>process of certificate replacement</w:t>
            </w:r>
            <w:r>
              <w:t>. A new certificate can have overlapping validity period with the old one, thus certificates can be replaced in real-time without any consequences.</w:t>
            </w:r>
          </w:p>
        </w:tc>
      </w:tr>
    </w:tbl>
    <w:p>
      <w:pPr>
        <w:pStyle w:val="Heading4"/>
      </w:pPr>
      <w:bookmarkStart w:id="786" w:name="scroll-bookmark-494"/>
      <w:r>
        <w:t>Hostname verification</w:t>
      </w:r>
      <w:bookmarkEnd w:id="786"/>
    </w:p>
    <w:p>
      <w:r>
        <w:t xml:space="preserve">In order for Web certificate to be verified positively “issued to” field containing domains allowed for the certificate must </w:t>
      </w:r>
      <w:r>
        <w:rPr>
          <w:b/>
        </w:rPr>
        <w:t>match the domain in URL</w:t>
      </w:r>
      <w:r>
        <w:t xml:space="preserve">. An example: a page is hosted on a URL starting with https://test.atlassian.net/… and it’s </w:t>
      </w:r>
      <w:r>
        <w:rPr>
          <w:b/>
        </w:rPr>
        <w:t xml:space="preserve">valid </w:t>
      </w:r>
      <w:r>
        <w:t>certificate is issued for all subdomains of atlassian.net (so called star certificate).</w:t>
      </w:r>
    </w:p>
    <w:p>
      <w:pPr>
        <w:jc w:val="center"/>
      </w:pPr>
      <w:r>
        <w:drawing>
          <wp:inline>
            <wp:extent cx="3924848" cy="4944165"/>
            <wp:docPr id="100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3" name=""/>
                    <pic:cNvPicPr>
                      <a:picLocks noChangeAspect="1"/>
                    </pic:cNvPicPr>
                  </pic:nvPicPr>
                  <pic:blipFill>
                    <a:blip xmlns:r="http://schemas.openxmlformats.org/officeDocument/2006/relationships" r:embed="rId189"/>
                    <a:stretch>
                      <a:fillRect/>
                    </a:stretch>
                  </pic:blipFill>
                  <pic:spPr>
                    <a:xfrm>
                      <a:off x="0" y="0"/>
                      <a:ext cx="3924848" cy="4944165"/>
                    </a:xfrm>
                    <a:prstGeom prst="rect">
                      <a:avLst/>
                    </a:prstGeom>
                  </pic:spPr>
                </pic:pic>
              </a:graphicData>
            </a:graphic>
          </wp:inline>
        </w:drawing>
      </w:r>
    </w:p>
    <w:p/>
    <w:p>
      <w:pPr>
        <w:pStyle w:val="Heading4"/>
      </w:pPr>
      <w:bookmarkStart w:id="787" w:name="scroll-bookmark-495"/>
      <w:r>
        <w:t>Accepted issuer CAs</w:t>
      </w:r>
      <w:bookmarkEnd w:id="787"/>
    </w:p>
    <w:p>
      <w:r>
        <w:t>When verifying certificates it is crucial to have them issued by CA (Certificate Authority) that is included in the Oracle Java Root Certificate Program since they are included in the distribution Oracle’s Java Runtime Environment (JRE). Almost all typical certificate issuers are already included, however, mind that your issuer might is not supported. </w:t>
      </w:r>
      <w:r>
        <w:rPr>
          <w:b/>
        </w:rPr>
        <w:t>It is a client's responsibility to use keys acceptable by Java. </w:t>
      </w:r>
      <w:r>
        <w:t>See </w:t>
      </w:r>
      <w:hyperlink r:id="rId190" w:history="1">
        <w:r>
          <w:rPr>
            <w:rStyle w:val="Hyperlink"/>
          </w:rPr>
          <w:t>https://www.oracle.com/java/technologies/javase/carootcertsprogram.html</w:t>
        </w:r>
      </w:hyperlink>
      <w:r>
        <w:t xml:space="preserve"> for details.</w:t>
      </w:r>
    </w:p>
    <w:p/>
    <w:tbl>
      <w:tblPr>
        <w:tblStyle w:val="ScrollTableNormal"/>
        <w:tblW w:w="5000" w:type="pct"/>
        <w:tblLook w:val="0020"/>
      </w:tblPr>
      <w:tblGrid>
        <w:gridCol w:w="348"/>
        <w:gridCol w:w="1330"/>
        <w:gridCol w:w="5041"/>
        <w:gridCol w:w="884"/>
        <w:gridCol w:w="884"/>
      </w:tblGrid>
      <w:tr>
        <w:tblPrEx>
          <w:tblW w:w="5000" w:type="pct"/>
          <w:tblLook w:val="0020"/>
        </w:tblPrEx>
        <w:tc>
          <w:tcPr/>
          <w:p>
            <w:pPr>
              <w:numPr>
                <w:ilvl w:val="0"/>
                <w:numId w:val="0"/>
              </w:numPr>
              <w:ind w:left="0"/>
            </w:pPr>
          </w:p>
        </w:tc>
        <w:tc>
          <w:tcPr/>
          <w:p>
            <w:pPr>
              <w:numPr>
                <w:ilvl w:val="0"/>
                <w:numId w:val="0"/>
              </w:numPr>
              <w:spacing w:before="0" w:beforeAutospacing="0" w:after="120" w:afterAutospacing="0" w:line="240" w:lineRule="auto"/>
              <w:ind w:left="0" w:right="0" w:firstLine="0"/>
              <w:jc w:val="left"/>
              <w:outlineLvl w:val="9"/>
            </w:pPr>
            <w:r>
              <w:rPr>
                <w:b/>
              </w:rPr>
              <w:t>issuer name</w:t>
            </w:r>
          </w:p>
        </w:tc>
        <w:tc>
          <w:tcPr/>
          <w:p>
            <w:pPr>
              <w:numPr>
                <w:ilvl w:val="0"/>
                <w:numId w:val="0"/>
              </w:numPr>
              <w:spacing w:before="0" w:beforeAutospacing="0" w:after="120" w:afterAutospacing="0" w:line="240" w:lineRule="auto"/>
              <w:ind w:left="0" w:right="0" w:firstLine="0"/>
              <w:jc w:val="left"/>
              <w:outlineLvl w:val="9"/>
            </w:pPr>
            <w:r>
              <w:rPr>
                <w:b/>
              </w:rPr>
              <w:t>fingerprint (SHA-1)</w:t>
            </w:r>
          </w:p>
        </w:tc>
        <w:tc>
          <w:tcPr/>
          <w:p>
            <w:pPr>
              <w:numPr>
                <w:ilvl w:val="0"/>
                <w:numId w:val="0"/>
              </w:numPr>
              <w:spacing w:before="0" w:beforeAutospacing="0" w:after="120" w:afterAutospacing="0" w:line="240" w:lineRule="auto"/>
              <w:ind w:left="0" w:right="0" w:firstLine="0"/>
              <w:jc w:val="left"/>
              <w:outlineLvl w:val="9"/>
            </w:pPr>
            <w:r>
              <w:rPr>
                <w:b/>
              </w:rPr>
              <w:t>valid from</w:t>
            </w:r>
          </w:p>
        </w:tc>
        <w:tc>
          <w:tcPr/>
          <w:p>
            <w:pPr>
              <w:numPr>
                <w:ilvl w:val="0"/>
                <w:numId w:val="0"/>
              </w:numPr>
              <w:spacing w:before="0" w:beforeAutospacing="0" w:after="120" w:afterAutospacing="0" w:line="240" w:lineRule="auto"/>
              <w:ind w:left="0" w:right="0" w:firstLine="0"/>
              <w:jc w:val="left"/>
              <w:outlineLvl w:val="9"/>
            </w:pPr>
            <w:r>
              <w:rPr>
                <w:b/>
              </w:rPr>
              <w:t>valid to</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w:t>
            </w:r>
          </w:p>
        </w:tc>
        <w:tc>
          <w:tcPr/>
          <w:p>
            <w:pPr>
              <w:numPr>
                <w:ilvl w:val="0"/>
                <w:numId w:val="0"/>
              </w:numPr>
              <w:spacing w:before="0" w:beforeAutospacing="0" w:after="120" w:afterAutospacing="0" w:line="240" w:lineRule="auto"/>
              <w:ind w:left="0" w:right="0" w:firstLine="0"/>
              <w:jc w:val="left"/>
              <w:outlineLvl w:val="9"/>
            </w:pPr>
            <w:r>
              <w:t>AAA Certificate Services</w:t>
            </w:r>
          </w:p>
        </w:tc>
        <w:tc>
          <w:tcPr/>
          <w:p>
            <w:pPr>
              <w:numPr>
                <w:ilvl w:val="0"/>
                <w:numId w:val="0"/>
              </w:numPr>
              <w:spacing w:before="0" w:beforeAutospacing="0" w:after="120" w:afterAutospacing="0" w:line="240" w:lineRule="auto"/>
              <w:ind w:left="0" w:right="0" w:firstLine="0"/>
              <w:jc w:val="left"/>
              <w:outlineLvl w:val="9"/>
            </w:pPr>
            <w:r>
              <w:t>D1:EB:23:A4:6D:17:D6:8F:D9:25:64:C2:F1:F1:60:17:64:D8:E3:49</w:t>
            </w:r>
          </w:p>
        </w:tc>
        <w:tc>
          <w:tcPr/>
          <w:p>
            <w:pPr>
              <w:numPr>
                <w:ilvl w:val="0"/>
                <w:numId w:val="0"/>
              </w:numPr>
              <w:spacing w:before="0" w:beforeAutospacing="0" w:after="120" w:afterAutospacing="0" w:line="240" w:lineRule="auto"/>
              <w:ind w:left="0" w:right="0" w:firstLine="0"/>
              <w:jc w:val="left"/>
              <w:outlineLvl w:val="9"/>
            </w:pPr>
            <w:r>
              <w:t>2004-01-01T00:00Z</w:t>
            </w:r>
          </w:p>
        </w:tc>
        <w:tc>
          <w:tcPr/>
          <w:p>
            <w:pPr>
              <w:numPr>
                <w:ilvl w:val="0"/>
                <w:numId w:val="0"/>
              </w:numPr>
              <w:spacing w:before="0" w:beforeAutospacing="0" w:after="120" w:afterAutospacing="0" w:line="240" w:lineRule="auto"/>
              <w:ind w:left="0" w:right="0" w:firstLine="0"/>
              <w:jc w:val="left"/>
              <w:outlineLvl w:val="9"/>
            </w:pPr>
            <w:r>
              <w:t>2028-12-31T23:59Z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 RAIZ FNMT-RCM</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EC:50:35:07:B2:15:C4:95:62:19:E2:A8:9A:5B:42:99:2C:4C:2C:20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2008-10-29T15:59Z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2030-01-01T00:00Z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w:t>
            </w:r>
          </w:p>
        </w:tc>
        <w:tc>
          <w:tcPr/>
          <w:p>
            <w:pPr>
              <w:numPr>
                <w:ilvl w:val="0"/>
                <w:numId w:val="0"/>
              </w:numPr>
              <w:spacing w:before="0" w:beforeAutospacing="0" w:after="120" w:afterAutospacing="0" w:line="240" w:lineRule="auto"/>
              <w:ind w:left="0" w:right="0" w:firstLine="0"/>
              <w:jc w:val="left"/>
              <w:outlineLvl w:val="9"/>
            </w:pPr>
            <w:r>
              <w:t>AC RAIZ FNMT-RCM SERVIDORES SEGUROS</w:t>
            </w:r>
          </w:p>
        </w:tc>
        <w:tc>
          <w:tcPr/>
          <w:p>
            <w:pPr>
              <w:numPr>
                <w:ilvl w:val="0"/>
                <w:numId w:val="0"/>
              </w:numPr>
              <w:spacing w:before="0" w:beforeAutospacing="0" w:after="120" w:afterAutospacing="0" w:line="240" w:lineRule="auto"/>
              <w:ind w:left="0" w:right="0" w:firstLine="0"/>
              <w:jc w:val="left"/>
              <w:outlineLvl w:val="9"/>
            </w:pPr>
            <w:r>
              <w:t>62:FF:D9:9E:C0:65:0D:03:CE:75:93:D2:ED:3F:2D:32:C9:E3:E5:4A</w:t>
            </w:r>
          </w:p>
        </w:tc>
        <w:tc>
          <w:tcPr/>
          <w:p>
            <w:pPr>
              <w:numPr>
                <w:ilvl w:val="0"/>
                <w:numId w:val="0"/>
              </w:numPr>
              <w:spacing w:before="0" w:beforeAutospacing="0" w:after="120" w:afterAutospacing="0" w:line="240" w:lineRule="auto"/>
              <w:ind w:left="0" w:right="0" w:firstLine="0"/>
              <w:jc w:val="left"/>
              <w:outlineLvl w:val="9"/>
            </w:pPr>
            <w:r>
              <w:t>2018-12-20T09:37Z</w:t>
            </w:r>
          </w:p>
        </w:tc>
        <w:tc>
          <w:tcPr/>
          <w:p>
            <w:pPr>
              <w:numPr>
                <w:ilvl w:val="0"/>
                <w:numId w:val="0"/>
              </w:numPr>
              <w:spacing w:before="0" w:beforeAutospacing="0" w:after="120" w:afterAutospacing="0" w:line="240" w:lineRule="auto"/>
              <w:ind w:left="0" w:right="0" w:firstLine="0"/>
              <w:jc w:val="left"/>
              <w:outlineLvl w:val="9"/>
            </w:pPr>
            <w:r>
              <w:t>2043-12-20T09:37Z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Actalis Authentication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F3:73:B3:87:06:5A:28:84:8A:F2:F3:4A:CE:19:2B:DD:C7:8E:9C:AC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2011-09-22T11:22Z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2030-09-22T11:22Z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w:t>
            </w:r>
          </w:p>
        </w:tc>
        <w:tc>
          <w:tcPr/>
          <w:p>
            <w:pPr>
              <w:numPr>
                <w:ilvl w:val="0"/>
                <w:numId w:val="0"/>
              </w:numPr>
              <w:spacing w:before="0" w:beforeAutospacing="0" w:after="120" w:afterAutospacing="0" w:line="240" w:lineRule="auto"/>
              <w:ind w:left="0" w:right="0" w:firstLine="0"/>
              <w:jc w:val="left"/>
              <w:outlineLvl w:val="9"/>
            </w:pPr>
            <w:r>
              <w:t>AddTrust External CA Root</w:t>
            </w:r>
          </w:p>
        </w:tc>
        <w:tc>
          <w:tcPr/>
          <w:p>
            <w:pPr>
              <w:numPr>
                <w:ilvl w:val="0"/>
                <w:numId w:val="0"/>
              </w:numPr>
              <w:spacing w:before="0" w:beforeAutospacing="0" w:after="120" w:afterAutospacing="0" w:line="240" w:lineRule="auto"/>
              <w:ind w:left="0" w:right="0" w:firstLine="0"/>
              <w:jc w:val="left"/>
              <w:outlineLvl w:val="9"/>
            </w:pPr>
            <w:r>
              <w:t>02:FA:F3:E2:91:43:54:68:60:78:57:69:4D:F5:E4:5B:68:85:18:68</w:t>
            </w:r>
          </w:p>
        </w:tc>
        <w:tc>
          <w:tcPr/>
          <w:p>
            <w:pPr>
              <w:numPr>
                <w:ilvl w:val="0"/>
                <w:numId w:val="0"/>
              </w:numPr>
              <w:spacing w:before="0" w:beforeAutospacing="0" w:after="120" w:afterAutospacing="0" w:line="240" w:lineRule="auto"/>
              <w:ind w:left="0" w:right="0" w:firstLine="0"/>
              <w:jc w:val="left"/>
              <w:outlineLvl w:val="9"/>
            </w:pPr>
            <w:r>
              <w:t>2000-05-30T10:48Z</w:t>
            </w:r>
          </w:p>
        </w:tc>
        <w:tc>
          <w:tcPr/>
          <w:p>
            <w:pPr>
              <w:numPr>
                <w:ilvl w:val="0"/>
                <w:numId w:val="0"/>
              </w:numPr>
              <w:spacing w:before="0" w:beforeAutospacing="0" w:after="120" w:afterAutospacing="0" w:line="240" w:lineRule="auto"/>
              <w:ind w:left="0" w:right="0" w:firstLine="0"/>
              <w:jc w:val="left"/>
              <w:outlineLvl w:val="9"/>
            </w:pPr>
            <w:r>
              <w:t>2020-05-30T10:48Z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AddTrust Qualified CA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4D:23:78:EC:91:95:39:B5:00:7F:75:8F:03:3B:21:1E:C5:4D:8B:CF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2000-05-30T10:44Z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2020-05-30T10:44Z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w:t>
            </w:r>
          </w:p>
        </w:tc>
        <w:tc>
          <w:tcPr/>
          <w:p>
            <w:pPr>
              <w:numPr>
                <w:ilvl w:val="0"/>
                <w:numId w:val="0"/>
              </w:numPr>
              <w:spacing w:before="0" w:beforeAutospacing="0" w:after="120" w:afterAutospacing="0" w:line="240" w:lineRule="auto"/>
              <w:ind w:left="0" w:right="0" w:firstLine="0"/>
              <w:jc w:val="left"/>
              <w:outlineLvl w:val="9"/>
            </w:pPr>
            <w:r>
              <w:t>AffirmTrust Commercial</w:t>
            </w:r>
          </w:p>
        </w:tc>
        <w:tc>
          <w:tcPr/>
          <w:p>
            <w:pPr>
              <w:numPr>
                <w:ilvl w:val="0"/>
                <w:numId w:val="0"/>
              </w:numPr>
              <w:spacing w:before="0" w:beforeAutospacing="0" w:after="120" w:afterAutospacing="0" w:line="240" w:lineRule="auto"/>
              <w:ind w:left="0" w:right="0" w:firstLine="0"/>
              <w:jc w:val="left"/>
              <w:outlineLvl w:val="9"/>
            </w:pPr>
            <w:r>
              <w:t>F9:B5:B6:32:45:5F:9C:BE:EC:57:5F:80:DC:E9:6E:2C:C7:B2:78:B7</w:t>
            </w:r>
          </w:p>
        </w:tc>
        <w:tc>
          <w:tcPr/>
          <w:p>
            <w:pPr>
              <w:numPr>
                <w:ilvl w:val="0"/>
                <w:numId w:val="0"/>
              </w:numPr>
              <w:spacing w:before="0" w:beforeAutospacing="0" w:after="120" w:afterAutospacing="0" w:line="240" w:lineRule="auto"/>
              <w:ind w:left="0" w:right="0" w:firstLine="0"/>
              <w:jc w:val="left"/>
              <w:outlineLvl w:val="9"/>
            </w:pPr>
            <w:r>
              <w:t>2010-01-29T14:06Z</w:t>
            </w:r>
          </w:p>
        </w:tc>
        <w:tc>
          <w:tcPr/>
          <w:p>
            <w:pPr>
              <w:numPr>
                <w:ilvl w:val="0"/>
                <w:numId w:val="0"/>
              </w:numPr>
              <w:spacing w:before="0" w:beforeAutospacing="0" w:after="120" w:afterAutospacing="0" w:line="240" w:lineRule="auto"/>
              <w:ind w:left="0" w:right="0" w:firstLine="0"/>
              <w:jc w:val="left"/>
              <w:outlineLvl w:val="9"/>
            </w:pPr>
            <w:r>
              <w:t>2030-12-31T14:06Z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Networking</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29:36:21:02:8B:20:ED:02:F5:66:C5:32:D1:D6:ED:90:9F:45:00:2F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2030-12-31T14:08Z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w:t>
            </w:r>
          </w:p>
        </w:tc>
        <w:tc>
          <w:tcPr/>
          <w:p>
            <w:pPr>
              <w:numPr>
                <w:ilvl w:val="0"/>
                <w:numId w:val="0"/>
              </w:numPr>
              <w:spacing w:before="0" w:beforeAutospacing="0" w:after="120" w:afterAutospacing="0" w:line="240" w:lineRule="auto"/>
              <w:ind w:left="0" w:right="0" w:firstLine="0"/>
              <w:jc w:val="left"/>
              <w:outlineLvl w:val="9"/>
            </w:pPr>
            <w:r>
              <w:t>AffirmTrust Premium</w:t>
            </w:r>
          </w:p>
        </w:tc>
        <w:tc>
          <w:tcPr/>
          <w:p>
            <w:pPr>
              <w:numPr>
                <w:ilvl w:val="0"/>
                <w:numId w:val="0"/>
              </w:numPr>
              <w:spacing w:before="0" w:beforeAutospacing="0" w:after="120" w:afterAutospacing="0" w:line="240" w:lineRule="auto"/>
              <w:ind w:left="0" w:right="0" w:firstLine="0"/>
              <w:jc w:val="left"/>
              <w:outlineLvl w:val="9"/>
            </w:pPr>
            <w:r>
              <w:t>D8:A6:33:2C:E0:03:6F:B1:85:F6:63:4F:7D:6A:06:65:26:32:28:27</w:t>
            </w:r>
          </w:p>
        </w:tc>
        <w:tc>
          <w:tcPr/>
          <w:p>
            <w:pPr>
              <w:numPr>
                <w:ilvl w:val="0"/>
                <w:numId w:val="0"/>
              </w:numPr>
              <w:spacing w:before="0" w:beforeAutospacing="0" w:after="120" w:afterAutospacing="0" w:line="240" w:lineRule="auto"/>
              <w:ind w:left="0" w:right="0" w:firstLine="0"/>
              <w:jc w:val="left"/>
              <w:outlineLvl w:val="9"/>
            </w:pPr>
            <w:r>
              <w:t>2010-01-29T14:10Z</w:t>
            </w:r>
          </w:p>
        </w:tc>
        <w:tc>
          <w:tcPr/>
          <w:p>
            <w:pPr>
              <w:numPr>
                <w:ilvl w:val="0"/>
                <w:numId w:val="0"/>
              </w:numPr>
              <w:spacing w:before="0" w:beforeAutospacing="0" w:after="120" w:afterAutospacing="0" w:line="240" w:lineRule="auto"/>
              <w:ind w:left="0" w:right="0" w:firstLine="0"/>
              <w:jc w:val="left"/>
              <w:outlineLvl w:val="9"/>
            </w:pPr>
            <w:r>
              <w:t>2040-12-31T14:10Z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AffirmTrust Premium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B8:23:6B:00:2F:1D:16:86:53:01:55:6C:11:A4:37:CA:EB:FF:C3:BB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2010-01-29T14:20Z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w:t>
            </w:r>
          </w:p>
        </w:tc>
        <w:tc>
          <w:tcPr/>
          <w:p>
            <w:pPr>
              <w:numPr>
                <w:ilvl w:val="0"/>
                <w:numId w:val="0"/>
              </w:numPr>
              <w:spacing w:before="0" w:beforeAutospacing="0" w:after="120" w:afterAutospacing="0" w:line="240" w:lineRule="auto"/>
              <w:ind w:left="0" w:right="0" w:firstLine="0"/>
              <w:jc w:val="left"/>
              <w:outlineLvl w:val="9"/>
            </w:pPr>
            <w:r>
              <w:t>Amazon Root CA 1</w:t>
            </w:r>
          </w:p>
        </w:tc>
        <w:tc>
          <w:tcPr/>
          <w:p>
            <w:pPr>
              <w:numPr>
                <w:ilvl w:val="0"/>
                <w:numId w:val="0"/>
              </w:numPr>
              <w:spacing w:before="0" w:beforeAutospacing="0" w:after="120" w:afterAutospacing="0" w:line="240" w:lineRule="auto"/>
              <w:ind w:left="0" w:right="0" w:firstLine="0"/>
              <w:jc w:val="left"/>
              <w:outlineLvl w:val="9"/>
            </w:pPr>
            <w:r>
              <w:t>8D:A7:F9:65:EC:5E:FC:37:91:0F:1C:6E:59:FD:C1:CC:6A:6E:DE:16</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2038-01-17T00:00Z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5A:8C:EF:45:D7:A6:98:59:76:7A:8C:8B:44:96:B5:78:CF:47:4B:1A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w:t>
            </w:r>
          </w:p>
        </w:tc>
        <w:tc>
          <w:tcPr/>
          <w:p>
            <w:pPr>
              <w:numPr>
                <w:ilvl w:val="0"/>
                <w:numId w:val="0"/>
              </w:numPr>
              <w:spacing w:before="0" w:beforeAutospacing="0" w:after="120" w:afterAutospacing="0" w:line="240" w:lineRule="auto"/>
              <w:ind w:left="0" w:right="0" w:firstLine="0"/>
              <w:jc w:val="left"/>
              <w:outlineLvl w:val="9"/>
            </w:pPr>
            <w:r>
              <w:t>Amazon Root CA 3</w:t>
            </w:r>
          </w:p>
        </w:tc>
        <w:tc>
          <w:tcPr/>
          <w:p>
            <w:pPr>
              <w:numPr>
                <w:ilvl w:val="0"/>
                <w:numId w:val="0"/>
              </w:numPr>
              <w:spacing w:before="0" w:beforeAutospacing="0" w:after="120" w:afterAutospacing="0" w:line="240" w:lineRule="auto"/>
              <w:ind w:left="0" w:right="0" w:firstLine="0"/>
              <w:jc w:val="left"/>
              <w:outlineLvl w:val="9"/>
            </w:pPr>
            <w:r>
              <w:t>0D:44:DD:8C:3C:8C:1A:1A:58:75:64:81:E9:0F:2E:2A:FF:B3:D2:6E</w:t>
            </w:r>
          </w:p>
        </w:tc>
        <w:tc>
          <w:tcPr/>
          <w:p>
            <w:pPr>
              <w:numPr>
                <w:ilvl w:val="0"/>
                <w:numId w:val="0"/>
              </w:numPr>
              <w:spacing w:before="0" w:beforeAutospacing="0" w:after="120" w:afterAutospacing="0" w:line="240" w:lineRule="auto"/>
              <w:ind w:left="0" w:right="0" w:firstLine="0"/>
              <w:jc w:val="left"/>
              <w:outlineLvl w:val="9"/>
            </w:pPr>
            <w:r>
              <w:t>2015-05-26T00:00Z</w:t>
            </w:r>
          </w:p>
        </w:tc>
        <w:tc>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Amazon Root CA 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F6:10:84:07:D6:F8:BB:67:98:0C:C2:E2:44:C2:EB:AE:1C:EF:63:BE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2015-05-26T00:00Z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2040-05-26T00:00Z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15</w:t>
            </w:r>
          </w:p>
        </w:tc>
        <w:tc>
          <w:tcPr/>
          <w:p>
            <w:pPr>
              <w:numPr>
                <w:ilvl w:val="0"/>
                <w:numId w:val="0"/>
              </w:numPr>
              <w:spacing w:before="0" w:beforeAutospacing="0" w:after="120" w:afterAutospacing="0" w:line="240" w:lineRule="auto"/>
              <w:ind w:left="0" w:right="0" w:firstLine="0"/>
              <w:jc w:val="left"/>
              <w:outlineLvl w:val="9"/>
            </w:pPr>
            <w:r>
              <w:t>ANF Secure Server Root CA</w:t>
            </w:r>
          </w:p>
        </w:tc>
        <w:tc>
          <w:tcPr/>
          <w:p>
            <w:pPr>
              <w:numPr>
                <w:ilvl w:val="0"/>
                <w:numId w:val="0"/>
              </w:numPr>
              <w:spacing w:before="0" w:beforeAutospacing="0" w:after="120" w:afterAutospacing="0" w:line="240" w:lineRule="auto"/>
              <w:ind w:left="0" w:right="0" w:firstLine="0"/>
              <w:jc w:val="left"/>
              <w:outlineLvl w:val="9"/>
            </w:pPr>
            <w:r>
              <w:t>5B:6E:68:D0:CC:15:B6:A0:5F:1E:C1:5F:AE:02:FC:6B:2F:5D:6F:74</w:t>
            </w:r>
          </w:p>
        </w:tc>
        <w:tc>
          <w:tcPr/>
          <w:p>
            <w:pPr>
              <w:numPr>
                <w:ilvl w:val="0"/>
                <w:numId w:val="0"/>
              </w:numPr>
              <w:spacing w:before="0" w:beforeAutospacing="0" w:after="120" w:afterAutospacing="0" w:line="240" w:lineRule="auto"/>
              <w:ind w:left="0" w:right="0" w:firstLine="0"/>
              <w:jc w:val="left"/>
              <w:outlineLvl w:val="9"/>
            </w:pPr>
            <w:r>
              <w:t>2019-09-04T10:00Z</w:t>
            </w:r>
          </w:p>
        </w:tc>
        <w:tc>
          <w:tcPr/>
          <w:p>
            <w:pPr>
              <w:numPr>
                <w:ilvl w:val="0"/>
                <w:numId w:val="0"/>
              </w:numPr>
              <w:spacing w:before="0" w:beforeAutospacing="0" w:after="120" w:afterAutospacing="0" w:line="240" w:lineRule="auto"/>
              <w:ind w:left="0" w:right="0" w:firstLine="0"/>
              <w:jc w:val="left"/>
              <w:outlineLvl w:val="9"/>
            </w:pPr>
            <w:r>
              <w:t>2039-08-30T10:00Z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Autoridad de Certificacion Firmaprofesional CIF A62634068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AE:C5:FB:3F:C8:E1:BF:C4:E5:4F:03:07:5A:9A:E8:00:B7:F7:B6:FA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2009-05-20T08:38Z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17</w:t>
            </w:r>
          </w:p>
        </w:tc>
        <w:tc>
          <w:tcPr/>
          <w:p>
            <w:pPr>
              <w:numPr>
                <w:ilvl w:val="0"/>
                <w:numId w:val="0"/>
              </w:numPr>
              <w:spacing w:before="0" w:beforeAutospacing="0" w:after="120" w:afterAutospacing="0" w:line="240" w:lineRule="auto"/>
              <w:ind w:left="0" w:right="0" w:firstLine="0"/>
              <w:jc w:val="left"/>
              <w:outlineLvl w:val="9"/>
            </w:pPr>
            <w:r>
              <w:t>Baltimore CyberTrust Root</w:t>
            </w:r>
          </w:p>
        </w:tc>
        <w:tc>
          <w:tcPr/>
          <w:p>
            <w:pPr>
              <w:numPr>
                <w:ilvl w:val="0"/>
                <w:numId w:val="0"/>
              </w:numPr>
              <w:spacing w:before="0" w:beforeAutospacing="0" w:after="120" w:afterAutospacing="0" w:line="240" w:lineRule="auto"/>
              <w:ind w:left="0" w:right="0" w:firstLine="0"/>
              <w:jc w:val="left"/>
              <w:outlineLvl w:val="9"/>
            </w:pPr>
            <w:r>
              <w:t>D4:DE:20:D0:5E:66:FC:53:FE:1A:50:88:2C:78:DB:28:52:CA:E4:74</w:t>
            </w:r>
          </w:p>
        </w:tc>
        <w:tc>
          <w:tcPr/>
          <w:p>
            <w:pPr>
              <w:numPr>
                <w:ilvl w:val="0"/>
                <w:numId w:val="0"/>
              </w:numPr>
              <w:spacing w:before="0" w:beforeAutospacing="0" w:after="120" w:afterAutospacing="0" w:line="240" w:lineRule="auto"/>
              <w:ind w:left="0" w:right="0" w:firstLine="0"/>
              <w:jc w:val="left"/>
              <w:outlineLvl w:val="9"/>
            </w:pPr>
            <w:r>
              <w:t>2000-05-12T18:46Z</w:t>
            </w:r>
          </w:p>
        </w:tc>
        <w:tc>
          <w:tcPr/>
          <w:p>
            <w:pPr>
              <w:numPr>
                <w:ilvl w:val="0"/>
                <w:numId w:val="0"/>
              </w:numPr>
              <w:spacing w:before="0" w:beforeAutospacing="0" w:after="120" w:afterAutospacing="0" w:line="240" w:lineRule="auto"/>
              <w:ind w:left="0" w:right="0" w:firstLine="0"/>
              <w:jc w:val="left"/>
              <w:outlineLvl w:val="9"/>
            </w:pPr>
            <w:r>
              <w:t>2025-05-12T23:59Z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Buypass Class 2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49:0A:75:74:DE:87:0A:47:FE:58:EE:F6:C7:6B:EB:C6:0B:12:40:99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2010-10-26T08:38Z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2040-10-26T08:38Z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19</w:t>
            </w:r>
          </w:p>
        </w:tc>
        <w:tc>
          <w:tcPr/>
          <w:p>
            <w:pPr>
              <w:numPr>
                <w:ilvl w:val="0"/>
                <w:numId w:val="0"/>
              </w:numPr>
              <w:spacing w:before="0" w:beforeAutospacing="0" w:after="120" w:afterAutospacing="0" w:line="240" w:lineRule="auto"/>
              <w:ind w:left="0" w:right="0" w:firstLine="0"/>
              <w:jc w:val="left"/>
              <w:outlineLvl w:val="9"/>
            </w:pPr>
            <w:r>
              <w:t>Buypass Class 3 Root CA</w:t>
            </w:r>
          </w:p>
        </w:tc>
        <w:tc>
          <w:tcPr/>
          <w:p>
            <w:pPr>
              <w:numPr>
                <w:ilvl w:val="0"/>
                <w:numId w:val="0"/>
              </w:numPr>
              <w:spacing w:before="0" w:beforeAutospacing="0" w:after="120" w:afterAutospacing="0" w:line="240" w:lineRule="auto"/>
              <w:ind w:left="0" w:right="0" w:firstLine="0"/>
              <w:jc w:val="left"/>
              <w:outlineLvl w:val="9"/>
            </w:pPr>
            <w:r>
              <w:t>DA:FA:F7:FA:66:84:EC:06:8F:14:50:BD:C7:C2:81:A5:BC:A9:64:57</w:t>
            </w:r>
          </w:p>
        </w:tc>
        <w:tc>
          <w:tcPr/>
          <w:p>
            <w:pPr>
              <w:numPr>
                <w:ilvl w:val="0"/>
                <w:numId w:val="0"/>
              </w:numPr>
              <w:spacing w:before="0" w:beforeAutospacing="0" w:after="120" w:afterAutospacing="0" w:line="240" w:lineRule="auto"/>
              <w:ind w:left="0" w:right="0" w:firstLine="0"/>
              <w:jc w:val="left"/>
              <w:outlineLvl w:val="9"/>
            </w:pPr>
            <w:r>
              <w:t>2010-10-26T08:28Z</w:t>
            </w:r>
          </w:p>
        </w:tc>
        <w:tc>
          <w:tcPr/>
          <w:p>
            <w:pPr>
              <w:numPr>
                <w:ilvl w:val="0"/>
                <w:numId w:val="0"/>
              </w:numPr>
              <w:spacing w:before="0" w:beforeAutospacing="0" w:after="120" w:afterAutospacing="0" w:line="240" w:lineRule="auto"/>
              <w:ind w:left="0" w:right="0" w:firstLine="0"/>
              <w:jc w:val="left"/>
              <w:outlineLvl w:val="9"/>
            </w:pPr>
            <w:r>
              <w:t>2040-10-26T08:28Z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 Disig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B5:61:EB:EA:A4:DE:E4:25:4B:69:1A:98:A5:57:47:C2:34:C7:D9:71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2012-07-19T09:15Z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2042-07-19T09:15Z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21</w:t>
            </w:r>
          </w:p>
        </w:tc>
        <w:tc>
          <w:tcPr/>
          <w:p>
            <w:pPr>
              <w:numPr>
                <w:ilvl w:val="0"/>
                <w:numId w:val="0"/>
              </w:numPr>
              <w:spacing w:before="0" w:beforeAutospacing="0" w:after="120" w:afterAutospacing="0" w:line="240" w:lineRule="auto"/>
              <w:ind w:left="0" w:right="0" w:firstLine="0"/>
              <w:jc w:val="left"/>
              <w:outlineLvl w:val="9"/>
            </w:pPr>
            <w:r>
              <w:t>Certigna</w:t>
            </w:r>
          </w:p>
        </w:tc>
        <w:tc>
          <w:tcPr/>
          <w:p>
            <w:pPr>
              <w:numPr>
                <w:ilvl w:val="0"/>
                <w:numId w:val="0"/>
              </w:numPr>
              <w:spacing w:before="0" w:beforeAutospacing="0" w:after="120" w:afterAutospacing="0" w:line="240" w:lineRule="auto"/>
              <w:ind w:left="0" w:right="0" w:firstLine="0"/>
              <w:jc w:val="left"/>
              <w:outlineLvl w:val="9"/>
            </w:pPr>
            <w:r>
              <w:t>B1:2E:13:63:45:86:A4:6F:1A:B2:60:68:37:58:2D:C4:AC:FD:94:97</w:t>
            </w:r>
          </w:p>
        </w:tc>
        <w:tc>
          <w:tcPr/>
          <w:p>
            <w:pPr>
              <w:numPr>
                <w:ilvl w:val="0"/>
                <w:numId w:val="0"/>
              </w:numPr>
              <w:spacing w:before="0" w:beforeAutospacing="0" w:after="120" w:afterAutospacing="0" w:line="240" w:lineRule="auto"/>
              <w:ind w:left="0" w:right="0" w:firstLine="0"/>
              <w:jc w:val="left"/>
              <w:outlineLvl w:val="9"/>
            </w:pPr>
            <w:r>
              <w:t>2007-06-29T15:13Z</w:t>
            </w:r>
          </w:p>
        </w:tc>
        <w:tc>
          <w:tcPr/>
          <w:p>
            <w:pPr>
              <w:numPr>
                <w:ilvl w:val="0"/>
                <w:numId w:val="0"/>
              </w:numPr>
              <w:spacing w:before="0" w:beforeAutospacing="0" w:after="120" w:afterAutospacing="0" w:line="240" w:lineRule="auto"/>
              <w:ind w:left="0" w:right="0" w:firstLine="0"/>
              <w:jc w:val="left"/>
              <w:outlineLvl w:val="9"/>
            </w:pPr>
            <w:r>
              <w:t>2027-06-29T15:13Z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Certigna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2D:0D:52:14:FF:9E:AD:99:24:01:74:20:47:6E:6C:85:27:27:F5:43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2013-10-01T08:32Z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23</w:t>
            </w:r>
          </w:p>
        </w:tc>
        <w:tc>
          <w:tcPr/>
          <w:p>
            <w:pPr>
              <w:numPr>
                <w:ilvl w:val="0"/>
                <w:numId w:val="0"/>
              </w:numPr>
              <w:spacing w:before="0" w:beforeAutospacing="0" w:after="120" w:afterAutospacing="0" w:line="240" w:lineRule="auto"/>
              <w:ind w:left="0" w:right="0" w:firstLine="0"/>
              <w:jc w:val="left"/>
              <w:outlineLvl w:val="9"/>
            </w:pPr>
            <w:r>
              <w:t>certSIGN ROOT CA</w:t>
            </w:r>
          </w:p>
        </w:tc>
        <w:tc>
          <w:tcPr/>
          <w:p>
            <w:pPr>
              <w:numPr>
                <w:ilvl w:val="0"/>
                <w:numId w:val="0"/>
              </w:numPr>
              <w:spacing w:before="0" w:beforeAutospacing="0" w:after="120" w:afterAutospacing="0" w:line="240" w:lineRule="auto"/>
              <w:ind w:left="0" w:right="0" w:firstLine="0"/>
              <w:jc w:val="left"/>
              <w:outlineLvl w:val="9"/>
            </w:pPr>
            <w:r>
              <w:t>FA:B7:EE:36:97:26:62:FB:2D:B0:2A:F6:BF:03:FD:E8:7C:4B:2F:9B</w:t>
            </w:r>
          </w:p>
        </w:tc>
        <w:tc>
          <w:tcPr/>
          <w:p>
            <w:pPr>
              <w:numPr>
                <w:ilvl w:val="0"/>
                <w:numId w:val="0"/>
              </w:numPr>
              <w:spacing w:before="0" w:beforeAutospacing="0" w:after="120" w:afterAutospacing="0" w:line="240" w:lineRule="auto"/>
              <w:ind w:left="0" w:right="0" w:firstLine="0"/>
              <w:jc w:val="left"/>
              <w:outlineLvl w:val="9"/>
            </w:pPr>
            <w:r>
              <w:t>2006-07-04T17:20Z</w:t>
            </w:r>
          </w:p>
        </w:tc>
        <w:tc>
          <w:tcPr/>
          <w:p>
            <w:pPr>
              <w:numPr>
                <w:ilvl w:val="0"/>
                <w:numId w:val="0"/>
              </w:numPr>
              <w:spacing w:before="0" w:beforeAutospacing="0" w:after="120" w:afterAutospacing="0" w:line="240" w:lineRule="auto"/>
              <w:ind w:left="0" w:right="0" w:firstLine="0"/>
              <w:jc w:val="left"/>
              <w:outlineLvl w:val="9"/>
            </w:pPr>
            <w:r>
              <w:t>2031-07-04T17:20Z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certSIGN ROOT CA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26:F9:93:B4:ED:3D:28:27:B0:B9:4B:A7:E9:15:1D:A3:8D:92:E5:32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2017-02-06T09:27Z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2042-02-06T09:27Z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25</w:t>
            </w:r>
          </w:p>
        </w:tc>
        <w:tc>
          <w:tcPr/>
          <w:p>
            <w:pPr>
              <w:numPr>
                <w:ilvl w:val="0"/>
                <w:numId w:val="0"/>
              </w:numPr>
              <w:spacing w:before="0" w:beforeAutospacing="0" w:after="120" w:afterAutospacing="0" w:line="240" w:lineRule="auto"/>
              <w:ind w:left="0" w:right="0" w:firstLine="0"/>
              <w:jc w:val="left"/>
              <w:outlineLvl w:val="9"/>
            </w:pPr>
            <w:r>
              <w:t>Certum CA</w:t>
            </w:r>
          </w:p>
        </w:tc>
        <w:tc>
          <w:tcPr/>
          <w:p>
            <w:pPr>
              <w:numPr>
                <w:ilvl w:val="0"/>
                <w:numId w:val="0"/>
              </w:numPr>
              <w:spacing w:before="0" w:beforeAutospacing="0" w:after="120" w:afterAutospacing="0" w:line="240" w:lineRule="auto"/>
              <w:ind w:left="0" w:right="0" w:firstLine="0"/>
              <w:jc w:val="left"/>
              <w:outlineLvl w:val="9"/>
            </w:pPr>
            <w:r>
              <w:t>62:52:DC:40:F7:11:43:A2:2F:DE:9E:F7:34:8E:06:42:51:B1:81:18</w:t>
            </w:r>
          </w:p>
        </w:tc>
        <w:tc>
          <w:tcPr/>
          <w:p>
            <w:pPr>
              <w:numPr>
                <w:ilvl w:val="0"/>
                <w:numId w:val="0"/>
              </w:numPr>
              <w:spacing w:before="0" w:beforeAutospacing="0" w:after="120" w:afterAutospacing="0" w:line="240" w:lineRule="auto"/>
              <w:ind w:left="0" w:right="0" w:firstLine="0"/>
              <w:jc w:val="left"/>
              <w:outlineLvl w:val="9"/>
            </w:pPr>
            <w:r>
              <w:t>2002-06-11T10:46Z</w:t>
            </w:r>
          </w:p>
        </w:tc>
        <w:tc>
          <w:tcPr/>
          <w:p>
            <w:pPr>
              <w:numPr>
                <w:ilvl w:val="0"/>
                <w:numId w:val="0"/>
              </w:numPr>
              <w:spacing w:before="0" w:beforeAutospacing="0" w:after="120" w:afterAutospacing="0" w:line="240" w:lineRule="auto"/>
              <w:ind w:left="0" w:right="0" w:firstLine="0"/>
              <w:jc w:val="left"/>
              <w:outlineLvl w:val="9"/>
            </w:pPr>
            <w:r>
              <w:t>2027-06-11T10:46Z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EC-384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F3:3E:78:3C:AC:DF:F4:A2:CC:AC:67:55:69:56:D7:E5:16:3C:E1:ED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2018-03-26T07:24Z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2043-03-26T07:24Z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27</w:t>
            </w:r>
          </w:p>
        </w:tc>
        <w:tc>
          <w:tcPr/>
          <w:p>
            <w:pPr>
              <w:numPr>
                <w:ilvl w:val="0"/>
                <w:numId w:val="0"/>
              </w:numPr>
              <w:spacing w:before="0" w:beforeAutospacing="0" w:after="120" w:afterAutospacing="0" w:line="240" w:lineRule="auto"/>
              <w:ind w:left="0" w:right="0" w:firstLine="0"/>
              <w:jc w:val="left"/>
              <w:outlineLvl w:val="9"/>
            </w:pPr>
            <w:r>
              <w:t>Certum Trusted Network CA</w:t>
            </w:r>
          </w:p>
        </w:tc>
        <w:tc>
          <w:tcPr/>
          <w:p>
            <w:pPr>
              <w:numPr>
                <w:ilvl w:val="0"/>
                <w:numId w:val="0"/>
              </w:numPr>
              <w:spacing w:before="0" w:beforeAutospacing="0" w:after="120" w:afterAutospacing="0" w:line="240" w:lineRule="auto"/>
              <w:ind w:left="0" w:right="0" w:firstLine="0"/>
              <w:jc w:val="left"/>
              <w:outlineLvl w:val="9"/>
            </w:pPr>
            <w:r>
              <w:t>07:E0:32:E0:20:B7:2C:3F:19:2F:06:28:A2:59:3A:19:A7:0F:06:9E</w:t>
            </w:r>
          </w:p>
        </w:tc>
        <w:tc>
          <w:tcPr/>
          <w:p>
            <w:pPr>
              <w:numPr>
                <w:ilvl w:val="0"/>
                <w:numId w:val="0"/>
              </w:numPr>
              <w:spacing w:before="0" w:beforeAutospacing="0" w:after="120" w:afterAutospacing="0" w:line="240" w:lineRule="auto"/>
              <w:ind w:left="0" w:right="0" w:firstLine="0"/>
              <w:jc w:val="left"/>
              <w:outlineLvl w:val="9"/>
            </w:pPr>
            <w:r>
              <w:t>2008-10-22T12:07Z</w:t>
            </w:r>
          </w:p>
        </w:tc>
        <w:tc>
          <w:tcPr/>
          <w:p>
            <w:pPr>
              <w:numPr>
                <w:ilvl w:val="0"/>
                <w:numId w:val="0"/>
              </w:numPr>
              <w:spacing w:before="0" w:beforeAutospacing="0" w:after="120" w:afterAutospacing="0" w:line="240" w:lineRule="auto"/>
              <w:ind w:left="0" w:right="0" w:firstLine="0"/>
              <w:jc w:val="left"/>
              <w:outlineLvl w:val="9"/>
            </w:pPr>
            <w:r>
              <w:t>2029-12-31T12:07Z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Certum Trusted Network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D3:DD:48:3E:2B:BF:4C:05:E8:AF:10:F5:FA:76:26:CF:D3:DC:30:92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2011-10-06T08:39Z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2046-10-06T08:39Z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29</w:t>
            </w:r>
          </w:p>
        </w:tc>
        <w:tc>
          <w:tcPr/>
          <w:p>
            <w:pPr>
              <w:numPr>
                <w:ilvl w:val="0"/>
                <w:numId w:val="0"/>
              </w:numPr>
              <w:spacing w:before="0" w:beforeAutospacing="0" w:after="120" w:afterAutospacing="0" w:line="240" w:lineRule="auto"/>
              <w:ind w:left="0" w:right="0" w:firstLine="0"/>
              <w:jc w:val="left"/>
              <w:outlineLvl w:val="9"/>
            </w:pPr>
            <w:r>
              <w:t>Certum Trusted Root CA</w:t>
            </w:r>
          </w:p>
        </w:tc>
        <w:tc>
          <w:tcPr/>
          <w:p>
            <w:pPr>
              <w:numPr>
                <w:ilvl w:val="0"/>
                <w:numId w:val="0"/>
              </w:numPr>
              <w:spacing w:before="0" w:beforeAutospacing="0" w:after="120" w:afterAutospacing="0" w:line="240" w:lineRule="auto"/>
              <w:ind w:left="0" w:right="0" w:firstLine="0"/>
              <w:jc w:val="left"/>
              <w:outlineLvl w:val="9"/>
            </w:pPr>
            <w:r>
              <w:t>C8:83:44:C0:18:AE:9F:CC:F1:87:B7:8F:22:D1:C5:D7:45:84:BA:E5</w:t>
            </w:r>
          </w:p>
        </w:tc>
        <w:tc>
          <w:tcPr/>
          <w:p>
            <w:pPr>
              <w:numPr>
                <w:ilvl w:val="0"/>
                <w:numId w:val="0"/>
              </w:numPr>
              <w:spacing w:before="0" w:beforeAutospacing="0" w:after="120" w:afterAutospacing="0" w:line="240" w:lineRule="auto"/>
              <w:ind w:left="0" w:right="0" w:firstLine="0"/>
              <w:jc w:val="left"/>
              <w:outlineLvl w:val="9"/>
            </w:pPr>
            <w:r>
              <w:t>2018-03-16T12:10Z</w:t>
            </w:r>
          </w:p>
        </w:tc>
        <w:tc>
          <w:tcPr/>
          <w:p>
            <w:pPr>
              <w:numPr>
                <w:ilvl w:val="0"/>
                <w:numId w:val="0"/>
              </w:numPr>
              <w:spacing w:before="0" w:beforeAutospacing="0" w:after="120" w:afterAutospacing="0" w:line="240" w:lineRule="auto"/>
              <w:ind w:left="0" w:right="0" w:firstLine="0"/>
              <w:jc w:val="left"/>
              <w:outlineLvl w:val="9"/>
            </w:pPr>
            <w:r>
              <w:t>2043-03-16T12:10Z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CFCA EV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E2:B8:29:4B:55:84:AB:6B:58:C2:90:46:6C:AC:3F:B8:39:8F:84:83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2012-08-08T03:07Z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2029-12-31T03:07Z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31</w:t>
            </w:r>
          </w:p>
        </w:tc>
        <w:tc>
          <w:tcPr/>
          <w:p>
            <w:pPr>
              <w:numPr>
                <w:ilvl w:val="0"/>
                <w:numId w:val="0"/>
              </w:numPr>
              <w:spacing w:before="0" w:beforeAutospacing="0" w:after="120" w:afterAutospacing="0" w:line="240" w:lineRule="auto"/>
              <w:ind w:left="0" w:right="0" w:firstLine="0"/>
              <w:jc w:val="left"/>
              <w:outlineLvl w:val="9"/>
            </w:pPr>
            <w:r>
              <w:t>Chambers of Commerce Root</w:t>
            </w:r>
          </w:p>
        </w:tc>
        <w:tc>
          <w:tcPr/>
          <w:p>
            <w:pPr>
              <w:numPr>
                <w:ilvl w:val="0"/>
                <w:numId w:val="0"/>
              </w:numPr>
              <w:spacing w:before="0" w:beforeAutospacing="0" w:after="120" w:afterAutospacing="0" w:line="240" w:lineRule="auto"/>
              <w:ind w:left="0" w:right="0" w:firstLine="0"/>
              <w:jc w:val="left"/>
              <w:outlineLvl w:val="9"/>
            </w:pPr>
            <w:r>
              <w:t>6E:3A:55:A4:19:0C:19:5C:93:84:3C:C0:DB:72:2E:31:30:61:F0:B1</w:t>
            </w:r>
          </w:p>
        </w:tc>
        <w:tc>
          <w:tcPr/>
          <w:p>
            <w:pPr>
              <w:numPr>
                <w:ilvl w:val="0"/>
                <w:numId w:val="0"/>
              </w:numPr>
              <w:spacing w:before="0" w:beforeAutospacing="0" w:after="120" w:afterAutospacing="0" w:line="240" w:lineRule="auto"/>
              <w:ind w:left="0" w:right="0" w:firstLine="0"/>
              <w:jc w:val="left"/>
              <w:outlineLvl w:val="9"/>
            </w:pPr>
            <w:r>
              <w:t>2003-09-30T16:13Z</w:t>
            </w:r>
          </w:p>
        </w:tc>
        <w:tc>
          <w:tcPr/>
          <w:p>
            <w:pPr>
              <w:numPr>
                <w:ilvl w:val="0"/>
                <w:numId w:val="0"/>
              </w:numPr>
              <w:spacing w:before="0" w:beforeAutospacing="0" w:after="120" w:afterAutospacing="0" w:line="240" w:lineRule="auto"/>
              <w:ind w:left="0" w:right="0" w:firstLine="0"/>
              <w:jc w:val="left"/>
              <w:outlineLvl w:val="9"/>
            </w:pPr>
            <w:r>
              <w:t>2037-09-30T16:13Z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Chambers of Commerce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78:6A:74:AC:76:AB:14:7F:9C:6A:30:50:BA:9E:A8:7E:FE:9A:CE:3C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33</w:t>
            </w:r>
          </w:p>
        </w:tc>
        <w:tc>
          <w:tcPr/>
          <w:p>
            <w:pPr>
              <w:numPr>
                <w:ilvl w:val="0"/>
                <w:numId w:val="0"/>
              </w:numPr>
              <w:spacing w:before="0" w:beforeAutospacing="0" w:after="120" w:afterAutospacing="0" w:line="240" w:lineRule="auto"/>
              <w:ind w:left="0" w:right="0" w:firstLine="0"/>
              <w:jc w:val="left"/>
              <w:outlineLvl w:val="9"/>
            </w:pPr>
            <w:r>
              <w:t>COMODO Certification Authority</w:t>
            </w:r>
          </w:p>
        </w:tc>
        <w:tc>
          <w:tcPr/>
          <w:p>
            <w:pPr>
              <w:numPr>
                <w:ilvl w:val="0"/>
                <w:numId w:val="0"/>
              </w:numPr>
              <w:spacing w:before="0" w:beforeAutospacing="0" w:after="120" w:afterAutospacing="0" w:line="240" w:lineRule="auto"/>
              <w:ind w:left="0" w:right="0" w:firstLine="0"/>
              <w:jc w:val="left"/>
              <w:outlineLvl w:val="9"/>
            </w:pPr>
            <w:r>
              <w:t>66:31:BF:9E:F7:4F:9E:B6:C9:D5:A6:0C:BA:6A:BE:D1:F7:BD:EF:7B</w:t>
            </w:r>
          </w:p>
        </w:tc>
        <w:tc>
          <w:tcPr/>
          <w:p>
            <w:pPr>
              <w:numPr>
                <w:ilvl w:val="0"/>
                <w:numId w:val="0"/>
              </w:numPr>
              <w:spacing w:before="0" w:beforeAutospacing="0" w:after="120" w:afterAutospacing="0" w:line="240" w:lineRule="auto"/>
              <w:ind w:left="0" w:right="0" w:firstLine="0"/>
              <w:jc w:val="left"/>
              <w:outlineLvl w:val="9"/>
            </w:pPr>
            <w:r>
              <w:t>2006-12-01T00:00Z</w:t>
            </w:r>
          </w:p>
        </w:tc>
        <w:tc>
          <w:tcPr/>
          <w:p>
            <w:pPr>
              <w:numPr>
                <w:ilvl w:val="0"/>
                <w:numId w:val="0"/>
              </w:numPr>
              <w:spacing w:before="0" w:beforeAutospacing="0" w:after="120" w:afterAutospacing="0" w:line="240" w:lineRule="auto"/>
              <w:ind w:left="0" w:right="0" w:firstLine="0"/>
              <w:jc w:val="left"/>
              <w:outlineLvl w:val="9"/>
            </w:pPr>
            <w:r>
              <w:t>2029-12-31T23:59Z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COMODO ECC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9F:74:4E:9F:2B:4D:BA:EC:0F:31:2C:50:B6:56:3B:8E:2D:93:C3:11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2008-03-06T00:00Z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35</w:t>
            </w:r>
          </w:p>
        </w:tc>
        <w:tc>
          <w:tcPr/>
          <w:p>
            <w:pPr>
              <w:numPr>
                <w:ilvl w:val="0"/>
                <w:numId w:val="0"/>
              </w:numPr>
              <w:spacing w:before="0" w:beforeAutospacing="0" w:after="120" w:afterAutospacing="0" w:line="240" w:lineRule="auto"/>
              <w:ind w:left="0" w:right="0" w:firstLine="0"/>
              <w:jc w:val="left"/>
              <w:outlineLvl w:val="9"/>
            </w:pPr>
            <w:r>
              <w:t>COMODO RSA Certification Authority</w:t>
            </w:r>
          </w:p>
        </w:tc>
        <w:tc>
          <w:tcPr/>
          <w:p>
            <w:pPr>
              <w:numPr>
                <w:ilvl w:val="0"/>
                <w:numId w:val="0"/>
              </w:numPr>
              <w:spacing w:before="0" w:beforeAutospacing="0" w:after="120" w:afterAutospacing="0" w:line="240" w:lineRule="auto"/>
              <w:ind w:left="0" w:right="0" w:firstLine="0"/>
              <w:jc w:val="left"/>
              <w:outlineLvl w:val="9"/>
            </w:pPr>
            <w:r>
              <w:t>AF:E5:D2:44:A8:D1:19:42:30:FF:47:9F:E2:F8:97:BB:CD:7A:8C:B4</w:t>
            </w:r>
          </w:p>
        </w:tc>
        <w:tc>
          <w:tcPr/>
          <w:p>
            <w:pPr>
              <w:numPr>
                <w:ilvl w:val="0"/>
                <w:numId w:val="0"/>
              </w:numPr>
              <w:spacing w:before="0" w:beforeAutospacing="0" w:after="120" w:afterAutospacing="0" w:line="240" w:lineRule="auto"/>
              <w:ind w:left="0" w:right="0" w:firstLine="0"/>
              <w:jc w:val="left"/>
              <w:outlineLvl w:val="9"/>
            </w:pPr>
            <w:r>
              <w:t>2010-01-19T00:00Z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05:63:B8:63:0D:62:D7:5A:BB:C8:AB:1E:4B:DF:B5:A8:99:B2:4D:43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37</w:t>
            </w:r>
          </w:p>
        </w:tc>
        <w:tc>
          <w:tcPr/>
          <w:p>
            <w:pPr>
              <w:numPr>
                <w:ilvl w:val="0"/>
                <w:numId w:val="0"/>
              </w:numPr>
              <w:spacing w:before="0" w:beforeAutospacing="0" w:after="120" w:afterAutospacing="0" w:line="240" w:lineRule="auto"/>
              <w:ind w:left="0" w:right="0" w:firstLine="0"/>
              <w:jc w:val="left"/>
              <w:outlineLvl w:val="9"/>
            </w:pPr>
            <w:r>
              <w:t>DigiCert Assured ID Root G2</w:t>
            </w:r>
          </w:p>
        </w:tc>
        <w:tc>
          <w:tcPr/>
          <w:p>
            <w:pPr>
              <w:numPr>
                <w:ilvl w:val="0"/>
                <w:numId w:val="0"/>
              </w:numPr>
              <w:spacing w:before="0" w:beforeAutospacing="0" w:after="120" w:afterAutospacing="0" w:line="240" w:lineRule="auto"/>
              <w:ind w:left="0" w:right="0" w:firstLine="0"/>
              <w:jc w:val="left"/>
              <w:outlineLvl w:val="9"/>
            </w:pPr>
            <w:r>
              <w:t>A1:4B:48:D9:43:EE:0A:0E:40:90:4F:3C:E0:A4:C0:91:93:51:5D:3F</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Assured ID Root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F5:17:A2:4F:9A:48:C6:C9:F8:A2:00:26:9F:DC:0F:48:2C:AB:30:89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39</w:t>
            </w:r>
          </w:p>
        </w:tc>
        <w:tc>
          <w:tcPr/>
          <w:p>
            <w:pPr>
              <w:numPr>
                <w:ilvl w:val="0"/>
                <w:numId w:val="0"/>
              </w:numPr>
              <w:spacing w:before="0" w:beforeAutospacing="0" w:after="120" w:afterAutospacing="0" w:line="240" w:lineRule="auto"/>
              <w:ind w:left="0" w:right="0" w:firstLine="0"/>
              <w:jc w:val="left"/>
              <w:outlineLvl w:val="9"/>
            </w:pPr>
            <w:r>
              <w:t>DigiCert Global Root CA</w:t>
            </w:r>
          </w:p>
        </w:tc>
        <w:tc>
          <w:tcPr/>
          <w:p>
            <w:pPr>
              <w:numPr>
                <w:ilvl w:val="0"/>
                <w:numId w:val="0"/>
              </w:numPr>
              <w:spacing w:before="0" w:beforeAutospacing="0" w:after="120" w:afterAutospacing="0" w:line="240" w:lineRule="auto"/>
              <w:ind w:left="0" w:right="0" w:firstLine="0"/>
              <w:jc w:val="left"/>
              <w:outlineLvl w:val="9"/>
            </w:pPr>
            <w:r>
              <w:t>A8:98:5D:3A:65:E5:E5:C4:B2:D7:D6:6D:40:C6:DD:2F:B1:9C:54:36</w:t>
            </w:r>
          </w:p>
        </w:tc>
        <w:tc>
          <w:tcPr/>
          <w:p>
            <w:pPr>
              <w:numPr>
                <w:ilvl w:val="0"/>
                <w:numId w:val="0"/>
              </w:numPr>
              <w:spacing w:before="0" w:beforeAutospacing="0" w:after="120" w:afterAutospacing="0" w:line="240" w:lineRule="auto"/>
              <w:ind w:left="0" w:right="0" w:firstLine="0"/>
              <w:jc w:val="left"/>
              <w:outlineLvl w:val="9"/>
            </w:pPr>
            <w:r>
              <w:t>2006-11-10T00:00Z</w:t>
            </w:r>
          </w:p>
        </w:tc>
        <w:tc>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Global Root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DF:3C:24:F9:BF:D6:66:76:1B:26:80:73:FE:06:D1:CC:8D:4F:82:A4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2013-08-01T12:00Z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41</w:t>
            </w:r>
          </w:p>
        </w:tc>
        <w:tc>
          <w:tcPr/>
          <w:p>
            <w:pPr>
              <w:numPr>
                <w:ilvl w:val="0"/>
                <w:numId w:val="0"/>
              </w:numPr>
              <w:spacing w:before="0" w:beforeAutospacing="0" w:after="120" w:afterAutospacing="0" w:line="240" w:lineRule="auto"/>
              <w:ind w:left="0" w:right="0" w:firstLine="0"/>
              <w:jc w:val="left"/>
              <w:outlineLvl w:val="9"/>
            </w:pPr>
            <w:r>
              <w:t>DigiCert Global Root G3</w:t>
            </w:r>
          </w:p>
        </w:tc>
        <w:tc>
          <w:tcPr/>
          <w:p>
            <w:pPr>
              <w:numPr>
                <w:ilvl w:val="0"/>
                <w:numId w:val="0"/>
              </w:numPr>
              <w:spacing w:before="0" w:beforeAutospacing="0" w:after="120" w:afterAutospacing="0" w:line="240" w:lineRule="auto"/>
              <w:ind w:left="0" w:right="0" w:firstLine="0"/>
              <w:jc w:val="left"/>
              <w:outlineLvl w:val="9"/>
            </w:pPr>
            <w:r>
              <w:t>7E:04:DE:89:6A:3E:66:6D:00:E6:87:D3:3F:FA:D9:3B:E8:3D:34:9E</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DigiCert High Assurance EV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5F:B7:EE:06:33:E2:59:DB:AD:0C:4C:9A:E6:D3:8F:1A:61:C7:DC:25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43</w:t>
            </w:r>
          </w:p>
        </w:tc>
        <w:tc>
          <w:tcPr/>
          <w:p>
            <w:pPr>
              <w:numPr>
                <w:ilvl w:val="0"/>
                <w:numId w:val="0"/>
              </w:numPr>
              <w:spacing w:before="0" w:beforeAutospacing="0" w:after="120" w:afterAutospacing="0" w:line="240" w:lineRule="auto"/>
              <w:ind w:left="0" w:right="0" w:firstLine="0"/>
              <w:jc w:val="left"/>
              <w:outlineLvl w:val="9"/>
            </w:pPr>
            <w:r>
              <w:t>DigiCert Trusted Root G4</w:t>
            </w:r>
          </w:p>
        </w:tc>
        <w:tc>
          <w:tcPr/>
          <w:p>
            <w:pPr>
              <w:numPr>
                <w:ilvl w:val="0"/>
                <w:numId w:val="0"/>
              </w:numPr>
              <w:spacing w:before="0" w:beforeAutospacing="0" w:after="120" w:afterAutospacing="0" w:line="240" w:lineRule="auto"/>
              <w:ind w:left="0" w:right="0" w:firstLine="0"/>
              <w:jc w:val="left"/>
              <w:outlineLvl w:val="9"/>
            </w:pPr>
            <w:r>
              <w:t>DD:FB:16:CD:49:31:C9:73:A2:03:7D:3F:C8:3A:4D:7D:77:5D:05:E4</w:t>
            </w:r>
          </w:p>
        </w:tc>
        <w:tc>
          <w:tcPr/>
          <w:p>
            <w:pPr>
              <w:numPr>
                <w:ilvl w:val="0"/>
                <w:numId w:val="0"/>
              </w:numPr>
              <w:spacing w:before="0" w:beforeAutospacing="0" w:after="120" w:afterAutospacing="0" w:line="240" w:lineRule="auto"/>
              <w:ind w:left="0" w:right="0" w:firstLine="0"/>
              <w:jc w:val="left"/>
              <w:outlineLvl w:val="9"/>
            </w:pPr>
            <w:r>
              <w:t>2013-08-01T12:00Z</w:t>
            </w:r>
          </w:p>
        </w:tc>
        <w:tc>
          <w:tcPr/>
          <w:p>
            <w:pPr>
              <w:numPr>
                <w:ilvl w:val="0"/>
                <w:numId w:val="0"/>
              </w:numPr>
              <w:spacing w:before="0" w:beforeAutospacing="0" w:after="120" w:afterAutospacing="0" w:line="240" w:lineRule="auto"/>
              <w:ind w:left="0" w:right="0" w:firstLine="0"/>
              <w:jc w:val="left"/>
              <w:outlineLvl w:val="9"/>
            </w:pPr>
            <w:r>
              <w:t>2038-01-15T12:00Z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D-TRUST Root Class 3 CA 2 2009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58:E8:AB:B0:36:15:33:FB:80:F7:9B:1B:6D:29:D3:FF:8D:5F:00:F0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2009-11-05T08:35Z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2029-11-05T08:35Z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45</w:t>
            </w:r>
          </w:p>
        </w:tc>
        <w:tc>
          <w:tcPr/>
          <w:p>
            <w:pPr>
              <w:numPr>
                <w:ilvl w:val="0"/>
                <w:numId w:val="0"/>
              </w:numPr>
              <w:spacing w:before="0" w:beforeAutospacing="0" w:after="120" w:afterAutospacing="0" w:line="240" w:lineRule="auto"/>
              <w:ind w:left="0" w:right="0" w:firstLine="0"/>
              <w:jc w:val="left"/>
              <w:outlineLvl w:val="9"/>
            </w:pPr>
            <w:r>
              <w:t>D-TRUST Root Class 3 CA 2 EV 2009</w:t>
            </w:r>
          </w:p>
        </w:tc>
        <w:tc>
          <w:tcPr/>
          <w:p>
            <w:pPr>
              <w:numPr>
                <w:ilvl w:val="0"/>
                <w:numId w:val="0"/>
              </w:numPr>
              <w:spacing w:before="0" w:beforeAutospacing="0" w:after="120" w:afterAutospacing="0" w:line="240" w:lineRule="auto"/>
              <w:ind w:left="0" w:right="0" w:firstLine="0"/>
              <w:jc w:val="left"/>
              <w:outlineLvl w:val="9"/>
            </w:pPr>
            <w:r>
              <w:t>96:C9:1B:0B:95:B4:10:98:42:FA:D0:D8:22:79:FE:60:FA:B9:16:83</w:t>
            </w:r>
          </w:p>
        </w:tc>
        <w:tc>
          <w:tcPr/>
          <w:p>
            <w:pPr>
              <w:numPr>
                <w:ilvl w:val="0"/>
                <w:numId w:val="0"/>
              </w:numPr>
              <w:spacing w:before="0" w:beforeAutospacing="0" w:after="120" w:afterAutospacing="0" w:line="240" w:lineRule="auto"/>
              <w:ind w:left="0" w:right="0" w:firstLine="0"/>
              <w:jc w:val="left"/>
              <w:outlineLvl w:val="9"/>
            </w:pPr>
            <w:r>
              <w:t>2009-11-05T08:50Z</w:t>
            </w:r>
          </w:p>
        </w:tc>
        <w:tc>
          <w:tcPr/>
          <w:p>
            <w:pPr>
              <w:numPr>
                <w:ilvl w:val="0"/>
                <w:numId w:val="0"/>
              </w:numPr>
              <w:spacing w:before="0" w:beforeAutospacing="0" w:after="120" w:afterAutospacing="0" w:line="240" w:lineRule="auto"/>
              <w:ind w:left="0" w:right="0" w:firstLine="0"/>
              <w:jc w:val="left"/>
              <w:outlineLvl w:val="9"/>
            </w:pPr>
            <w:r>
              <w:t>2029-11-05T08:50Z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ECC Root CA - C3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B6:AF:43:C2:9B:81:53:7D:F6:EF:6B:C3:1F:1F:60:15:0C:EE:48:66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47</w:t>
            </w:r>
          </w:p>
        </w:tc>
        <w:tc>
          <w:tcPr/>
          <w:p>
            <w:pPr>
              <w:numPr>
                <w:ilvl w:val="0"/>
                <w:numId w:val="0"/>
              </w:numPr>
              <w:spacing w:before="0" w:beforeAutospacing="0" w:after="120" w:afterAutospacing="0" w:line="240" w:lineRule="auto"/>
              <w:ind w:left="0" w:right="0" w:firstLine="0"/>
              <w:jc w:val="left"/>
              <w:outlineLvl w:val="9"/>
            </w:pPr>
            <w:r>
              <w:t>emSign ECC Root CA - G3</w:t>
            </w:r>
          </w:p>
        </w:tc>
        <w:tc>
          <w:tcPr/>
          <w:p>
            <w:pPr>
              <w:numPr>
                <w:ilvl w:val="0"/>
                <w:numId w:val="0"/>
              </w:numPr>
              <w:spacing w:before="0" w:beforeAutospacing="0" w:after="120" w:afterAutospacing="0" w:line="240" w:lineRule="auto"/>
              <w:ind w:left="0" w:right="0" w:firstLine="0"/>
              <w:jc w:val="left"/>
              <w:outlineLvl w:val="9"/>
            </w:pPr>
            <w:r>
              <w:t>30:43:FA:4F:F2:57:DC:A0:C3:80:EE:2E:58:EA:78:B2:3F:E6:BB:C1</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emSign Root CA - C1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E7:2E:F1:DF:FC:B2:09:28:CF:5D:D4:D5:67:37:B1:51:CB:86:4F:01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2018-02-18T18:30Z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49</w:t>
            </w:r>
          </w:p>
        </w:tc>
        <w:tc>
          <w:tcPr/>
          <w:p>
            <w:pPr>
              <w:numPr>
                <w:ilvl w:val="0"/>
                <w:numId w:val="0"/>
              </w:numPr>
              <w:spacing w:before="0" w:beforeAutospacing="0" w:after="120" w:afterAutospacing="0" w:line="240" w:lineRule="auto"/>
              <w:ind w:left="0" w:right="0" w:firstLine="0"/>
              <w:jc w:val="left"/>
              <w:outlineLvl w:val="9"/>
            </w:pPr>
            <w:r>
              <w:t>emSign Root CA - G1</w:t>
            </w:r>
          </w:p>
        </w:tc>
        <w:tc>
          <w:tcPr/>
          <w:p>
            <w:pPr>
              <w:numPr>
                <w:ilvl w:val="0"/>
                <w:numId w:val="0"/>
              </w:numPr>
              <w:spacing w:before="0" w:beforeAutospacing="0" w:after="120" w:afterAutospacing="0" w:line="240" w:lineRule="auto"/>
              <w:ind w:left="0" w:right="0" w:firstLine="0"/>
              <w:jc w:val="left"/>
              <w:outlineLvl w:val="9"/>
            </w:pPr>
            <w:r>
              <w:t>8A:C7:AD:8F:73:AC:4E:C1:B5:75:4D:A5:40:F4:FC:CF:7C:B5:8E:8C</w:t>
            </w:r>
          </w:p>
        </w:tc>
        <w:tc>
          <w:tcPr/>
          <w:p>
            <w:pPr>
              <w:numPr>
                <w:ilvl w:val="0"/>
                <w:numId w:val="0"/>
              </w:numPr>
              <w:spacing w:before="0" w:beforeAutospacing="0" w:after="120" w:afterAutospacing="0" w:line="240" w:lineRule="auto"/>
              <w:ind w:left="0" w:right="0" w:firstLine="0"/>
              <w:jc w:val="left"/>
              <w:outlineLvl w:val="9"/>
            </w:pPr>
            <w:r>
              <w:t>2018-02-18T18:30Z</w:t>
            </w:r>
          </w:p>
        </w:tc>
        <w:tc>
          <w:tcPr/>
          <w:p>
            <w:pPr>
              <w:numPr>
                <w:ilvl w:val="0"/>
                <w:numId w:val="0"/>
              </w:numPr>
              <w:spacing w:before="0" w:beforeAutospacing="0" w:after="120" w:afterAutospacing="0" w:line="240" w:lineRule="auto"/>
              <w:ind w:left="0" w:right="0" w:firstLine="0"/>
              <w:jc w:val="left"/>
              <w:outlineLvl w:val="9"/>
            </w:pPr>
            <w:r>
              <w:t>2043-02-18T18:30Z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B3:1E:B1:B7:40:E3:6C:84:02:DA:DC:37:D4:4D:F5:D4:67:49:52:F9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2006-11-27T20:23Z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2026-11-27T20:53Z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51</w:t>
            </w:r>
          </w:p>
        </w:tc>
        <w:tc>
          <w:tcPr/>
          <w:p>
            <w:pPr>
              <w:numPr>
                <w:ilvl w:val="0"/>
                <w:numId w:val="0"/>
              </w:numPr>
              <w:spacing w:before="0" w:beforeAutospacing="0" w:after="120" w:afterAutospacing="0" w:line="240" w:lineRule="auto"/>
              <w:ind w:left="0" w:right="0" w:firstLine="0"/>
              <w:jc w:val="left"/>
              <w:outlineLvl w:val="9"/>
            </w:pPr>
            <w:r>
              <w:t>Entrust Root Certification Authority - EC1</w:t>
            </w:r>
          </w:p>
        </w:tc>
        <w:tc>
          <w:tcPr/>
          <w:p>
            <w:pPr>
              <w:numPr>
                <w:ilvl w:val="0"/>
                <w:numId w:val="0"/>
              </w:numPr>
              <w:spacing w:before="0" w:beforeAutospacing="0" w:after="120" w:afterAutospacing="0" w:line="240" w:lineRule="auto"/>
              <w:ind w:left="0" w:right="0" w:firstLine="0"/>
              <w:jc w:val="left"/>
              <w:outlineLvl w:val="9"/>
            </w:pPr>
            <w:r>
              <w:t>20:D8:06:40:DF:9B:25:F5:12:25:3A:11:EA:F7:59:8A:EB:14:B5:47</w:t>
            </w:r>
          </w:p>
        </w:tc>
        <w:tc>
          <w:tcPr/>
          <w:p>
            <w:pPr>
              <w:numPr>
                <w:ilvl w:val="0"/>
                <w:numId w:val="0"/>
              </w:numPr>
              <w:spacing w:before="0" w:beforeAutospacing="0" w:after="120" w:afterAutospacing="0" w:line="240" w:lineRule="auto"/>
              <w:ind w:left="0" w:right="0" w:firstLine="0"/>
              <w:jc w:val="left"/>
              <w:outlineLvl w:val="9"/>
            </w:pPr>
            <w:r>
              <w:t>2012-12-18T15:25Z</w:t>
            </w:r>
          </w:p>
        </w:tc>
        <w:tc>
          <w:tcPr/>
          <w:p>
            <w:pPr>
              <w:numPr>
                <w:ilvl w:val="0"/>
                <w:numId w:val="0"/>
              </w:numPr>
              <w:spacing w:before="0" w:beforeAutospacing="0" w:after="120" w:afterAutospacing="0" w:line="240" w:lineRule="auto"/>
              <w:ind w:left="0" w:right="0" w:firstLine="0"/>
              <w:jc w:val="left"/>
              <w:outlineLvl w:val="9"/>
            </w:pPr>
            <w:r>
              <w:t>2037-12-18T15:55Z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Entrust Root Certification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8C:F4:27:FD:79:0C:3A:D1:66:06:8D:E8:1E:57:EF:BB:93:22:72:D4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2009-07-07T17:25Z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2030-12-07T17:55Z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53</w:t>
            </w:r>
          </w:p>
        </w:tc>
        <w:tc>
          <w:tcPr/>
          <w:p>
            <w:pPr>
              <w:numPr>
                <w:ilvl w:val="0"/>
                <w:numId w:val="0"/>
              </w:numPr>
              <w:spacing w:before="0" w:beforeAutospacing="0" w:after="120" w:afterAutospacing="0" w:line="240" w:lineRule="auto"/>
              <w:ind w:left="0" w:right="0" w:firstLine="0"/>
              <w:jc w:val="left"/>
              <w:outlineLvl w:val="9"/>
            </w:pPr>
            <w:r>
              <w:t>Entrust Root Certification Authority - G4</w:t>
            </w:r>
          </w:p>
        </w:tc>
        <w:tc>
          <w:tcPr/>
          <w:p>
            <w:pPr>
              <w:numPr>
                <w:ilvl w:val="0"/>
                <w:numId w:val="0"/>
              </w:numPr>
              <w:spacing w:before="0" w:beforeAutospacing="0" w:after="120" w:afterAutospacing="0" w:line="240" w:lineRule="auto"/>
              <w:ind w:left="0" w:right="0" w:firstLine="0"/>
              <w:jc w:val="left"/>
              <w:outlineLvl w:val="9"/>
            </w:pPr>
            <w:r>
              <w:t>14:88:4E:86:26:37:B0:26:AF:59:62:5C:40:77:EC:35:29:BA:96:01</w:t>
            </w:r>
          </w:p>
        </w:tc>
        <w:tc>
          <w:tcPr/>
          <w:p>
            <w:pPr>
              <w:numPr>
                <w:ilvl w:val="0"/>
                <w:numId w:val="0"/>
              </w:numPr>
              <w:spacing w:before="0" w:beforeAutospacing="0" w:after="120" w:afterAutospacing="0" w:line="240" w:lineRule="auto"/>
              <w:ind w:left="0" w:right="0" w:firstLine="0"/>
              <w:jc w:val="left"/>
              <w:outlineLvl w:val="9"/>
            </w:pPr>
            <w:r>
              <w:t>2015-05-27T11:11Z</w:t>
            </w:r>
          </w:p>
        </w:tc>
        <w:tc>
          <w:tcPr/>
          <w:p>
            <w:pPr>
              <w:numPr>
                <w:ilvl w:val="0"/>
                <w:numId w:val="0"/>
              </w:numPr>
              <w:spacing w:before="0" w:beforeAutospacing="0" w:after="120" w:afterAutospacing="0" w:line="240" w:lineRule="auto"/>
              <w:ind w:left="0" w:right="0" w:firstLine="0"/>
              <w:jc w:val="left"/>
              <w:outlineLvl w:val="9"/>
            </w:pPr>
            <w:r>
              <w:t>2037-12-27T11:41Z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54</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91" w:history="1">
              <w:r>
                <w:rPr>
                  <w:rStyle w:val="Hyperlink"/>
                </w:rPr>
                <w:t>Entrust.net</w:t>
              </w:r>
            </w:hyperlink>
            <w:r>
              <w:t xml:space="preserve"> Certification Authority (2048)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50:30:06:09:1D:97:D4:F5:AE:39:F7:CB:E7:92:7D:7D:65:2D:34:31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1999-12-24T17:50Z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2029-07-24T14:15Z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55</w:t>
            </w:r>
          </w:p>
        </w:tc>
        <w:tc>
          <w:tcPr/>
          <w:p>
            <w:pPr>
              <w:numPr>
                <w:ilvl w:val="0"/>
                <w:numId w:val="0"/>
              </w:numPr>
              <w:spacing w:before="0" w:beforeAutospacing="0" w:after="120" w:afterAutospacing="0" w:line="240" w:lineRule="auto"/>
              <w:ind w:left="0" w:right="0" w:firstLine="0"/>
              <w:jc w:val="left"/>
              <w:outlineLvl w:val="9"/>
            </w:pPr>
            <w:r>
              <w:t>ePKI Root Certification Authority</w:t>
            </w:r>
          </w:p>
        </w:tc>
        <w:tc>
          <w:tcPr/>
          <w:p>
            <w:pPr>
              <w:numPr>
                <w:ilvl w:val="0"/>
                <w:numId w:val="0"/>
              </w:numPr>
              <w:spacing w:before="0" w:beforeAutospacing="0" w:after="120" w:afterAutospacing="0" w:line="240" w:lineRule="auto"/>
              <w:ind w:left="0" w:right="0" w:firstLine="0"/>
              <w:jc w:val="left"/>
              <w:outlineLvl w:val="9"/>
            </w:pPr>
            <w:r>
              <w:t>67:65:0D:F1:7E:8E:7E:5B:82:40:A4:F4:56:4B:CF:E2:3D:69:C6:F0</w:t>
            </w:r>
          </w:p>
        </w:tc>
        <w:tc>
          <w:tcPr/>
          <w:p>
            <w:pPr>
              <w:numPr>
                <w:ilvl w:val="0"/>
                <w:numId w:val="0"/>
              </w:numPr>
              <w:spacing w:before="0" w:beforeAutospacing="0" w:after="120" w:afterAutospacing="0" w:line="240" w:lineRule="auto"/>
              <w:ind w:left="0" w:right="0" w:firstLine="0"/>
              <w:jc w:val="left"/>
              <w:outlineLvl w:val="9"/>
            </w:pPr>
            <w:r>
              <w:t>2004-12-20T02:31Z</w:t>
            </w:r>
          </w:p>
        </w:tc>
        <w:tc>
          <w:tcPr/>
          <w:p>
            <w:pPr>
              <w:numPr>
                <w:ilvl w:val="0"/>
                <w:numId w:val="0"/>
              </w:numPr>
              <w:spacing w:before="0" w:beforeAutospacing="0" w:after="120" w:afterAutospacing="0" w:line="240" w:lineRule="auto"/>
              <w:ind w:left="0" w:right="0" w:firstLine="0"/>
              <w:jc w:val="left"/>
              <w:outlineLvl w:val="9"/>
            </w:pPr>
            <w:r>
              <w:t>2034-12-20T02:31Z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e-Szigno Root CA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89:D4:83:03:4F:9E:9A:48:80:5F:72:37:D4:A9:A6:EF:CB:7C:1F:D1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2017-08-22T12:07Z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2042-08-22T12:07Z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57</w:t>
            </w:r>
          </w:p>
        </w:tc>
        <w:tc>
          <w:tcPr/>
          <w:p>
            <w:pPr>
              <w:numPr>
                <w:ilvl w:val="0"/>
                <w:numId w:val="0"/>
              </w:numPr>
              <w:spacing w:before="0" w:beforeAutospacing="0" w:after="120" w:afterAutospacing="0" w:line="240" w:lineRule="auto"/>
              <w:ind w:left="0" w:right="0" w:firstLine="0"/>
              <w:jc w:val="left"/>
              <w:outlineLvl w:val="9"/>
            </w:pPr>
            <w:r>
              <w:t>E-Tugra Certification Authority</w:t>
            </w:r>
          </w:p>
        </w:tc>
        <w:tc>
          <w:tcPr/>
          <w:p>
            <w:pPr>
              <w:numPr>
                <w:ilvl w:val="0"/>
                <w:numId w:val="0"/>
              </w:numPr>
              <w:spacing w:before="0" w:beforeAutospacing="0" w:after="120" w:afterAutospacing="0" w:line="240" w:lineRule="auto"/>
              <w:ind w:left="0" w:right="0" w:firstLine="0"/>
              <w:jc w:val="left"/>
              <w:outlineLvl w:val="9"/>
            </w:pPr>
            <w:r>
              <w:t>51:C6:E7:08:49:06:6E:F3:92:D4:5C:A0:0D:6D:A3:62:8F:C3:52:39</w:t>
            </w:r>
          </w:p>
        </w:tc>
        <w:tc>
          <w:tcPr/>
          <w:p>
            <w:pPr>
              <w:numPr>
                <w:ilvl w:val="0"/>
                <w:numId w:val="0"/>
              </w:numPr>
              <w:spacing w:before="0" w:beforeAutospacing="0" w:after="120" w:afterAutospacing="0" w:line="240" w:lineRule="auto"/>
              <w:ind w:left="0" w:right="0" w:firstLine="0"/>
              <w:jc w:val="left"/>
              <w:outlineLvl w:val="9"/>
            </w:pPr>
            <w:r>
              <w:t>2013-03-05T12:09Z</w:t>
            </w:r>
          </w:p>
        </w:tc>
        <w:tc>
          <w:tcPr/>
          <w:p>
            <w:pPr>
              <w:numPr>
                <w:ilvl w:val="0"/>
                <w:numId w:val="0"/>
              </w:numPr>
              <w:spacing w:before="0" w:beforeAutospacing="0" w:after="120" w:afterAutospacing="0" w:line="240" w:lineRule="auto"/>
              <w:ind w:left="0" w:right="0" w:firstLine="0"/>
              <w:jc w:val="left"/>
              <w:outlineLvl w:val="9"/>
            </w:pPr>
            <w:r>
              <w:t>2023-03-03T12:09Z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GDCA TrustAUTH R5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0F:36:38:5B:81:1A:25:C3:9B:31:4E:83:CA:E9:34:66:70:CC:74:B4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2014-11-26T05:13Z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59</w:t>
            </w:r>
          </w:p>
        </w:tc>
        <w:tc>
          <w:tcPr/>
          <w:p>
            <w:pPr>
              <w:numPr>
                <w:ilvl w:val="0"/>
                <w:numId w:val="0"/>
              </w:numPr>
              <w:spacing w:before="0" w:beforeAutospacing="0" w:after="120" w:afterAutospacing="0" w:line="240" w:lineRule="auto"/>
              <w:ind w:left="0" w:right="0" w:firstLine="0"/>
              <w:jc w:val="left"/>
              <w:outlineLvl w:val="9"/>
            </w:pPr>
            <w:r>
              <w:t>GeoTrust Global CA</w:t>
            </w:r>
          </w:p>
        </w:tc>
        <w:tc>
          <w:tcPr/>
          <w:p>
            <w:pPr>
              <w:numPr>
                <w:ilvl w:val="0"/>
                <w:numId w:val="0"/>
              </w:numPr>
              <w:spacing w:before="0" w:beforeAutospacing="0" w:after="120" w:afterAutospacing="0" w:line="240" w:lineRule="auto"/>
              <w:ind w:left="0" w:right="0" w:firstLine="0"/>
              <w:jc w:val="left"/>
              <w:outlineLvl w:val="9"/>
            </w:pPr>
            <w:r>
              <w:t>DE:28:F4:A4:FF:E5:B9:2F:A3:C5:03:D1:A3:49:A7:F9:96:2A:82:12</w:t>
            </w:r>
          </w:p>
        </w:tc>
        <w:tc>
          <w:tcPr/>
          <w:p>
            <w:pPr>
              <w:numPr>
                <w:ilvl w:val="0"/>
                <w:numId w:val="0"/>
              </w:numPr>
              <w:spacing w:before="0" w:beforeAutospacing="0" w:after="120" w:afterAutospacing="0" w:line="240" w:lineRule="auto"/>
              <w:ind w:left="0" w:right="0" w:firstLine="0"/>
              <w:jc w:val="left"/>
              <w:outlineLvl w:val="9"/>
            </w:pPr>
            <w:r>
              <w:t>2002-05-21T04:00Z</w:t>
            </w:r>
          </w:p>
        </w:tc>
        <w:tc>
          <w:tcPr/>
          <w:p>
            <w:pPr>
              <w:numPr>
                <w:ilvl w:val="0"/>
                <w:numId w:val="0"/>
              </w:numPr>
              <w:spacing w:before="0" w:beforeAutospacing="0" w:after="120" w:afterAutospacing="0" w:line="240" w:lineRule="auto"/>
              <w:ind w:left="0" w:right="0" w:firstLine="0"/>
              <w:jc w:val="left"/>
              <w:outlineLvl w:val="9"/>
            </w:pPr>
            <w:r>
              <w:t>2022-05-21T04:00Z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32:3C:11:8E:1B:F7:B8:B6:52:54:E2:E2:10:0D:D6:02:90:37:F0:96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61</w:t>
            </w:r>
          </w:p>
        </w:tc>
        <w:tc>
          <w:tcPr/>
          <w:p>
            <w:pPr>
              <w:numPr>
                <w:ilvl w:val="0"/>
                <w:numId w:val="0"/>
              </w:numPr>
              <w:spacing w:before="0" w:beforeAutospacing="0" w:after="120" w:afterAutospacing="0" w:line="240" w:lineRule="auto"/>
              <w:ind w:left="0" w:right="0" w:firstLine="0"/>
              <w:jc w:val="left"/>
              <w:outlineLvl w:val="9"/>
            </w:pPr>
            <w:r>
              <w:t>GeoTrust Primary Certification Authority - G2</w:t>
            </w:r>
          </w:p>
        </w:tc>
        <w:tc>
          <w:tcPr/>
          <w:p>
            <w:pPr>
              <w:numPr>
                <w:ilvl w:val="0"/>
                <w:numId w:val="0"/>
              </w:numPr>
              <w:spacing w:before="0" w:beforeAutospacing="0" w:after="120" w:afterAutospacing="0" w:line="240" w:lineRule="auto"/>
              <w:ind w:left="0" w:right="0" w:firstLine="0"/>
              <w:jc w:val="left"/>
              <w:outlineLvl w:val="9"/>
            </w:pPr>
            <w:r>
              <w:t>8D:17:84:D5:37:F3:03:7D:EC:70:FE:57:8B:51:9A:99:E6:10:D7:B0</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GeoTrust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03:9E:ED:B8:0B:E7:A0:3C:69:53:89:3B:20:D2:D9:32:3A:4C:2A:FD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63</w:t>
            </w:r>
          </w:p>
        </w:tc>
        <w:tc>
          <w:tcPr/>
          <w:p>
            <w:pPr>
              <w:numPr>
                <w:ilvl w:val="0"/>
                <w:numId w:val="0"/>
              </w:numPr>
              <w:spacing w:before="0" w:beforeAutospacing="0" w:after="120" w:afterAutospacing="0" w:line="240" w:lineRule="auto"/>
              <w:ind w:left="0" w:right="0" w:firstLine="0"/>
              <w:jc w:val="left"/>
              <w:outlineLvl w:val="9"/>
            </w:pPr>
            <w:r>
              <w:t>GeoTrust Universal CA</w:t>
            </w:r>
          </w:p>
        </w:tc>
        <w:tc>
          <w:tcPr/>
          <w:p>
            <w:pPr>
              <w:numPr>
                <w:ilvl w:val="0"/>
                <w:numId w:val="0"/>
              </w:numPr>
              <w:spacing w:before="0" w:beforeAutospacing="0" w:after="120" w:afterAutospacing="0" w:line="240" w:lineRule="auto"/>
              <w:ind w:left="0" w:right="0" w:firstLine="0"/>
              <w:jc w:val="left"/>
              <w:outlineLvl w:val="9"/>
            </w:pPr>
            <w:r>
              <w:t>E6:21:F3:35:43:79:05:9A:4B:68:30:9D:8A:2F:74:22:15:87:EC:79</w:t>
            </w:r>
          </w:p>
        </w:tc>
        <w:tc>
          <w:tcPr/>
          <w:p>
            <w:pPr>
              <w:numPr>
                <w:ilvl w:val="0"/>
                <w:numId w:val="0"/>
              </w:numPr>
              <w:spacing w:before="0" w:beforeAutospacing="0" w:after="120" w:afterAutospacing="0" w:line="240" w:lineRule="auto"/>
              <w:ind w:left="0" w:right="0" w:firstLine="0"/>
              <w:jc w:val="left"/>
              <w:outlineLvl w:val="9"/>
            </w:pPr>
            <w:r>
              <w:t>2004-03-04T05:00Z</w:t>
            </w:r>
          </w:p>
        </w:tc>
        <w:tc>
          <w:tcPr/>
          <w:p>
            <w:pPr>
              <w:numPr>
                <w:ilvl w:val="0"/>
                <w:numId w:val="0"/>
              </w:numPr>
              <w:spacing w:before="0" w:beforeAutospacing="0" w:after="120" w:afterAutospacing="0" w:line="240" w:lineRule="auto"/>
              <w:ind w:left="0" w:right="0" w:firstLine="0"/>
              <w:jc w:val="left"/>
              <w:outlineLvl w:val="9"/>
            </w:pPr>
            <w:r>
              <w:t>2029-03-04T05:00Z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 Chambersign Root - 2008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4A:BD:EE:EC:95:0D:35:9C:89:AE:C7:52:A1:2C:5B:29:F6:D6:AA:0C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2008-08-01T12:31Z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2038-07-31T12:31Z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65</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D6:9B:56:11:48:F0:1C:77:C5:45:78:C1:09:26:DF:5B:85:69:76:AD</w:t>
            </w:r>
          </w:p>
        </w:tc>
        <w:tc>
          <w:tcPr/>
          <w:p>
            <w:pPr>
              <w:numPr>
                <w:ilvl w:val="0"/>
                <w:numId w:val="0"/>
              </w:numPr>
              <w:spacing w:before="0" w:beforeAutospacing="0" w:after="120" w:afterAutospacing="0" w:line="240" w:lineRule="auto"/>
              <w:ind w:left="0" w:right="0" w:firstLine="0"/>
              <w:jc w:val="left"/>
              <w:outlineLvl w:val="9"/>
            </w:pPr>
            <w:r>
              <w:t>2009-03-18T10:00Z</w:t>
            </w:r>
          </w:p>
        </w:tc>
        <w:tc>
          <w:tcPr/>
          <w:p>
            <w:pPr>
              <w:numPr>
                <w:ilvl w:val="0"/>
                <w:numId w:val="0"/>
              </w:numPr>
              <w:spacing w:before="0" w:beforeAutospacing="0" w:after="120" w:afterAutospacing="0" w:line="240" w:lineRule="auto"/>
              <w:ind w:left="0" w:right="0" w:firstLine="0"/>
              <w:jc w:val="left"/>
              <w:outlineLvl w:val="9"/>
            </w:pPr>
            <w:r>
              <w:t>2029-03-18T10:00Z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1F:24:C6:30:CD:A4:18:EF:20:69:FF:AD:4F:DD:5F:46:3A:1B:69:AA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67</w:t>
            </w:r>
          </w:p>
        </w:tc>
        <w:tc>
          <w:tcPr/>
          <w:p>
            <w:pPr>
              <w:numPr>
                <w:ilvl w:val="0"/>
                <w:numId w:val="0"/>
              </w:numPr>
              <w:spacing w:before="0" w:beforeAutospacing="0" w:after="120" w:afterAutospacing="0" w:line="240" w:lineRule="auto"/>
              <w:ind w:left="0" w:right="0" w:firstLine="0"/>
              <w:jc w:val="left"/>
              <w:outlineLvl w:val="9"/>
            </w:pPr>
            <w:r>
              <w:t>GlobalSign</w:t>
            </w:r>
          </w:p>
        </w:tc>
        <w:tc>
          <w:tcPr/>
          <w:p>
            <w:pPr>
              <w:numPr>
                <w:ilvl w:val="0"/>
                <w:numId w:val="0"/>
              </w:numPr>
              <w:spacing w:before="0" w:beforeAutospacing="0" w:after="120" w:afterAutospacing="0" w:line="240" w:lineRule="auto"/>
              <w:ind w:left="0" w:right="0" w:firstLine="0"/>
              <w:jc w:val="left"/>
              <w:outlineLvl w:val="9"/>
            </w:pPr>
            <w:r>
              <w:t>80:94:64:0E:B5:A7:A1:CA:11:9C:1F:DD:D5:9F:81:02:63:A7:FB:D1</w:t>
            </w:r>
          </w:p>
        </w:tc>
        <w:tc>
          <w:tcPr/>
          <w:p>
            <w:pPr>
              <w:numPr>
                <w:ilvl w:val="0"/>
                <w:numId w:val="0"/>
              </w:numPr>
              <w:spacing w:before="0" w:beforeAutospacing="0" w:after="120" w:afterAutospacing="0" w:line="240" w:lineRule="auto"/>
              <w:ind w:left="0" w:right="0" w:firstLine="0"/>
              <w:jc w:val="left"/>
              <w:outlineLvl w:val="9"/>
            </w:pPr>
            <w:r>
              <w:t>2014-12-10T00:00Z</w:t>
            </w:r>
          </w:p>
        </w:tc>
        <w:tc>
          <w:tcPr/>
          <w:p>
            <w:pPr>
              <w:numPr>
                <w:ilvl w:val="0"/>
                <w:numId w:val="0"/>
              </w:numPr>
              <w:spacing w:before="0" w:beforeAutospacing="0" w:after="120" w:afterAutospacing="0" w:line="240" w:lineRule="auto"/>
              <w:ind w:left="0" w:right="0" w:firstLine="0"/>
              <w:jc w:val="left"/>
              <w:outlineLvl w:val="9"/>
            </w:pPr>
            <w:r>
              <w:t>2034-12-10T00:00Z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w:t>
            </w:r>
          </w:p>
        </w:tc>
        <w:tc>
          <w:tcPr>
            <w:shd w:val="solid" w:color="D9E1F2" w:fill="D9E1F2"/>
          </w:tcPr>
          <w:p>
            <w:pPr>
              <w:numPr>
                <w:ilvl w:val="0"/>
                <w:numId w:val="0"/>
              </w:numPr>
              <w:spacing w:before="0" w:beforeAutospacing="0" w:after="120" w:afterAutospacing="0" w:line="240" w:lineRule="auto"/>
              <w:ind w:left="0" w:right="0" w:firstLine="0"/>
              <w:jc w:val="left"/>
              <w:outlineLvl w:val="9"/>
            </w:pPr>
            <w:r>
              <w:t>69:69:56:2E:40:80:F4:24:A1:E7:19:9F:14:BA:F3:EE:58:AB:6A:BB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2012-11-13T00:00Z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2038-01-19T03:14Z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69</w:t>
            </w:r>
          </w:p>
        </w:tc>
        <w:tc>
          <w:tcPr/>
          <w:p>
            <w:pPr>
              <w:numPr>
                <w:ilvl w:val="0"/>
                <w:numId w:val="0"/>
              </w:numPr>
              <w:spacing w:before="0" w:beforeAutospacing="0" w:after="120" w:afterAutospacing="0" w:line="240" w:lineRule="auto"/>
              <w:ind w:left="0" w:right="0" w:firstLine="0"/>
              <w:jc w:val="left"/>
              <w:outlineLvl w:val="9"/>
            </w:pPr>
            <w:r>
              <w:t>GlobalSign Root CA</w:t>
            </w:r>
          </w:p>
        </w:tc>
        <w:tc>
          <w:tcPr/>
          <w:p>
            <w:pPr>
              <w:numPr>
                <w:ilvl w:val="0"/>
                <w:numId w:val="0"/>
              </w:numPr>
              <w:spacing w:before="0" w:beforeAutospacing="0" w:after="120" w:afterAutospacing="0" w:line="240" w:lineRule="auto"/>
              <w:ind w:left="0" w:right="0" w:firstLine="0"/>
              <w:jc w:val="left"/>
              <w:outlineLvl w:val="9"/>
            </w:pPr>
            <w:r>
              <w:t>B1:BC:96:8B:D4:F4:9D:62:2A:A8:9A:81:F2:15:01:52:A4:1D:82:9C</w:t>
            </w:r>
          </w:p>
        </w:tc>
        <w:tc>
          <w:tcPr/>
          <w:p>
            <w:pPr>
              <w:numPr>
                <w:ilvl w:val="0"/>
                <w:numId w:val="0"/>
              </w:numPr>
              <w:spacing w:before="0" w:beforeAutospacing="0" w:after="120" w:afterAutospacing="0" w:line="240" w:lineRule="auto"/>
              <w:ind w:left="0" w:right="0" w:firstLine="0"/>
              <w:jc w:val="left"/>
              <w:outlineLvl w:val="9"/>
            </w:pPr>
            <w:r>
              <w:t>1998-09-01T12:00Z</w:t>
            </w:r>
          </w:p>
        </w:tc>
        <w:tc>
          <w:tcPr/>
          <w:p>
            <w:pPr>
              <w:numPr>
                <w:ilvl w:val="0"/>
                <w:numId w:val="0"/>
              </w:numPr>
              <w:spacing w:before="0" w:beforeAutospacing="0" w:after="120" w:afterAutospacing="0" w:line="240" w:lineRule="auto"/>
              <w:ind w:left="0" w:right="0" w:firstLine="0"/>
              <w:jc w:val="left"/>
              <w:outlineLvl w:val="9"/>
            </w:pPr>
            <w:r>
              <w:t>2028-01-28T12:00Z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GlobalSign Root E46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39:B4:6C:D5:FE:80:06:EB:E2:2F:4A:BB:08:33:A0:AF:DB:B9:DD:84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2019-03-20T00:00Z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71</w:t>
            </w:r>
          </w:p>
        </w:tc>
        <w:tc>
          <w:tcPr/>
          <w:p>
            <w:pPr>
              <w:numPr>
                <w:ilvl w:val="0"/>
                <w:numId w:val="0"/>
              </w:numPr>
              <w:spacing w:before="0" w:beforeAutospacing="0" w:after="120" w:afterAutospacing="0" w:line="240" w:lineRule="auto"/>
              <w:ind w:left="0" w:right="0" w:firstLine="0"/>
              <w:jc w:val="left"/>
              <w:outlineLvl w:val="9"/>
            </w:pPr>
            <w:r>
              <w:t>GlobalSign Root R46</w:t>
            </w:r>
          </w:p>
        </w:tc>
        <w:tc>
          <w:tcPr/>
          <w:p>
            <w:pPr>
              <w:numPr>
                <w:ilvl w:val="0"/>
                <w:numId w:val="0"/>
              </w:numPr>
              <w:spacing w:before="0" w:beforeAutospacing="0" w:after="120" w:afterAutospacing="0" w:line="240" w:lineRule="auto"/>
              <w:ind w:left="0" w:right="0" w:firstLine="0"/>
              <w:jc w:val="left"/>
              <w:outlineLvl w:val="9"/>
            </w:pPr>
            <w:r>
              <w:t>53:A2:B0:4B:CA:6B:D6:45:E6:39:8A:8E:C4:0D:D2:BF:77:C3:A2:90</w:t>
            </w:r>
          </w:p>
        </w:tc>
        <w:tc>
          <w:tcPr/>
          <w:p>
            <w:pPr>
              <w:numPr>
                <w:ilvl w:val="0"/>
                <w:numId w:val="0"/>
              </w:numPr>
              <w:spacing w:before="0" w:beforeAutospacing="0" w:after="120" w:afterAutospacing="0" w:line="240" w:lineRule="auto"/>
              <w:ind w:left="0" w:right="0" w:firstLine="0"/>
              <w:jc w:val="left"/>
              <w:outlineLvl w:val="9"/>
            </w:pPr>
            <w:r>
              <w:t>2019-03-20T00:00Z</w:t>
            </w:r>
          </w:p>
        </w:tc>
        <w:tc>
          <w:tcPr/>
          <w:p>
            <w:pPr>
              <w:numPr>
                <w:ilvl w:val="0"/>
                <w:numId w:val="0"/>
              </w:numPr>
              <w:spacing w:before="0" w:beforeAutospacing="0" w:after="120" w:afterAutospacing="0" w:line="240" w:lineRule="auto"/>
              <w:ind w:left="0" w:right="0" w:firstLine="0"/>
              <w:jc w:val="left"/>
              <w:outlineLvl w:val="9"/>
            </w:pPr>
            <w:r>
              <w:t>2046-03-20T00:00Z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GLOBALTRUST 2020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D0:67:C1:13:51:01:0C:AA:D0:C7:6A:65:37:31:16:26:4F:53:71:A2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2020-02-10T00:00Z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2040-06-10T00:00Z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73</w:t>
            </w:r>
          </w:p>
        </w:tc>
        <w:tc>
          <w:tcPr/>
          <w:p>
            <w:pPr>
              <w:numPr>
                <w:ilvl w:val="0"/>
                <w:numId w:val="0"/>
              </w:numPr>
              <w:spacing w:before="0" w:beforeAutospacing="0" w:after="120" w:afterAutospacing="0" w:line="240" w:lineRule="auto"/>
              <w:ind w:left="0" w:right="0" w:firstLine="0"/>
              <w:jc w:val="left"/>
              <w:outlineLvl w:val="9"/>
            </w:pPr>
            <w:r>
              <w:t>Go Daddy Class 2 Certification Authority</w:t>
            </w:r>
          </w:p>
        </w:tc>
        <w:tc>
          <w:tcPr/>
          <w:p>
            <w:pPr>
              <w:numPr>
                <w:ilvl w:val="0"/>
                <w:numId w:val="0"/>
              </w:numPr>
              <w:spacing w:before="0" w:beforeAutospacing="0" w:after="120" w:afterAutospacing="0" w:line="240" w:lineRule="auto"/>
              <w:ind w:left="0" w:right="0" w:firstLine="0"/>
              <w:jc w:val="left"/>
              <w:outlineLvl w:val="9"/>
            </w:pPr>
            <w:r>
              <w:t>27:96:BA:E6:3F:18:01:E2:77:26:1B:A0:D7:77:70:02:8F:20:EE:E4</w:t>
            </w:r>
          </w:p>
        </w:tc>
        <w:tc>
          <w:tcPr/>
          <w:p>
            <w:pPr>
              <w:numPr>
                <w:ilvl w:val="0"/>
                <w:numId w:val="0"/>
              </w:numPr>
              <w:spacing w:before="0" w:beforeAutospacing="0" w:after="120" w:afterAutospacing="0" w:line="240" w:lineRule="auto"/>
              <w:ind w:left="0" w:right="0" w:firstLine="0"/>
              <w:jc w:val="left"/>
              <w:outlineLvl w:val="9"/>
            </w:pPr>
            <w:r>
              <w:t>2004-06-29T17:06Z</w:t>
            </w:r>
          </w:p>
        </w:tc>
        <w:tc>
          <w:tcPr/>
          <w:p>
            <w:pPr>
              <w:numPr>
                <w:ilvl w:val="0"/>
                <w:numId w:val="0"/>
              </w:numPr>
              <w:spacing w:before="0" w:beforeAutospacing="0" w:after="120" w:afterAutospacing="0" w:line="240" w:lineRule="auto"/>
              <w:ind w:left="0" w:right="0" w:firstLine="0"/>
              <w:jc w:val="left"/>
              <w:outlineLvl w:val="9"/>
            </w:pPr>
            <w:r>
              <w:t>2034-06-29T17:06Z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Go Daddy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47:BE:AB:C9:22:EA:E8:0E:78:78:34:62:A7:9F:45:C2:54:FD:E6:8B</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75</w:t>
            </w:r>
          </w:p>
        </w:tc>
        <w:tc>
          <w:tcPr/>
          <w:p>
            <w:pPr>
              <w:numPr>
                <w:ilvl w:val="0"/>
                <w:numId w:val="0"/>
              </w:numPr>
              <w:spacing w:before="0" w:beforeAutospacing="0" w:after="120" w:afterAutospacing="0" w:line="240" w:lineRule="auto"/>
              <w:ind w:left="0" w:right="0" w:firstLine="0"/>
              <w:jc w:val="left"/>
              <w:outlineLvl w:val="9"/>
            </w:pPr>
            <w:r>
              <w:t>GTS Root R1</w:t>
            </w:r>
          </w:p>
        </w:tc>
        <w:tc>
          <w:tcPr/>
          <w:p>
            <w:pPr>
              <w:numPr>
                <w:ilvl w:val="0"/>
                <w:numId w:val="0"/>
              </w:numPr>
              <w:spacing w:before="0" w:beforeAutospacing="0" w:after="120" w:afterAutospacing="0" w:line="240" w:lineRule="auto"/>
              <w:ind w:left="0" w:right="0" w:firstLine="0"/>
              <w:jc w:val="left"/>
              <w:outlineLvl w:val="9"/>
            </w:pPr>
            <w:r>
              <w:t>E5:8C:1C:C4:91:3B:38:63:4B:E9:10:6E:E3:AD:8E:6B:9D:D9:81:4A</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9A:44:49:76:32:DB:DE:FA:D0:BC:FB:5A:7B:17:BD:9E:56:09:24:94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77</w:t>
            </w:r>
          </w:p>
        </w:tc>
        <w:tc>
          <w:tcPr/>
          <w:p>
            <w:pPr>
              <w:numPr>
                <w:ilvl w:val="0"/>
                <w:numId w:val="0"/>
              </w:numPr>
              <w:spacing w:before="0" w:beforeAutospacing="0" w:after="120" w:afterAutospacing="0" w:line="240" w:lineRule="auto"/>
              <w:ind w:left="0" w:right="0" w:firstLine="0"/>
              <w:jc w:val="left"/>
              <w:outlineLvl w:val="9"/>
            </w:pPr>
            <w:r>
              <w:t>GTS Root R3</w:t>
            </w:r>
          </w:p>
        </w:tc>
        <w:tc>
          <w:tcPr/>
          <w:p>
            <w:pPr>
              <w:numPr>
                <w:ilvl w:val="0"/>
                <w:numId w:val="0"/>
              </w:numPr>
              <w:spacing w:before="0" w:beforeAutospacing="0" w:after="120" w:afterAutospacing="0" w:line="240" w:lineRule="auto"/>
              <w:ind w:left="0" w:right="0" w:firstLine="0"/>
              <w:jc w:val="left"/>
              <w:outlineLvl w:val="9"/>
            </w:pPr>
            <w:r>
              <w:t>ED:E5:71:80:2B:C8:92:B9:5B:83:3C:D2:32:68:3F:09:CD:A0:1E:46</w:t>
            </w:r>
          </w:p>
        </w:tc>
        <w:tc>
          <w:tcPr/>
          <w:p>
            <w:pPr>
              <w:numPr>
                <w:ilvl w:val="0"/>
                <w:numId w:val="0"/>
              </w:numPr>
              <w:spacing w:before="0" w:beforeAutospacing="0" w:after="120" w:afterAutospacing="0" w:line="240" w:lineRule="auto"/>
              <w:ind w:left="0" w:right="0" w:firstLine="0"/>
              <w:jc w:val="left"/>
              <w:outlineLvl w:val="9"/>
            </w:pPr>
            <w:r>
              <w:t>2016-06-22T00:00Z</w:t>
            </w:r>
          </w:p>
        </w:tc>
        <w:tc>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GTS Root R4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77:D3:03:67:B5:E0:0C:15:F6:0C:38:61:DF:7C:E1:3B:92:46:4D:47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2016-06-22T00:00Z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2036-06-22T00:00Z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79</w:t>
            </w:r>
          </w:p>
        </w:tc>
        <w:tc>
          <w:tcPr/>
          <w:p>
            <w:pPr>
              <w:numPr>
                <w:ilvl w:val="0"/>
                <w:numId w:val="0"/>
              </w:numPr>
              <w:spacing w:before="0" w:beforeAutospacing="0" w:after="120" w:afterAutospacing="0" w:line="240" w:lineRule="auto"/>
              <w:ind w:left="0" w:right="0" w:firstLine="0"/>
              <w:jc w:val="left"/>
              <w:outlineLvl w:val="9"/>
            </w:pPr>
            <w:r>
              <w:t>Hellenic Academic and Research Institutions ECC RootCA 2015</w:t>
            </w:r>
          </w:p>
        </w:tc>
        <w:tc>
          <w:tcPr/>
          <w:p>
            <w:pPr>
              <w:numPr>
                <w:ilvl w:val="0"/>
                <w:numId w:val="0"/>
              </w:numPr>
              <w:spacing w:before="0" w:beforeAutospacing="0" w:after="120" w:afterAutospacing="0" w:line="240" w:lineRule="auto"/>
              <w:ind w:left="0" w:right="0" w:firstLine="0"/>
              <w:jc w:val="left"/>
              <w:outlineLvl w:val="9"/>
            </w:pPr>
            <w:r>
              <w:t>9F:F1:71:8D:92:D5:9A:F3:7D:74:97:B4:BC:6F:84:68:0B:BA:B6:66</w:t>
            </w:r>
          </w:p>
        </w:tc>
        <w:tc>
          <w:tcPr/>
          <w:p>
            <w:pPr>
              <w:numPr>
                <w:ilvl w:val="0"/>
                <w:numId w:val="0"/>
              </w:numPr>
              <w:spacing w:before="0" w:beforeAutospacing="0" w:after="120" w:afterAutospacing="0" w:line="240" w:lineRule="auto"/>
              <w:ind w:left="0" w:right="0" w:firstLine="0"/>
              <w:jc w:val="left"/>
              <w:outlineLvl w:val="9"/>
            </w:pPr>
            <w:r>
              <w:t>2015-07-07T10:37Z</w:t>
            </w:r>
          </w:p>
        </w:tc>
        <w:tc>
          <w:tcPr/>
          <w:p>
            <w:pPr>
              <w:numPr>
                <w:ilvl w:val="0"/>
                <w:numId w:val="0"/>
              </w:numPr>
              <w:spacing w:before="0" w:beforeAutospacing="0" w:after="120" w:afterAutospacing="0" w:line="240" w:lineRule="auto"/>
              <w:ind w:left="0" w:right="0" w:firstLine="0"/>
              <w:jc w:val="left"/>
              <w:outlineLvl w:val="9"/>
            </w:pPr>
            <w:r>
              <w:t>2040-06-30T10:37Z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Hellenic Academic and Research Institutions RootCA 2015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01:0C:06:95:A6:98:19:14:FF:BF:5F:C6:B0:B6:95:EA:29:E9:12:A6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2015-07-07T10:11Z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2040-06-30T10:11Z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81</w:t>
            </w:r>
          </w:p>
        </w:tc>
        <w:tc>
          <w:tcPr/>
          <w:p>
            <w:pPr>
              <w:numPr>
                <w:ilvl w:val="0"/>
                <w:numId w:val="0"/>
              </w:numPr>
              <w:spacing w:before="0" w:beforeAutospacing="0" w:after="120" w:afterAutospacing="0" w:line="240" w:lineRule="auto"/>
              <w:ind w:left="0" w:right="0" w:firstLine="0"/>
              <w:jc w:val="left"/>
              <w:outlineLvl w:val="9"/>
            </w:pPr>
            <w:r>
              <w:t>Hongkong Post Root CA 1</w:t>
            </w:r>
          </w:p>
        </w:tc>
        <w:tc>
          <w:tcPr/>
          <w:p>
            <w:pPr>
              <w:numPr>
                <w:ilvl w:val="0"/>
                <w:numId w:val="0"/>
              </w:numPr>
              <w:spacing w:before="0" w:beforeAutospacing="0" w:after="120" w:afterAutospacing="0" w:line="240" w:lineRule="auto"/>
              <w:ind w:left="0" w:right="0" w:firstLine="0"/>
              <w:jc w:val="left"/>
              <w:outlineLvl w:val="9"/>
            </w:pPr>
            <w:r>
              <w:t>D6:DA:A8:20:8D:09:D2:15:4D:24:B5:2F:CB:34:6E:B2:58:B2:8A:58</w:t>
            </w:r>
          </w:p>
        </w:tc>
        <w:tc>
          <w:tcPr/>
          <w:p>
            <w:pPr>
              <w:numPr>
                <w:ilvl w:val="0"/>
                <w:numId w:val="0"/>
              </w:numPr>
              <w:spacing w:before="0" w:beforeAutospacing="0" w:after="120" w:afterAutospacing="0" w:line="240" w:lineRule="auto"/>
              <w:ind w:left="0" w:right="0" w:firstLine="0"/>
              <w:jc w:val="left"/>
              <w:outlineLvl w:val="9"/>
            </w:pPr>
            <w:r>
              <w:t>2003-05-15T05:13Z</w:t>
            </w:r>
          </w:p>
        </w:tc>
        <w:tc>
          <w:tcPr/>
          <w:p>
            <w:pPr>
              <w:numPr>
                <w:ilvl w:val="0"/>
                <w:numId w:val="0"/>
              </w:numPr>
              <w:spacing w:before="0" w:beforeAutospacing="0" w:after="120" w:afterAutospacing="0" w:line="240" w:lineRule="auto"/>
              <w:ind w:left="0" w:right="0" w:firstLine="0"/>
              <w:jc w:val="left"/>
              <w:outlineLvl w:val="9"/>
            </w:pPr>
            <w:r>
              <w:t>2023-05-15T04:52Z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Hongkong Post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58:A2:D0:EC:20:52:81:5B:C1:F3:F8:64:02:24:4E:C2:8E:02:4B:02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2017-06-03T02:29Z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2042-06-03T02:29Z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83</w:t>
            </w:r>
          </w:p>
        </w:tc>
        <w:tc>
          <w:tcPr/>
          <w:p>
            <w:pPr>
              <w:numPr>
                <w:ilvl w:val="0"/>
                <w:numId w:val="0"/>
              </w:numPr>
              <w:spacing w:before="0" w:beforeAutospacing="0" w:after="120" w:afterAutospacing="0" w:line="240" w:lineRule="auto"/>
              <w:ind w:left="0" w:right="0" w:firstLine="0"/>
              <w:jc w:val="left"/>
              <w:outlineLvl w:val="9"/>
            </w:pPr>
            <w:r>
              <w:t>IdenTrust Commercial Root CA 1</w:t>
            </w:r>
          </w:p>
        </w:tc>
        <w:tc>
          <w:tcPr/>
          <w:p>
            <w:pPr>
              <w:numPr>
                <w:ilvl w:val="0"/>
                <w:numId w:val="0"/>
              </w:numPr>
              <w:spacing w:before="0" w:beforeAutospacing="0" w:after="120" w:afterAutospacing="0" w:line="240" w:lineRule="auto"/>
              <w:ind w:left="0" w:right="0" w:firstLine="0"/>
              <w:jc w:val="left"/>
              <w:outlineLvl w:val="9"/>
            </w:pPr>
            <w:r>
              <w:t>DF:71:7E:AA:4A:D9:4E:C9:55:84:99:60:2D:48:DE:5F:BC:F0:3A:25</w:t>
            </w:r>
          </w:p>
        </w:tc>
        <w:tc>
          <w:tcPr/>
          <w:p>
            <w:pPr>
              <w:numPr>
                <w:ilvl w:val="0"/>
                <w:numId w:val="0"/>
              </w:numPr>
              <w:spacing w:before="0" w:beforeAutospacing="0" w:after="120" w:afterAutospacing="0" w:line="240" w:lineRule="auto"/>
              <w:ind w:left="0" w:right="0" w:firstLine="0"/>
              <w:jc w:val="left"/>
              <w:outlineLvl w:val="9"/>
            </w:pPr>
            <w:r>
              <w:t>2014-01-16T18:12Z</w:t>
            </w:r>
          </w:p>
        </w:tc>
        <w:tc>
          <w:tcPr/>
          <w:p>
            <w:pPr>
              <w:numPr>
                <w:ilvl w:val="0"/>
                <w:numId w:val="0"/>
              </w:numPr>
              <w:spacing w:before="0" w:beforeAutospacing="0" w:after="120" w:afterAutospacing="0" w:line="240" w:lineRule="auto"/>
              <w:ind w:left="0" w:right="0" w:firstLine="0"/>
              <w:jc w:val="left"/>
              <w:outlineLvl w:val="9"/>
            </w:pPr>
            <w:r>
              <w:t>2034-01-16T18:12Z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IdenTrust Public Sector Root CA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BA:29:41:60:77:98:3F:F4:F3:EF:F2:31:05:3B:2E:EA:6D:4D:45:FD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2014-01-16T17:53Z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2034-01-16T17:53Z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85</w:t>
            </w:r>
          </w:p>
        </w:tc>
        <w:tc>
          <w:tcPr/>
          <w:p>
            <w:pPr>
              <w:numPr>
                <w:ilvl w:val="0"/>
                <w:numId w:val="0"/>
              </w:numPr>
              <w:spacing w:before="0" w:beforeAutospacing="0" w:after="120" w:afterAutospacing="0" w:line="240" w:lineRule="auto"/>
              <w:ind w:left="0" w:right="0" w:firstLine="0"/>
              <w:jc w:val="left"/>
              <w:outlineLvl w:val="9"/>
            </w:pPr>
            <w:r>
              <w:t>ISRG Root X1</w:t>
            </w:r>
          </w:p>
        </w:tc>
        <w:tc>
          <w:tcPr/>
          <w:p>
            <w:pPr>
              <w:numPr>
                <w:ilvl w:val="0"/>
                <w:numId w:val="0"/>
              </w:numPr>
              <w:spacing w:before="0" w:beforeAutospacing="0" w:after="120" w:afterAutospacing="0" w:line="240" w:lineRule="auto"/>
              <w:ind w:left="0" w:right="0" w:firstLine="0"/>
              <w:jc w:val="left"/>
              <w:outlineLvl w:val="9"/>
            </w:pPr>
            <w:r>
              <w:t>CA:BD:2A:79:A1:07:6A:31:F2:1D:25:36:35:CB:03:9D:43:29:A5:E8</w:t>
            </w:r>
          </w:p>
        </w:tc>
        <w:tc>
          <w:tcPr/>
          <w:p>
            <w:pPr>
              <w:numPr>
                <w:ilvl w:val="0"/>
                <w:numId w:val="0"/>
              </w:numPr>
              <w:spacing w:before="0" w:beforeAutospacing="0" w:after="120" w:afterAutospacing="0" w:line="240" w:lineRule="auto"/>
              <w:ind w:left="0" w:right="0" w:firstLine="0"/>
              <w:jc w:val="left"/>
              <w:outlineLvl w:val="9"/>
            </w:pPr>
            <w:r>
              <w:t>2015-06-04T11:04Z</w:t>
            </w:r>
          </w:p>
        </w:tc>
        <w:tc>
          <w:tcPr/>
          <w:p>
            <w:pPr>
              <w:numPr>
                <w:ilvl w:val="0"/>
                <w:numId w:val="0"/>
              </w:numPr>
              <w:spacing w:before="0" w:beforeAutospacing="0" w:after="120" w:afterAutospacing="0" w:line="240" w:lineRule="auto"/>
              <w:ind w:left="0" w:right="0" w:firstLine="0"/>
              <w:jc w:val="left"/>
              <w:outlineLvl w:val="9"/>
            </w:pPr>
            <w:r>
              <w:t>2035-06-04T11:04Z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92" w:history="1">
              <w:r>
                <w:rPr>
                  <w:rStyle w:val="Hyperlink"/>
                </w:rPr>
                <w:t>Izenpe.com</w:t>
              </w:r>
            </w:hyperlink>
          </w:p>
        </w:tc>
        <w:tc>
          <w:tcPr>
            <w:shd w:val="solid" w:color="D9E1F2" w:fill="D9E1F2"/>
          </w:tcPr>
          <w:p>
            <w:pPr>
              <w:numPr>
                <w:ilvl w:val="0"/>
                <w:numId w:val="0"/>
              </w:numPr>
              <w:spacing w:before="0" w:beforeAutospacing="0" w:after="120" w:afterAutospacing="0" w:line="240" w:lineRule="auto"/>
              <w:ind w:left="0" w:right="0" w:firstLine="0"/>
              <w:jc w:val="left"/>
              <w:outlineLvl w:val="9"/>
            </w:pPr>
            <w:r>
              <w:t>2F:78:3D:25:52:18:A7:4A:65:39:71:B5:2C:A2:9C:45:15:6F:E9:19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2007-12-13T13:08Z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2037-12-13T08:27Z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87</w:t>
            </w:r>
          </w:p>
        </w:tc>
        <w:tc>
          <w:tcPr/>
          <w:p>
            <w:pPr>
              <w:numPr>
                <w:ilvl w:val="0"/>
                <w:numId w:val="0"/>
              </w:numPr>
              <w:spacing w:before="0" w:beforeAutospacing="0" w:after="120" w:afterAutospacing="0" w:line="240" w:lineRule="auto"/>
              <w:ind w:left="0" w:right="0" w:firstLine="0"/>
              <w:jc w:val="left"/>
              <w:outlineLvl w:val="9"/>
            </w:pPr>
            <w:r>
              <w:t>LuxTrust Global Root</w:t>
            </w:r>
          </w:p>
        </w:tc>
        <w:tc>
          <w:tcPr/>
          <w:p>
            <w:pPr>
              <w:numPr>
                <w:ilvl w:val="0"/>
                <w:numId w:val="0"/>
              </w:numPr>
              <w:spacing w:before="0" w:beforeAutospacing="0" w:after="120" w:afterAutospacing="0" w:line="240" w:lineRule="auto"/>
              <w:ind w:left="0" w:right="0" w:firstLine="0"/>
              <w:jc w:val="left"/>
              <w:outlineLvl w:val="9"/>
            </w:pPr>
            <w:r>
              <w:t>C9:3C:34:EA:90:D9:13:0C:0F:03:00:4B:98:BD:8B:35:70:91:56:11</w:t>
            </w:r>
          </w:p>
        </w:tc>
        <w:tc>
          <w:tcPr/>
          <w:p>
            <w:pPr>
              <w:numPr>
                <w:ilvl w:val="0"/>
                <w:numId w:val="0"/>
              </w:numPr>
              <w:spacing w:before="0" w:beforeAutospacing="0" w:after="120" w:afterAutospacing="0" w:line="240" w:lineRule="auto"/>
              <w:ind w:left="0" w:right="0" w:firstLine="0"/>
              <w:jc w:val="left"/>
              <w:outlineLvl w:val="9"/>
            </w:pPr>
            <w:r>
              <w:t>2011-03-17T09:51Z</w:t>
            </w:r>
          </w:p>
        </w:tc>
        <w:tc>
          <w:tcPr/>
          <w:p>
            <w:pPr>
              <w:numPr>
                <w:ilvl w:val="0"/>
                <w:numId w:val="0"/>
              </w:numPr>
              <w:spacing w:before="0" w:beforeAutospacing="0" w:after="120" w:afterAutospacing="0" w:line="240" w:lineRule="auto"/>
              <w:ind w:left="0" w:right="0" w:firstLine="0"/>
              <w:jc w:val="left"/>
              <w:outlineLvl w:val="9"/>
            </w:pPr>
            <w:r>
              <w:t>2021-03-17T09:51Z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LuxTrust Global Root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1E:0E:56:19:0A:D1:8B:25:98:B2:04:44:FF:66:8A:04:17:99:5F:3F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2015-03-05T13:21Z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2035-03-05T13:21Z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89</w:t>
            </w:r>
          </w:p>
        </w:tc>
        <w:tc>
          <w:tcPr/>
          <w:p>
            <w:pPr>
              <w:numPr>
                <w:ilvl w:val="0"/>
                <w:numId w:val="0"/>
              </w:numPr>
              <w:spacing w:before="0" w:beforeAutospacing="0" w:after="120" w:afterAutospacing="0" w:line="240" w:lineRule="auto"/>
              <w:ind w:left="0" w:right="0" w:firstLine="0"/>
              <w:jc w:val="left"/>
              <w:outlineLvl w:val="9"/>
            </w:pPr>
            <w:r>
              <w:t>Microsoft ECC Root Certificate Authority 2017</w:t>
            </w:r>
          </w:p>
        </w:tc>
        <w:tc>
          <w:tcPr/>
          <w:p>
            <w:pPr>
              <w:numPr>
                <w:ilvl w:val="0"/>
                <w:numId w:val="0"/>
              </w:numPr>
              <w:spacing w:before="0" w:beforeAutospacing="0" w:after="120" w:afterAutospacing="0" w:line="240" w:lineRule="auto"/>
              <w:ind w:left="0" w:right="0" w:firstLine="0"/>
              <w:jc w:val="left"/>
              <w:outlineLvl w:val="9"/>
            </w:pPr>
            <w:r>
              <w:t>99:9A:64:C3:7F:F4:7D:9F:AB:95:F1:47:69:89:14:60:EE:C4:C3:C5</w:t>
            </w:r>
          </w:p>
        </w:tc>
        <w:tc>
          <w:tcPr/>
          <w:p>
            <w:pPr>
              <w:numPr>
                <w:ilvl w:val="0"/>
                <w:numId w:val="0"/>
              </w:numPr>
              <w:spacing w:before="0" w:beforeAutospacing="0" w:after="120" w:afterAutospacing="0" w:line="240" w:lineRule="auto"/>
              <w:ind w:left="0" w:right="0" w:firstLine="0"/>
              <w:jc w:val="left"/>
              <w:outlineLvl w:val="9"/>
            </w:pPr>
            <w:r>
              <w:t>2019-12-18T23:06Z</w:t>
            </w:r>
          </w:p>
        </w:tc>
        <w:tc>
          <w:tcPr/>
          <w:p>
            <w:pPr>
              <w:numPr>
                <w:ilvl w:val="0"/>
                <w:numId w:val="0"/>
              </w:numPr>
              <w:spacing w:before="0" w:beforeAutospacing="0" w:after="120" w:afterAutospacing="0" w:line="240" w:lineRule="auto"/>
              <w:ind w:left="0" w:right="0" w:firstLine="0"/>
              <w:jc w:val="left"/>
              <w:outlineLvl w:val="9"/>
            </w:pPr>
            <w:r>
              <w:t>2042-07-18T23:16Z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Microsoft RSA Root Certificate Authority 2017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73:A5:E6:4A:3B:FF:83:16:FF:0E:DC:CC:61:8A:90:6E:4E:AE:4D:74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2019-12-18T22:51Z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2042-07-18T23:00Z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91</w:t>
            </w:r>
          </w:p>
        </w:tc>
        <w:tc>
          <w:tcPr/>
          <w:p>
            <w:pPr>
              <w:numPr>
                <w:ilvl w:val="0"/>
                <w:numId w:val="0"/>
              </w:numPr>
              <w:spacing w:before="0" w:beforeAutospacing="0" w:after="120" w:afterAutospacing="0" w:line="240" w:lineRule="auto"/>
              <w:ind w:left="0" w:right="0" w:firstLine="0"/>
              <w:jc w:val="left"/>
              <w:outlineLvl w:val="9"/>
            </w:pPr>
            <w:r>
              <w:t>NAVER Global Root Certification Authority</w:t>
            </w:r>
          </w:p>
        </w:tc>
        <w:tc>
          <w:tcPr/>
          <w:p>
            <w:pPr>
              <w:numPr>
                <w:ilvl w:val="0"/>
                <w:numId w:val="0"/>
              </w:numPr>
              <w:spacing w:before="0" w:beforeAutospacing="0" w:after="120" w:afterAutospacing="0" w:line="240" w:lineRule="auto"/>
              <w:ind w:left="0" w:right="0" w:firstLine="0"/>
              <w:jc w:val="left"/>
              <w:outlineLvl w:val="9"/>
            </w:pPr>
            <w:r>
              <w:t>8F:6B:F2:A9:27:4A:DA:14:A0:C4:F4:8E:61:27:F9:C0:1E:78:5D:D1</w:t>
            </w:r>
          </w:p>
        </w:tc>
        <w:tc>
          <w:tcPr/>
          <w:p>
            <w:pPr>
              <w:numPr>
                <w:ilvl w:val="0"/>
                <w:numId w:val="0"/>
              </w:numPr>
              <w:spacing w:before="0" w:beforeAutospacing="0" w:after="120" w:afterAutospacing="0" w:line="240" w:lineRule="auto"/>
              <w:ind w:left="0" w:right="0" w:firstLine="0"/>
              <w:jc w:val="left"/>
              <w:outlineLvl w:val="9"/>
            </w:pPr>
            <w:r>
              <w:t>2017-08-18T08:58Z</w:t>
            </w:r>
          </w:p>
        </w:tc>
        <w:tc>
          <w:tcPr/>
          <w:p>
            <w:pPr>
              <w:numPr>
                <w:ilvl w:val="0"/>
                <w:numId w:val="0"/>
              </w:numPr>
              <w:spacing w:before="0" w:beforeAutospacing="0" w:after="120" w:afterAutospacing="0" w:line="240" w:lineRule="auto"/>
              <w:ind w:left="0" w:right="0" w:firstLine="0"/>
              <w:jc w:val="left"/>
              <w:outlineLvl w:val="9"/>
            </w:pPr>
            <w:r>
              <w:t>2037-08-18T23:59Z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NetLock Arany (Class Gold) F?tanúsítvány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06:08:3F:59:3F:15:A1:04:A0:69:A4:6B:A9:03:D0:06:B7:97:09:91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2008-12-11T15:08Z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2028-12-06T15:08Z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93</w:t>
            </w:r>
          </w:p>
        </w:tc>
        <w:tc>
          <w:tcPr/>
          <w:p>
            <w:pPr>
              <w:numPr>
                <w:ilvl w:val="0"/>
                <w:numId w:val="0"/>
              </w:numPr>
              <w:spacing w:before="0" w:beforeAutospacing="0" w:after="120" w:afterAutospacing="0" w:line="240" w:lineRule="auto"/>
              <w:ind w:left="0" w:right="0" w:firstLine="0"/>
              <w:jc w:val="left"/>
              <w:outlineLvl w:val="9"/>
            </w:pPr>
            <w:r>
              <w:t>OISTE WISeKey Global Root GB CA</w:t>
            </w:r>
          </w:p>
        </w:tc>
        <w:tc>
          <w:tcPr/>
          <w:p>
            <w:pPr>
              <w:numPr>
                <w:ilvl w:val="0"/>
                <w:numId w:val="0"/>
              </w:numPr>
              <w:spacing w:before="0" w:beforeAutospacing="0" w:after="120" w:afterAutospacing="0" w:line="240" w:lineRule="auto"/>
              <w:ind w:left="0" w:right="0" w:firstLine="0"/>
              <w:jc w:val="left"/>
              <w:outlineLvl w:val="9"/>
            </w:pPr>
            <w:r>
              <w:t>0F:F9:40:76:18:D3:D7:6A:4B:98:F0:A8:35:9E:0C:FD:27:AC:CC:ED</w:t>
            </w:r>
          </w:p>
        </w:tc>
        <w:tc>
          <w:tcPr/>
          <w:p>
            <w:pPr>
              <w:numPr>
                <w:ilvl w:val="0"/>
                <w:numId w:val="0"/>
              </w:numPr>
              <w:spacing w:before="0" w:beforeAutospacing="0" w:after="120" w:afterAutospacing="0" w:line="240" w:lineRule="auto"/>
              <w:ind w:left="0" w:right="0" w:firstLine="0"/>
              <w:jc w:val="left"/>
              <w:outlineLvl w:val="9"/>
            </w:pPr>
            <w:r>
              <w:t>2014-12-01T15:00Z</w:t>
            </w:r>
          </w:p>
        </w:tc>
        <w:tc>
          <w:tcPr/>
          <w:p>
            <w:pPr>
              <w:numPr>
                <w:ilvl w:val="0"/>
                <w:numId w:val="0"/>
              </w:numPr>
              <w:spacing w:before="0" w:beforeAutospacing="0" w:after="120" w:afterAutospacing="0" w:line="240" w:lineRule="auto"/>
              <w:ind w:left="0" w:right="0" w:firstLine="0"/>
              <w:jc w:val="left"/>
              <w:outlineLvl w:val="9"/>
            </w:pPr>
            <w:r>
              <w:t>2039-12-01T15:10Z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OISTE WISeKey Global Root GC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E0:11:84:5E:34:DE:BE:88:81:B9:9C:F6:16:26:D1:96:1F:C3:B9:31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2017-05-09T09:48Z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2042-05-09T09:58Z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95</w:t>
            </w:r>
          </w:p>
        </w:tc>
        <w:tc>
          <w:tcPr/>
          <w:p>
            <w:pPr>
              <w:numPr>
                <w:ilvl w:val="0"/>
                <w:numId w:val="0"/>
              </w:numPr>
              <w:spacing w:before="0" w:beforeAutospacing="0" w:after="120" w:afterAutospacing="0" w:line="240" w:lineRule="auto"/>
              <w:ind w:left="0" w:right="0" w:firstLine="0"/>
              <w:jc w:val="left"/>
              <w:outlineLvl w:val="9"/>
            </w:pPr>
            <w:r>
              <w:t>QuoVadis Root CA 1 G3</w:t>
            </w:r>
          </w:p>
        </w:tc>
        <w:tc>
          <w:tcPr/>
          <w:p>
            <w:pPr>
              <w:numPr>
                <w:ilvl w:val="0"/>
                <w:numId w:val="0"/>
              </w:numPr>
              <w:spacing w:before="0" w:beforeAutospacing="0" w:after="120" w:afterAutospacing="0" w:line="240" w:lineRule="auto"/>
              <w:ind w:left="0" w:right="0" w:firstLine="0"/>
              <w:jc w:val="left"/>
              <w:outlineLvl w:val="9"/>
            </w:pPr>
            <w:r>
              <w:t>1B:8E:EA:57:96:29:1A:C9:39:EA:B8:0A:81:1A:73:73:C0:93:79:67</w:t>
            </w:r>
          </w:p>
        </w:tc>
        <w:tc>
          <w:tcPr/>
          <w:p>
            <w:pPr>
              <w:numPr>
                <w:ilvl w:val="0"/>
                <w:numId w:val="0"/>
              </w:numPr>
              <w:spacing w:before="0" w:beforeAutospacing="0" w:after="120" w:afterAutospacing="0" w:line="240" w:lineRule="auto"/>
              <w:ind w:left="0" w:right="0" w:firstLine="0"/>
              <w:jc w:val="left"/>
              <w:outlineLvl w:val="9"/>
            </w:pPr>
            <w:r>
              <w:t>2012-01-12T17:27Z</w:t>
            </w:r>
          </w:p>
        </w:tc>
        <w:tc>
          <w:tcPr/>
          <w:p>
            <w:pPr>
              <w:numPr>
                <w:ilvl w:val="0"/>
                <w:numId w:val="0"/>
              </w:numPr>
              <w:spacing w:before="0" w:beforeAutospacing="0" w:after="120" w:afterAutospacing="0" w:line="240" w:lineRule="auto"/>
              <w:ind w:left="0" w:right="0" w:firstLine="0"/>
              <w:jc w:val="left"/>
              <w:outlineLvl w:val="9"/>
            </w:pPr>
            <w:r>
              <w:t>2042-01-12T17:27Z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CA:3A:FB:CF:12:40:36:4B:44:B2:16:20:88:80:48:39:19:93:7C:F7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2006-11-24T18:27Z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2031-11-24T18:23Z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97</w:t>
            </w:r>
          </w:p>
        </w:tc>
        <w:tc>
          <w:tcPr/>
          <w:p>
            <w:pPr>
              <w:numPr>
                <w:ilvl w:val="0"/>
                <w:numId w:val="0"/>
              </w:numPr>
              <w:spacing w:before="0" w:beforeAutospacing="0" w:after="120" w:afterAutospacing="0" w:line="240" w:lineRule="auto"/>
              <w:ind w:left="0" w:right="0" w:firstLine="0"/>
              <w:jc w:val="left"/>
              <w:outlineLvl w:val="9"/>
            </w:pPr>
            <w:r>
              <w:t>QuoVadis Root CA 2 G3</w:t>
            </w:r>
          </w:p>
        </w:tc>
        <w:tc>
          <w:tcPr/>
          <w:p>
            <w:pPr>
              <w:numPr>
                <w:ilvl w:val="0"/>
                <w:numId w:val="0"/>
              </w:numPr>
              <w:spacing w:before="0" w:beforeAutospacing="0" w:after="120" w:afterAutospacing="0" w:line="240" w:lineRule="auto"/>
              <w:ind w:left="0" w:right="0" w:firstLine="0"/>
              <w:jc w:val="left"/>
              <w:outlineLvl w:val="9"/>
            </w:pPr>
            <w:r>
              <w:t>09:3C:61:F3:8B:8B:DC:7D:55:DF:75:38:02:05:00:E1:25:F5:C8:36</w:t>
            </w:r>
          </w:p>
        </w:tc>
        <w:tc>
          <w:tcPr/>
          <w:p>
            <w:pPr>
              <w:numPr>
                <w:ilvl w:val="0"/>
                <w:numId w:val="0"/>
              </w:numPr>
              <w:spacing w:before="0" w:beforeAutospacing="0" w:after="120" w:afterAutospacing="0" w:line="240" w:lineRule="auto"/>
              <w:ind w:left="0" w:right="0" w:firstLine="0"/>
              <w:jc w:val="left"/>
              <w:outlineLvl w:val="9"/>
            </w:pPr>
            <w:r>
              <w:t>2012-01-12T18:59Z</w:t>
            </w:r>
          </w:p>
        </w:tc>
        <w:tc>
          <w:tcPr/>
          <w:p>
            <w:pPr>
              <w:numPr>
                <w:ilvl w:val="0"/>
                <w:numId w:val="0"/>
              </w:numPr>
              <w:spacing w:before="0" w:beforeAutospacing="0" w:after="120" w:afterAutospacing="0" w:line="240" w:lineRule="auto"/>
              <w:ind w:left="0" w:right="0" w:firstLine="0"/>
              <w:jc w:val="left"/>
              <w:outlineLvl w:val="9"/>
            </w:pPr>
            <w:r>
              <w:t>2042-01-12T18:59Z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CA 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1F:49:14:F7:D8:74:95:1D:DD:AE:02:C0:BE:FD:3A:2D:82:75:51:85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2006-11-24T19:11Z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2031-11-24T19:06Z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99</w:t>
            </w:r>
          </w:p>
        </w:tc>
        <w:tc>
          <w:tcPr/>
          <w:p>
            <w:pPr>
              <w:numPr>
                <w:ilvl w:val="0"/>
                <w:numId w:val="0"/>
              </w:numPr>
              <w:spacing w:before="0" w:beforeAutospacing="0" w:after="120" w:afterAutospacing="0" w:line="240" w:lineRule="auto"/>
              <w:ind w:left="0" w:right="0" w:firstLine="0"/>
              <w:jc w:val="left"/>
              <w:outlineLvl w:val="9"/>
            </w:pPr>
            <w:r>
              <w:t>QuoVadis Root CA 3 G3</w:t>
            </w:r>
          </w:p>
        </w:tc>
        <w:tc>
          <w:tcPr/>
          <w:p>
            <w:pPr>
              <w:numPr>
                <w:ilvl w:val="0"/>
                <w:numId w:val="0"/>
              </w:numPr>
              <w:spacing w:before="0" w:beforeAutospacing="0" w:after="120" w:afterAutospacing="0" w:line="240" w:lineRule="auto"/>
              <w:ind w:left="0" w:right="0" w:firstLine="0"/>
              <w:jc w:val="left"/>
              <w:outlineLvl w:val="9"/>
            </w:pPr>
            <w:r>
              <w:t>48:12:BD:92:3C:A8:C4:39:06:E7:30:6D:27:96:E6:A4:CF:22:2E:7D</w:t>
            </w:r>
          </w:p>
        </w:tc>
        <w:tc>
          <w:tcPr/>
          <w:p>
            <w:pPr>
              <w:numPr>
                <w:ilvl w:val="0"/>
                <w:numId w:val="0"/>
              </w:numPr>
              <w:spacing w:before="0" w:beforeAutospacing="0" w:after="120" w:afterAutospacing="0" w:line="240" w:lineRule="auto"/>
              <w:ind w:left="0" w:right="0" w:firstLine="0"/>
              <w:jc w:val="left"/>
              <w:outlineLvl w:val="9"/>
            </w:pPr>
            <w:r>
              <w:t>2012-01-12T20:26Z</w:t>
            </w:r>
          </w:p>
        </w:tc>
        <w:tc>
          <w:tcPr/>
          <w:p>
            <w:pPr>
              <w:numPr>
                <w:ilvl w:val="0"/>
                <w:numId w:val="0"/>
              </w:numPr>
              <w:spacing w:before="0" w:beforeAutospacing="0" w:after="120" w:afterAutospacing="0" w:line="240" w:lineRule="auto"/>
              <w:ind w:left="0" w:right="0" w:firstLine="0"/>
              <w:jc w:val="left"/>
              <w:outlineLvl w:val="9"/>
            </w:pPr>
            <w:r>
              <w:t>2042-01-12T20:26Z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QuoVadis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DE:3F:40:BD:50:93:D3:9B:6C:60:F6:DA:BC:07:62:01:00:89:76:C9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2001-03-19T18:33Z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2021-03-17T18:33Z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101</w:t>
            </w:r>
          </w:p>
        </w:tc>
        <w:tc>
          <w:tcPr/>
          <w:p>
            <w:pPr>
              <w:numPr>
                <w:ilvl w:val="0"/>
                <w:numId w:val="0"/>
              </w:numPr>
              <w:spacing w:before="0" w:beforeAutospacing="0" w:after="120" w:afterAutospacing="0" w:line="240" w:lineRule="auto"/>
              <w:ind w:left="0" w:right="0" w:firstLine="0"/>
              <w:jc w:val="left"/>
              <w:outlineLvl w:val="9"/>
            </w:pPr>
            <w:r>
              <w:t>Secure Global CA</w:t>
            </w:r>
          </w:p>
        </w:tc>
        <w:tc>
          <w:tcPr/>
          <w:p>
            <w:pPr>
              <w:numPr>
                <w:ilvl w:val="0"/>
                <w:numId w:val="0"/>
              </w:numPr>
              <w:spacing w:before="0" w:beforeAutospacing="0" w:after="120" w:afterAutospacing="0" w:line="240" w:lineRule="auto"/>
              <w:ind w:left="0" w:right="0" w:firstLine="0"/>
              <w:jc w:val="left"/>
              <w:outlineLvl w:val="9"/>
            </w:pPr>
            <w:r>
              <w:t>3A:44:73:5A:E5:81:90:1F:24:86:61:46:1E:3B:9C:C4:5F:F5:3A:1B</w:t>
            </w:r>
          </w:p>
        </w:tc>
        <w:tc>
          <w:tcPr/>
          <w:p>
            <w:pPr>
              <w:numPr>
                <w:ilvl w:val="0"/>
                <w:numId w:val="0"/>
              </w:numPr>
              <w:spacing w:before="0" w:beforeAutospacing="0" w:after="120" w:afterAutospacing="0" w:line="240" w:lineRule="auto"/>
              <w:ind w:left="0" w:right="0" w:firstLine="0"/>
              <w:jc w:val="left"/>
              <w:outlineLvl w:val="9"/>
            </w:pPr>
            <w:r>
              <w:t>2006-11-07T19:42Z</w:t>
            </w:r>
          </w:p>
        </w:tc>
        <w:tc>
          <w:tcPr/>
          <w:p>
            <w:pPr>
              <w:numPr>
                <w:ilvl w:val="0"/>
                <w:numId w:val="0"/>
              </w:numPr>
              <w:spacing w:before="0" w:beforeAutospacing="0" w:after="120" w:afterAutospacing="0" w:line="240" w:lineRule="auto"/>
              <w:ind w:left="0" w:right="0" w:firstLine="0"/>
              <w:jc w:val="left"/>
              <w:outlineLvl w:val="9"/>
            </w:pPr>
            <w:r>
              <w:t>2029-12-31T19:52Z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SecureSign RootCA11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3B:C4:9F:48:F8:F3:73:A0:9C:1E:BD:F8:5B:B1:C3:65:C7:D8:11:B3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2009-04-08T04:56Z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2029-04-08T04:56Z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103</w:t>
            </w:r>
          </w:p>
        </w:tc>
        <w:tc>
          <w:tcPr/>
          <w:p>
            <w:pPr>
              <w:numPr>
                <w:ilvl w:val="0"/>
                <w:numId w:val="0"/>
              </w:numPr>
              <w:spacing w:before="0" w:beforeAutospacing="0" w:after="120" w:afterAutospacing="0" w:line="240" w:lineRule="auto"/>
              <w:ind w:left="0" w:right="0" w:firstLine="0"/>
              <w:jc w:val="left"/>
              <w:outlineLvl w:val="9"/>
            </w:pPr>
            <w:r>
              <w:t>SecureTrust CA</w:t>
            </w:r>
          </w:p>
        </w:tc>
        <w:tc>
          <w:tcPr/>
          <w:p>
            <w:pPr>
              <w:numPr>
                <w:ilvl w:val="0"/>
                <w:numId w:val="0"/>
              </w:numPr>
              <w:spacing w:before="0" w:beforeAutospacing="0" w:after="120" w:afterAutospacing="0" w:line="240" w:lineRule="auto"/>
              <w:ind w:left="0" w:right="0" w:firstLine="0"/>
              <w:jc w:val="left"/>
              <w:outlineLvl w:val="9"/>
            </w:pPr>
            <w:r>
              <w:t>87:82:C6:C3:04:35:3B:CF:D2:96:92:D2:59:3E:7D:44:D9:34:FF:11</w:t>
            </w:r>
          </w:p>
        </w:tc>
        <w:tc>
          <w:tcPr/>
          <w:p>
            <w:pPr>
              <w:numPr>
                <w:ilvl w:val="0"/>
                <w:numId w:val="0"/>
              </w:numPr>
              <w:spacing w:before="0" w:beforeAutospacing="0" w:after="120" w:afterAutospacing="0" w:line="240" w:lineRule="auto"/>
              <w:ind w:left="0" w:right="0" w:firstLine="0"/>
              <w:jc w:val="left"/>
              <w:outlineLvl w:val="9"/>
            </w:pPr>
            <w:r>
              <w:t>2006-11-07T19:31Z</w:t>
            </w:r>
          </w:p>
        </w:tc>
        <w:tc>
          <w:tcPr/>
          <w:p>
            <w:pPr>
              <w:numPr>
                <w:ilvl w:val="0"/>
                <w:numId w:val="0"/>
              </w:numPr>
              <w:spacing w:before="0" w:beforeAutospacing="0" w:after="120" w:afterAutospacing="0" w:line="240" w:lineRule="auto"/>
              <w:ind w:left="0" w:right="0" w:firstLine="0"/>
              <w:jc w:val="left"/>
              <w:outlineLvl w:val="9"/>
            </w:pPr>
            <w:r>
              <w:t>2029-12-31T19:40Z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Security Communication RootCA1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36:B1:2B:49:F9:81:9E:D7:4C:9E:BC:38:0F:C6:56:8F:5D:AC:B2:F7</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2003-09-30T04:20Z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2023-09-30T04:20Z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105</w:t>
            </w:r>
          </w:p>
        </w:tc>
        <w:tc>
          <w:tcPr/>
          <w:p>
            <w:pPr>
              <w:numPr>
                <w:ilvl w:val="0"/>
                <w:numId w:val="0"/>
              </w:numPr>
              <w:spacing w:before="0" w:beforeAutospacing="0" w:after="120" w:afterAutospacing="0" w:line="240" w:lineRule="auto"/>
              <w:ind w:left="0" w:right="0" w:firstLine="0"/>
              <w:jc w:val="left"/>
              <w:outlineLvl w:val="9"/>
            </w:pPr>
            <w:r>
              <w:t>Security Communication RootCA2</w:t>
            </w:r>
          </w:p>
        </w:tc>
        <w:tc>
          <w:tcPr/>
          <w:p>
            <w:pPr>
              <w:numPr>
                <w:ilvl w:val="0"/>
                <w:numId w:val="0"/>
              </w:numPr>
              <w:spacing w:before="0" w:beforeAutospacing="0" w:after="120" w:afterAutospacing="0" w:line="240" w:lineRule="auto"/>
              <w:ind w:left="0" w:right="0" w:firstLine="0"/>
              <w:jc w:val="left"/>
              <w:outlineLvl w:val="9"/>
            </w:pPr>
            <w:r>
              <w:t>5F:3B:8C:F2:F8:10:B3:7D:78:B4:CE:EC:19:19:C3:73:34:B9:C7:74</w:t>
            </w:r>
          </w:p>
        </w:tc>
        <w:tc>
          <w:tcPr/>
          <w:p>
            <w:pPr>
              <w:numPr>
                <w:ilvl w:val="0"/>
                <w:numId w:val="0"/>
              </w:numPr>
              <w:spacing w:before="0" w:beforeAutospacing="0" w:after="120" w:afterAutospacing="0" w:line="240" w:lineRule="auto"/>
              <w:ind w:left="0" w:right="0" w:firstLine="0"/>
              <w:jc w:val="left"/>
              <w:outlineLvl w:val="9"/>
            </w:pPr>
            <w:r>
              <w:t>2009-05-29T05:00Z</w:t>
            </w:r>
          </w:p>
        </w:tc>
        <w:tc>
          <w:tcPr/>
          <w:p>
            <w:pPr>
              <w:numPr>
                <w:ilvl w:val="0"/>
                <w:numId w:val="0"/>
              </w:numPr>
              <w:spacing w:before="0" w:beforeAutospacing="0" w:after="120" w:afterAutospacing="0" w:line="240" w:lineRule="auto"/>
              <w:ind w:left="0" w:right="0" w:firstLine="0"/>
              <w:jc w:val="left"/>
              <w:outlineLvl w:val="9"/>
            </w:pPr>
            <w:r>
              <w:t>2029-05-29T05:00Z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106</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93" w:history="1">
              <w:r>
                <w:rPr>
                  <w:rStyle w:val="Hyperlink"/>
                </w:rPr>
                <w:t>SSL.com</w:t>
              </w:r>
            </w:hyperlink>
            <w:r>
              <w:t xml:space="preserve"> EV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4C:DD:51:A3:D1:F5:20:32:14:B0:C6:C5:32:23:03:91:C7:46:42:6D</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107</w:t>
            </w:r>
          </w:p>
        </w:tc>
        <w:tc>
          <w:tcPr/>
          <w:p>
            <w:pPr>
              <w:numPr>
                <w:ilvl w:val="0"/>
                <w:numId w:val="0"/>
              </w:numPr>
              <w:spacing w:before="0" w:beforeAutospacing="0" w:after="120" w:afterAutospacing="0" w:line="240" w:lineRule="auto"/>
              <w:ind w:left="0" w:right="0" w:firstLine="0"/>
              <w:jc w:val="left"/>
              <w:outlineLvl w:val="9"/>
            </w:pPr>
            <w:hyperlink r:id="rId193" w:history="1">
              <w:r>
                <w:rPr>
                  <w:rStyle w:val="Hyperlink"/>
                </w:rPr>
                <w:t>SSL.com</w:t>
              </w:r>
            </w:hyperlink>
            <w:r>
              <w:t xml:space="preserve"> EV Root Certification Authority RSA R2</w:t>
            </w:r>
          </w:p>
        </w:tc>
        <w:tc>
          <w:tcPr/>
          <w:p>
            <w:pPr>
              <w:numPr>
                <w:ilvl w:val="0"/>
                <w:numId w:val="0"/>
              </w:numPr>
              <w:spacing w:before="0" w:beforeAutospacing="0" w:after="120" w:afterAutospacing="0" w:line="240" w:lineRule="auto"/>
              <w:ind w:left="0" w:right="0" w:firstLine="0"/>
              <w:jc w:val="left"/>
              <w:outlineLvl w:val="9"/>
            </w:pPr>
            <w:r>
              <w:t>74:3A:F0:52:9B:D0:32:A0:F4:4A:83:CD:D4:BA:A9:7B:7C:2E:C4:9A</w:t>
            </w:r>
          </w:p>
        </w:tc>
        <w:tc>
          <w:tcPr/>
          <w:p>
            <w:pPr>
              <w:numPr>
                <w:ilvl w:val="0"/>
                <w:numId w:val="0"/>
              </w:numPr>
              <w:spacing w:before="0" w:beforeAutospacing="0" w:after="120" w:afterAutospacing="0" w:line="240" w:lineRule="auto"/>
              <w:ind w:left="0" w:right="0" w:firstLine="0"/>
              <w:jc w:val="left"/>
              <w:outlineLvl w:val="9"/>
            </w:pPr>
            <w:r>
              <w:t>2017-05-31T18:14Z</w:t>
            </w:r>
          </w:p>
        </w:tc>
        <w:tc>
          <w:tcPr/>
          <w:p>
            <w:pPr>
              <w:numPr>
                <w:ilvl w:val="0"/>
                <w:numId w:val="0"/>
              </w:numPr>
              <w:spacing w:before="0" w:beforeAutospacing="0" w:after="120" w:afterAutospacing="0" w:line="240" w:lineRule="auto"/>
              <w:ind w:left="0" w:right="0" w:firstLine="0"/>
              <w:jc w:val="left"/>
              <w:outlineLvl w:val="9"/>
            </w:pPr>
            <w:r>
              <w:t>2042-05-30T18:14Z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108</w:t>
            </w:r>
          </w:p>
        </w:tc>
        <w:tc>
          <w:tcPr>
            <w:shd w:val="solid" w:color="D9E1F2" w:fill="D9E1F2"/>
          </w:tcPr>
          <w:p>
            <w:pPr>
              <w:numPr>
                <w:ilvl w:val="0"/>
                <w:numId w:val="0"/>
              </w:numPr>
              <w:spacing w:before="0" w:beforeAutospacing="0" w:after="120" w:afterAutospacing="0" w:line="240" w:lineRule="auto"/>
              <w:ind w:left="0" w:right="0" w:firstLine="0"/>
              <w:jc w:val="left"/>
              <w:outlineLvl w:val="9"/>
            </w:pPr>
            <w:hyperlink r:id="rId193" w:history="1">
              <w:r>
                <w:rPr>
                  <w:rStyle w:val="Hyperlink"/>
                </w:rPr>
                <w:t>SSL.com</w:t>
              </w:r>
            </w:hyperlink>
            <w:r>
              <w:t xml:space="preserve"> Root Certification Authority ECC</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C3:19:7C:39:24:E6:54:AF:1B:C4:AB:20:95:7A:E2:C3:0E:13:02:6A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2016-02-12T18:14Z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2041-02-12T18:14Z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109</w:t>
            </w:r>
          </w:p>
        </w:tc>
        <w:tc>
          <w:tcPr/>
          <w:p>
            <w:pPr>
              <w:numPr>
                <w:ilvl w:val="0"/>
                <w:numId w:val="0"/>
              </w:numPr>
              <w:spacing w:before="0" w:beforeAutospacing="0" w:after="120" w:afterAutospacing="0" w:line="240" w:lineRule="auto"/>
              <w:ind w:left="0" w:right="0" w:firstLine="0"/>
              <w:jc w:val="left"/>
              <w:outlineLvl w:val="9"/>
            </w:pPr>
            <w:hyperlink r:id="rId193" w:history="1">
              <w:r>
                <w:rPr>
                  <w:rStyle w:val="Hyperlink"/>
                </w:rPr>
                <w:t>SSL.com</w:t>
              </w:r>
            </w:hyperlink>
            <w:r>
              <w:t xml:space="preserve"> Root Certification Authority RSA</w:t>
            </w:r>
          </w:p>
        </w:tc>
        <w:tc>
          <w:tcPr/>
          <w:p>
            <w:pPr>
              <w:numPr>
                <w:ilvl w:val="0"/>
                <w:numId w:val="0"/>
              </w:numPr>
              <w:spacing w:before="0" w:beforeAutospacing="0" w:after="120" w:afterAutospacing="0" w:line="240" w:lineRule="auto"/>
              <w:ind w:left="0" w:right="0" w:firstLine="0"/>
              <w:jc w:val="left"/>
              <w:outlineLvl w:val="9"/>
            </w:pPr>
            <w:r>
              <w:t>B7:AB:33:08:D1:EA:44:77:BA:14:80:12:5A:6F:BD:A9:36:49:0C:BB</w:t>
            </w:r>
          </w:p>
        </w:tc>
        <w:tc>
          <w:tcPr/>
          <w:p>
            <w:pPr>
              <w:numPr>
                <w:ilvl w:val="0"/>
                <w:numId w:val="0"/>
              </w:numPr>
              <w:spacing w:before="0" w:beforeAutospacing="0" w:after="120" w:afterAutospacing="0" w:line="240" w:lineRule="auto"/>
              <w:ind w:left="0" w:right="0" w:firstLine="0"/>
              <w:jc w:val="left"/>
              <w:outlineLvl w:val="9"/>
            </w:pPr>
            <w:r>
              <w:t>2016-02-12T17:39Z</w:t>
            </w:r>
          </w:p>
        </w:tc>
        <w:tc>
          <w:tcPr/>
          <w:p>
            <w:pPr>
              <w:numPr>
                <w:ilvl w:val="0"/>
                <w:numId w:val="0"/>
              </w:numPr>
              <w:spacing w:before="0" w:beforeAutospacing="0" w:after="120" w:afterAutospacing="0" w:line="240" w:lineRule="auto"/>
              <w:ind w:left="0" w:right="0" w:firstLine="0"/>
              <w:jc w:val="left"/>
              <w:outlineLvl w:val="9"/>
            </w:pPr>
            <w:r>
              <w:t>2041-02-12T17:39Z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Class 2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AD:7E:1C:28:B0:64:EF:8F:60:03:40:20:14:C3:D0:E3:37:0E:B5:8A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2004-06-29T17:39Z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2034-06-29T17:39Z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111</w:t>
            </w:r>
          </w:p>
        </w:tc>
        <w:tc>
          <w:tcPr/>
          <w:p>
            <w:pPr>
              <w:numPr>
                <w:ilvl w:val="0"/>
                <w:numId w:val="0"/>
              </w:numPr>
              <w:spacing w:before="0" w:beforeAutospacing="0" w:after="120" w:afterAutospacing="0" w:line="240" w:lineRule="auto"/>
              <w:ind w:left="0" w:right="0" w:firstLine="0"/>
              <w:jc w:val="left"/>
              <w:outlineLvl w:val="9"/>
            </w:pPr>
            <w:r>
              <w:t>Starfield Root Certificate Authority - G2</w:t>
            </w:r>
          </w:p>
        </w:tc>
        <w:tc>
          <w:tcPr/>
          <w:p>
            <w:pPr>
              <w:numPr>
                <w:ilvl w:val="0"/>
                <w:numId w:val="0"/>
              </w:numPr>
              <w:spacing w:before="0" w:beforeAutospacing="0" w:after="120" w:afterAutospacing="0" w:line="240" w:lineRule="auto"/>
              <w:ind w:left="0" w:right="0" w:firstLine="0"/>
              <w:jc w:val="left"/>
              <w:outlineLvl w:val="9"/>
            </w:pPr>
            <w:r>
              <w:t>B5:1C:06:7C:EE:2B:0C:3D:F8:55:AB:2D:92:F4:FE:39:D4:E7:0F:0E</w:t>
            </w:r>
          </w:p>
        </w:tc>
        <w:tc>
          <w:tcPr/>
          <w:p>
            <w:pPr>
              <w:numPr>
                <w:ilvl w:val="0"/>
                <w:numId w:val="0"/>
              </w:numPr>
              <w:spacing w:before="0" w:beforeAutospacing="0" w:after="120" w:afterAutospacing="0" w:line="240" w:lineRule="auto"/>
              <w:ind w:left="0" w:right="0" w:firstLine="0"/>
              <w:jc w:val="left"/>
              <w:outlineLvl w:val="9"/>
            </w:pPr>
            <w:r>
              <w:t>2009-09-01T00:00Z</w:t>
            </w:r>
          </w:p>
        </w:tc>
        <w:tc>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Starfield Services Root Certificate Authority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92:5A:8F:8D:2C:6D:04:E0:66:5F:59:6A:FF:22:D8:63:E8:25:6F:3F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2009-09-01T00:00Z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2037-12-31T23:59Z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113</w:t>
            </w:r>
          </w:p>
        </w:tc>
        <w:tc>
          <w:tcPr/>
          <w:p>
            <w:pPr>
              <w:numPr>
                <w:ilvl w:val="0"/>
                <w:numId w:val="0"/>
              </w:numPr>
              <w:spacing w:before="0" w:beforeAutospacing="0" w:after="120" w:afterAutospacing="0" w:line="240" w:lineRule="auto"/>
              <w:ind w:left="0" w:right="0" w:firstLine="0"/>
              <w:jc w:val="left"/>
              <w:outlineLvl w:val="9"/>
            </w:pPr>
            <w:r>
              <w:t>SwissSign Gold CA - G2</w:t>
            </w:r>
          </w:p>
        </w:tc>
        <w:tc>
          <w:tcPr/>
          <w:p>
            <w:pPr>
              <w:numPr>
                <w:ilvl w:val="0"/>
                <w:numId w:val="0"/>
              </w:numPr>
              <w:spacing w:before="0" w:beforeAutospacing="0" w:after="120" w:afterAutospacing="0" w:line="240" w:lineRule="auto"/>
              <w:ind w:left="0" w:right="0" w:firstLine="0"/>
              <w:jc w:val="left"/>
              <w:outlineLvl w:val="9"/>
            </w:pPr>
            <w:r>
              <w:t>D8:C5:38:8A:B7:30:1B:1B:6E:D4:7A:E6:45:25:3A:6F:9F:1A:27:61</w:t>
            </w:r>
          </w:p>
        </w:tc>
        <w:tc>
          <w:tcPr/>
          <w:p>
            <w:pPr>
              <w:numPr>
                <w:ilvl w:val="0"/>
                <w:numId w:val="0"/>
              </w:numPr>
              <w:spacing w:before="0" w:beforeAutospacing="0" w:after="120" w:afterAutospacing="0" w:line="240" w:lineRule="auto"/>
              <w:ind w:left="0" w:right="0" w:firstLine="0"/>
              <w:jc w:val="left"/>
              <w:outlineLvl w:val="9"/>
            </w:pPr>
            <w:r>
              <w:t>2006-10-25T08:30Z</w:t>
            </w:r>
          </w:p>
        </w:tc>
        <w:tc>
          <w:tcPr/>
          <w:p>
            <w:pPr>
              <w:numPr>
                <w:ilvl w:val="0"/>
                <w:numId w:val="0"/>
              </w:numPr>
              <w:spacing w:before="0" w:beforeAutospacing="0" w:after="120" w:afterAutospacing="0" w:line="240" w:lineRule="auto"/>
              <w:ind w:left="0" w:right="0" w:firstLine="0"/>
              <w:jc w:val="left"/>
              <w:outlineLvl w:val="9"/>
            </w:pPr>
            <w:r>
              <w:t>2036-10-25T08:30Z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SwissSign Platinum CA - G2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56:E0:FA:C0:3B:8F:18:23:55:18:E5:D3:11:CA:E8:C2:43:31:AB:66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2006-10-25T08:36Z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2036-10-25T08:36Z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115</w:t>
            </w:r>
          </w:p>
        </w:tc>
        <w:tc>
          <w:tcPr/>
          <w:p>
            <w:pPr>
              <w:numPr>
                <w:ilvl w:val="0"/>
                <w:numId w:val="0"/>
              </w:numPr>
              <w:spacing w:before="0" w:beforeAutospacing="0" w:after="120" w:afterAutospacing="0" w:line="240" w:lineRule="auto"/>
              <w:ind w:left="0" w:right="0" w:firstLine="0"/>
              <w:jc w:val="left"/>
              <w:outlineLvl w:val="9"/>
            </w:pPr>
            <w:r>
              <w:t>SwissSign Silver CA - G2</w:t>
            </w:r>
          </w:p>
        </w:tc>
        <w:tc>
          <w:tcPr/>
          <w:p>
            <w:pPr>
              <w:numPr>
                <w:ilvl w:val="0"/>
                <w:numId w:val="0"/>
              </w:numPr>
              <w:spacing w:before="0" w:beforeAutospacing="0" w:after="120" w:afterAutospacing="0" w:line="240" w:lineRule="auto"/>
              <w:ind w:left="0" w:right="0" w:firstLine="0"/>
              <w:jc w:val="left"/>
              <w:outlineLvl w:val="9"/>
            </w:pPr>
            <w:r>
              <w:t>9B:AA:E5:9F:56:EE:21:CB:43:5A:BE:25:93:DF:A7:F0:40:D1:1D:CB</w:t>
            </w:r>
          </w:p>
        </w:tc>
        <w:tc>
          <w:tcPr/>
          <w:p>
            <w:pPr>
              <w:numPr>
                <w:ilvl w:val="0"/>
                <w:numId w:val="0"/>
              </w:numPr>
              <w:spacing w:before="0" w:beforeAutospacing="0" w:after="120" w:afterAutospacing="0" w:line="240" w:lineRule="auto"/>
              <w:ind w:left="0" w:right="0" w:firstLine="0"/>
              <w:jc w:val="left"/>
              <w:outlineLvl w:val="9"/>
            </w:pPr>
            <w:r>
              <w:t>2006-10-25T08:32Z</w:t>
            </w:r>
          </w:p>
        </w:tc>
        <w:tc>
          <w:tcPr/>
          <w:p>
            <w:pPr>
              <w:numPr>
                <w:ilvl w:val="0"/>
                <w:numId w:val="0"/>
              </w:numPr>
              <w:spacing w:before="0" w:beforeAutospacing="0" w:after="120" w:afterAutospacing="0" w:line="240" w:lineRule="auto"/>
              <w:ind w:left="0" w:right="0" w:firstLine="0"/>
              <w:jc w:val="left"/>
              <w:outlineLvl w:val="9"/>
            </w:pPr>
            <w:r>
              <w:t>2036-10-25T08:32Z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SZAFIR ROOT CA2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E2:52:FA:95:3F:ED:DB:24:60:BD:6E:28:F3:9C:CC:CF:5E:B3:3F:DE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2015-10-19T07:43Z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2035-10-19T07:43Z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117</w:t>
            </w:r>
          </w:p>
        </w:tc>
        <w:tc>
          <w:tcPr/>
          <w:p>
            <w:pPr>
              <w:numPr>
                <w:ilvl w:val="0"/>
                <w:numId w:val="0"/>
              </w:numPr>
              <w:spacing w:before="0" w:beforeAutospacing="0" w:after="120" w:afterAutospacing="0" w:line="240" w:lineRule="auto"/>
              <w:ind w:left="0" w:right="0" w:firstLine="0"/>
              <w:jc w:val="left"/>
              <w:outlineLvl w:val="9"/>
            </w:pPr>
            <w:r>
              <w:t>TeliaSonera Root CA v1</w:t>
            </w:r>
          </w:p>
        </w:tc>
        <w:tc>
          <w:tcPr/>
          <w:p>
            <w:pPr>
              <w:numPr>
                <w:ilvl w:val="0"/>
                <w:numId w:val="0"/>
              </w:numPr>
              <w:spacing w:before="0" w:beforeAutospacing="0" w:after="120" w:afterAutospacing="0" w:line="240" w:lineRule="auto"/>
              <w:ind w:left="0" w:right="0" w:firstLine="0"/>
              <w:jc w:val="left"/>
              <w:outlineLvl w:val="9"/>
            </w:pPr>
            <w:r>
              <w:t>43:13:BB:96:F1:D5:86:9B:C1:4E:6A:92:F6:CF:F6:34:69:87:82:37</w:t>
            </w:r>
          </w:p>
        </w:tc>
        <w:tc>
          <w:tcPr/>
          <w:p>
            <w:pPr>
              <w:numPr>
                <w:ilvl w:val="0"/>
                <w:numId w:val="0"/>
              </w:numPr>
              <w:spacing w:before="0" w:beforeAutospacing="0" w:after="120" w:afterAutospacing="0" w:line="240" w:lineRule="auto"/>
              <w:ind w:left="0" w:right="0" w:firstLine="0"/>
              <w:jc w:val="left"/>
              <w:outlineLvl w:val="9"/>
            </w:pPr>
            <w:r>
              <w:t>2007-10-18T12:00Z</w:t>
            </w:r>
          </w:p>
        </w:tc>
        <w:tc>
          <w:tcPr/>
          <w:p>
            <w:pPr>
              <w:numPr>
                <w:ilvl w:val="0"/>
                <w:numId w:val="0"/>
              </w:numPr>
              <w:spacing w:before="0" w:beforeAutospacing="0" w:after="120" w:afterAutospacing="0" w:line="240" w:lineRule="auto"/>
              <w:ind w:left="0" w:right="0" w:firstLine="0"/>
              <w:jc w:val="left"/>
              <w:outlineLvl w:val="9"/>
            </w:pPr>
            <w:r>
              <w:t>2032-10-18T12:00Z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91:C6:D6:EE:3E:8A:C8:63:84:E5:48:C2:99:29:5C:75:6C:81:7B:81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2006-11-17T00:00Z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119</w:t>
            </w:r>
          </w:p>
        </w:tc>
        <w:tc>
          <w:tcPr/>
          <w:p>
            <w:pPr>
              <w:numPr>
                <w:ilvl w:val="0"/>
                <w:numId w:val="0"/>
              </w:numPr>
              <w:spacing w:before="0" w:beforeAutospacing="0" w:after="120" w:afterAutospacing="0" w:line="240" w:lineRule="auto"/>
              <w:ind w:left="0" w:right="0" w:firstLine="0"/>
              <w:jc w:val="left"/>
              <w:outlineLvl w:val="9"/>
            </w:pPr>
            <w:r>
              <w:t>thawte Primary Root CA - G2</w:t>
            </w:r>
          </w:p>
        </w:tc>
        <w:tc>
          <w:tcPr/>
          <w:p>
            <w:pPr>
              <w:numPr>
                <w:ilvl w:val="0"/>
                <w:numId w:val="0"/>
              </w:numPr>
              <w:spacing w:before="0" w:beforeAutospacing="0" w:after="120" w:afterAutospacing="0" w:line="240" w:lineRule="auto"/>
              <w:ind w:left="0" w:right="0" w:firstLine="0"/>
              <w:jc w:val="left"/>
              <w:outlineLvl w:val="9"/>
            </w:pPr>
            <w:r>
              <w:t>AA:DB:BC:22:23:8F:C4:01:A1:27:BB:38:DD:F4:1D:DB:08:9E:F0:12</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thawte Primary Root CA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F1:8B:53:8D:1B:E9:03:B6:A6:F0:56:43:5B:17:15:89:CA:F3:6B:F2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2008-04-02T00:00Z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121</w:t>
            </w:r>
          </w:p>
        </w:tc>
        <w:tc>
          <w:tcPr/>
          <w:p>
            <w:pPr>
              <w:numPr>
                <w:ilvl w:val="0"/>
                <w:numId w:val="0"/>
              </w:numPr>
              <w:spacing w:before="0" w:beforeAutospacing="0" w:after="120" w:afterAutospacing="0" w:line="240" w:lineRule="auto"/>
              <w:ind w:left="0" w:right="0" w:firstLine="0"/>
              <w:jc w:val="left"/>
              <w:outlineLvl w:val="9"/>
            </w:pPr>
            <w:r>
              <w:t>Trustwave Global Certification Authority</w:t>
            </w:r>
          </w:p>
        </w:tc>
        <w:tc>
          <w:tcPr/>
          <w:p>
            <w:pPr>
              <w:numPr>
                <w:ilvl w:val="0"/>
                <w:numId w:val="0"/>
              </w:numPr>
              <w:spacing w:before="0" w:beforeAutospacing="0" w:after="120" w:afterAutospacing="0" w:line="240" w:lineRule="auto"/>
              <w:ind w:left="0" w:right="0" w:firstLine="0"/>
              <w:jc w:val="left"/>
              <w:outlineLvl w:val="9"/>
            </w:pPr>
            <w:r>
              <w:t>2F:8F:36:4F:E1:58:97:44:21:59:87:A5:2A:9A:D0:69:95:26:7F:B5</w:t>
            </w:r>
          </w:p>
        </w:tc>
        <w:tc>
          <w:tcPr/>
          <w:p>
            <w:pPr>
              <w:numPr>
                <w:ilvl w:val="0"/>
                <w:numId w:val="0"/>
              </w:numPr>
              <w:spacing w:before="0" w:beforeAutospacing="0" w:after="120" w:afterAutospacing="0" w:line="240" w:lineRule="auto"/>
              <w:ind w:left="0" w:right="0" w:firstLine="0"/>
              <w:jc w:val="left"/>
              <w:outlineLvl w:val="9"/>
            </w:pPr>
            <w:r>
              <w:t>2017-08-23T19:34Z</w:t>
            </w:r>
          </w:p>
        </w:tc>
        <w:tc>
          <w:tcPr/>
          <w:p>
            <w:pPr>
              <w:numPr>
                <w:ilvl w:val="0"/>
                <w:numId w:val="0"/>
              </w:numPr>
              <w:spacing w:before="0" w:beforeAutospacing="0" w:after="120" w:afterAutospacing="0" w:line="240" w:lineRule="auto"/>
              <w:ind w:left="0" w:right="0" w:firstLine="0"/>
              <w:jc w:val="left"/>
              <w:outlineLvl w:val="9"/>
            </w:pPr>
            <w:r>
              <w:t>2042-08-23T19:34Z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Trustwave Global ECC P256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B4:90:82:DD:45:0C:BE:8B:5B:B1:66:D3:E2:A4:08:26:CD:ED:42:CF</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2017-08-23T19:35Z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2042-08-23T19:35Z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123</w:t>
            </w:r>
          </w:p>
        </w:tc>
        <w:tc>
          <w:tcPr/>
          <w:p>
            <w:pPr>
              <w:numPr>
                <w:ilvl w:val="0"/>
                <w:numId w:val="0"/>
              </w:numPr>
              <w:spacing w:before="0" w:beforeAutospacing="0" w:after="120" w:afterAutospacing="0" w:line="240" w:lineRule="auto"/>
              <w:ind w:left="0" w:right="0" w:firstLine="0"/>
              <w:jc w:val="left"/>
              <w:outlineLvl w:val="9"/>
            </w:pPr>
            <w:r>
              <w:t>Trustwave Global ECC P384 Certification Authority</w:t>
            </w:r>
          </w:p>
        </w:tc>
        <w:tc>
          <w:tcPr/>
          <w:p>
            <w:pPr>
              <w:numPr>
                <w:ilvl w:val="0"/>
                <w:numId w:val="0"/>
              </w:numPr>
              <w:spacing w:before="0" w:beforeAutospacing="0" w:after="120" w:afterAutospacing="0" w:line="240" w:lineRule="auto"/>
              <w:ind w:left="0" w:right="0" w:firstLine="0"/>
              <w:jc w:val="left"/>
              <w:outlineLvl w:val="9"/>
            </w:pPr>
            <w:r>
              <w:t>E7:F3:A3:C8:CF:6F:C3:04:2E:6D:0E:67:32:C5:9E:68:95:0D:5E:D2</w:t>
            </w:r>
          </w:p>
        </w:tc>
        <w:tc>
          <w:tcPr/>
          <w:p>
            <w:pPr>
              <w:numPr>
                <w:ilvl w:val="0"/>
                <w:numId w:val="0"/>
              </w:numPr>
              <w:spacing w:before="0" w:beforeAutospacing="0" w:after="120" w:afterAutospacing="0" w:line="240" w:lineRule="auto"/>
              <w:ind w:left="0" w:right="0" w:firstLine="0"/>
              <w:jc w:val="left"/>
              <w:outlineLvl w:val="9"/>
            </w:pPr>
            <w:r>
              <w:t>2017-08-23T19:36Z</w:t>
            </w:r>
          </w:p>
        </w:tc>
        <w:tc>
          <w:tcPr/>
          <w:p>
            <w:pPr>
              <w:numPr>
                <w:ilvl w:val="0"/>
                <w:numId w:val="0"/>
              </w:numPr>
              <w:spacing w:before="0" w:beforeAutospacing="0" w:after="120" w:afterAutospacing="0" w:line="240" w:lineRule="auto"/>
              <w:ind w:left="0" w:right="0" w:firstLine="0"/>
              <w:jc w:val="left"/>
              <w:outlineLvl w:val="9"/>
            </w:pPr>
            <w:r>
              <w:t>2042-08-23T19:36Z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T-TeleSec GlobalRoot Class 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59:0D:2D:7D:88:4F:40:2E:61:7E:A5:62:32:17:65:CF:17:D8:94:E9</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2008-10-01T10:40Z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125</w:t>
            </w:r>
          </w:p>
        </w:tc>
        <w:tc>
          <w:tcPr/>
          <w:p>
            <w:pPr>
              <w:numPr>
                <w:ilvl w:val="0"/>
                <w:numId w:val="0"/>
              </w:numPr>
              <w:spacing w:before="0" w:beforeAutospacing="0" w:after="120" w:afterAutospacing="0" w:line="240" w:lineRule="auto"/>
              <w:ind w:left="0" w:right="0" w:firstLine="0"/>
              <w:jc w:val="left"/>
              <w:outlineLvl w:val="9"/>
            </w:pPr>
            <w:r>
              <w:t>T-TeleSec GlobalRoot Class 3</w:t>
            </w:r>
          </w:p>
        </w:tc>
        <w:tc>
          <w:tcPr/>
          <w:p>
            <w:pPr>
              <w:numPr>
                <w:ilvl w:val="0"/>
                <w:numId w:val="0"/>
              </w:numPr>
              <w:spacing w:before="0" w:beforeAutospacing="0" w:after="120" w:afterAutospacing="0" w:line="240" w:lineRule="auto"/>
              <w:ind w:left="0" w:right="0" w:firstLine="0"/>
              <w:jc w:val="left"/>
              <w:outlineLvl w:val="9"/>
            </w:pPr>
            <w:r>
              <w:t>55:A6:72:3E:CB:F2:EC:CD:C3:23:74:70:19:9D:2A:BE:11:E3:81:D1</w:t>
            </w:r>
          </w:p>
        </w:tc>
        <w:tc>
          <w:tcPr/>
          <w:p>
            <w:pPr>
              <w:numPr>
                <w:ilvl w:val="0"/>
                <w:numId w:val="0"/>
              </w:numPr>
              <w:spacing w:before="0" w:beforeAutospacing="0" w:after="120" w:afterAutospacing="0" w:line="240" w:lineRule="auto"/>
              <w:ind w:left="0" w:right="0" w:firstLine="0"/>
              <w:jc w:val="left"/>
              <w:outlineLvl w:val="9"/>
            </w:pPr>
            <w:r>
              <w:t>2008-10-01T10:29Z</w:t>
            </w:r>
          </w:p>
        </w:tc>
        <w:tc>
          <w:tcPr/>
          <w:p>
            <w:pPr>
              <w:numPr>
                <w:ilvl w:val="0"/>
                <w:numId w:val="0"/>
              </w:numPr>
              <w:spacing w:before="0" w:beforeAutospacing="0" w:after="120" w:afterAutospacing="0" w:line="240" w:lineRule="auto"/>
              <w:ind w:left="0" w:right="0" w:firstLine="0"/>
              <w:jc w:val="left"/>
              <w:outlineLvl w:val="9"/>
            </w:pPr>
            <w:r>
              <w:t>2033-10-01T23:59Z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TUBITAK Kamu SM SSL Kok Sertifikasi - Surum 1</w:t>
            </w:r>
          </w:p>
        </w:tc>
        <w:tc>
          <w:tcPr>
            <w:shd w:val="solid" w:color="D9E1F2" w:fill="D9E1F2"/>
          </w:tcPr>
          <w:p>
            <w:pPr>
              <w:numPr>
                <w:ilvl w:val="0"/>
                <w:numId w:val="0"/>
              </w:numPr>
              <w:spacing w:before="0" w:beforeAutospacing="0" w:after="120" w:afterAutospacing="0" w:line="240" w:lineRule="auto"/>
              <w:ind w:left="0" w:right="0" w:firstLine="0"/>
              <w:jc w:val="left"/>
              <w:outlineLvl w:val="9"/>
            </w:pPr>
            <w:r>
              <w:t>31:43:64:9B:EC:CE:27:EC:ED:3A:3F:0B:8F:0D:E4:E8:91:DD:EE:CA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2013-11-25T08:25Z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2043-10-25T08:25Z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127</w:t>
            </w:r>
          </w:p>
        </w:tc>
        <w:tc>
          <w:tcPr/>
          <w:p>
            <w:pPr>
              <w:numPr>
                <w:ilvl w:val="0"/>
                <w:numId w:val="0"/>
              </w:numPr>
              <w:spacing w:before="0" w:beforeAutospacing="0" w:after="120" w:afterAutospacing="0" w:line="240" w:lineRule="auto"/>
              <w:ind w:left="0" w:right="0" w:firstLine="0"/>
              <w:jc w:val="left"/>
              <w:outlineLvl w:val="9"/>
            </w:pPr>
            <w:r>
              <w:t>TWCA Global Root CA</w:t>
            </w:r>
          </w:p>
        </w:tc>
        <w:tc>
          <w:tcPr/>
          <w:p>
            <w:pPr>
              <w:numPr>
                <w:ilvl w:val="0"/>
                <w:numId w:val="0"/>
              </w:numPr>
              <w:spacing w:before="0" w:beforeAutospacing="0" w:after="120" w:afterAutospacing="0" w:line="240" w:lineRule="auto"/>
              <w:ind w:left="0" w:right="0" w:firstLine="0"/>
              <w:jc w:val="left"/>
              <w:outlineLvl w:val="9"/>
            </w:pPr>
            <w:r>
              <w:t>9C:BB:48:53:F6:A4:F6:D3:52:A4:E8:32:52:55:60:13:F5:AD:AF:65</w:t>
            </w:r>
          </w:p>
        </w:tc>
        <w:tc>
          <w:tcPr/>
          <w:p>
            <w:pPr>
              <w:numPr>
                <w:ilvl w:val="0"/>
                <w:numId w:val="0"/>
              </w:numPr>
              <w:spacing w:before="0" w:beforeAutospacing="0" w:after="120" w:afterAutospacing="0" w:line="240" w:lineRule="auto"/>
              <w:ind w:left="0" w:right="0" w:firstLine="0"/>
              <w:jc w:val="left"/>
              <w:outlineLvl w:val="9"/>
            </w:pPr>
            <w:r>
              <w:t>2012-06-27T06:28Z</w:t>
            </w:r>
          </w:p>
        </w:tc>
        <w:tc>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TWCA Root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CF:9E:87:6D:D3:EB:FC:42:26:97:A3:B5:A3:7A:A0:76:A9:06:23:48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2008-08-28T07:24Z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2030-12-31T15:59Z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129</w:t>
            </w:r>
          </w:p>
        </w:tc>
        <w:tc>
          <w:tcPr/>
          <w:p>
            <w:pPr>
              <w:numPr>
                <w:ilvl w:val="0"/>
                <w:numId w:val="0"/>
              </w:numPr>
              <w:spacing w:before="0" w:beforeAutospacing="0" w:after="120" w:afterAutospacing="0" w:line="240" w:lineRule="auto"/>
              <w:ind w:left="0" w:right="0" w:firstLine="0"/>
              <w:jc w:val="left"/>
              <w:outlineLvl w:val="9"/>
            </w:pPr>
            <w:r>
              <w:t>UCA Extended Validation Root</w:t>
            </w:r>
          </w:p>
        </w:tc>
        <w:tc>
          <w:tcPr/>
          <w:p>
            <w:pPr>
              <w:numPr>
                <w:ilvl w:val="0"/>
                <w:numId w:val="0"/>
              </w:numPr>
              <w:spacing w:before="0" w:beforeAutospacing="0" w:after="120" w:afterAutospacing="0" w:line="240" w:lineRule="auto"/>
              <w:ind w:left="0" w:right="0" w:firstLine="0"/>
              <w:jc w:val="left"/>
              <w:outlineLvl w:val="9"/>
            </w:pPr>
            <w:r>
              <w:t>A3:A1:B0:6F:24:61:23:4A:E3:36:A5:C2:37:FC:A6:FF:DD:F0:D7:3A</w:t>
            </w:r>
          </w:p>
        </w:tc>
        <w:tc>
          <w:tcPr/>
          <w:p>
            <w:pPr>
              <w:numPr>
                <w:ilvl w:val="0"/>
                <w:numId w:val="0"/>
              </w:numPr>
              <w:spacing w:before="0" w:beforeAutospacing="0" w:after="120" w:afterAutospacing="0" w:line="240" w:lineRule="auto"/>
              <w:ind w:left="0" w:right="0" w:firstLine="0"/>
              <w:jc w:val="left"/>
              <w:outlineLvl w:val="9"/>
            </w:pPr>
            <w:r>
              <w:t>2015-03-13T00:00Z</w:t>
            </w:r>
          </w:p>
        </w:tc>
        <w:tc>
          <w:tcPr/>
          <w:p>
            <w:pPr>
              <w:numPr>
                <w:ilvl w:val="0"/>
                <w:numId w:val="0"/>
              </w:numPr>
              <w:spacing w:before="0" w:beforeAutospacing="0" w:after="120" w:afterAutospacing="0" w:line="240" w:lineRule="auto"/>
              <w:ind w:left="0" w:right="0" w:firstLine="0"/>
              <w:jc w:val="left"/>
              <w:outlineLvl w:val="9"/>
            </w:pPr>
            <w:r>
              <w:t>2038-12-31T00:00Z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130</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UCA Global G2 Root</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28:F9:78:16:19:7A:FF:18:25:18:AA:44:FE:C1:A0:CE:5C:B6:4C:8A</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2016-03-11T00:00Z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2040-12-31T00:00Z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131</w:t>
            </w:r>
          </w:p>
        </w:tc>
        <w:tc>
          <w:tcPr/>
          <w:p>
            <w:pPr>
              <w:numPr>
                <w:ilvl w:val="0"/>
                <w:numId w:val="0"/>
              </w:numPr>
              <w:spacing w:before="0" w:beforeAutospacing="0" w:after="120" w:afterAutospacing="0" w:line="240" w:lineRule="auto"/>
              <w:ind w:left="0" w:right="0" w:firstLine="0"/>
              <w:jc w:val="left"/>
              <w:outlineLvl w:val="9"/>
            </w:pPr>
            <w:r>
              <w:t>USERTrust ECC Certification Authority</w:t>
            </w:r>
          </w:p>
        </w:tc>
        <w:tc>
          <w:tcPr/>
          <w:p>
            <w:pPr>
              <w:numPr>
                <w:ilvl w:val="0"/>
                <w:numId w:val="0"/>
              </w:numPr>
              <w:spacing w:before="0" w:beforeAutospacing="0" w:after="120" w:afterAutospacing="0" w:line="240" w:lineRule="auto"/>
              <w:ind w:left="0" w:right="0" w:firstLine="0"/>
              <w:jc w:val="left"/>
              <w:outlineLvl w:val="9"/>
            </w:pPr>
            <w:r>
              <w:t>D1:CB:CA:5D:B2:D5:2A:7F:69:3B:67:4D:E5:F0:5A:1D:0C:95:7D:F0</w:t>
            </w:r>
          </w:p>
        </w:tc>
        <w:tc>
          <w:tcPr/>
          <w:p>
            <w:pPr>
              <w:numPr>
                <w:ilvl w:val="0"/>
                <w:numId w:val="0"/>
              </w:numPr>
              <w:spacing w:before="0" w:beforeAutospacing="0" w:after="120" w:afterAutospacing="0" w:line="240" w:lineRule="auto"/>
              <w:ind w:left="0" w:right="0" w:firstLine="0"/>
              <w:jc w:val="left"/>
              <w:outlineLvl w:val="9"/>
            </w:pPr>
            <w:r>
              <w:t>2010-02-01T00:00Z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132</w:t>
            </w:r>
          </w:p>
        </w:tc>
        <w:tc>
          <w:tcPr>
            <w:shd w:val="solid" w:color="D9E1F2" w:fill="D9E1F2"/>
          </w:tcPr>
          <w:p>
            <w:pPr>
              <w:numPr>
                <w:ilvl w:val="0"/>
                <w:numId w:val="0"/>
              </w:numPr>
              <w:spacing w:before="0" w:beforeAutospacing="0" w:after="120" w:afterAutospacing="0" w:line="240" w:lineRule="auto"/>
              <w:ind w:left="0" w:right="0" w:firstLine="0"/>
              <w:jc w:val="left"/>
              <w:outlineLvl w:val="9"/>
            </w:pPr>
            <w:r>
              <w:t>USERTrust RSA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2B:8F:1B:57:33:0D:BB:A2:D0:7A:6C:51:F7:0E:E9:0D:DA:B9:AD:8E</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2010-02-01T00:00Z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133</w:t>
            </w:r>
          </w:p>
        </w:tc>
        <w:tc>
          <w:tcPr/>
          <w:p>
            <w:pPr>
              <w:numPr>
                <w:ilvl w:val="0"/>
                <w:numId w:val="0"/>
              </w:numPr>
              <w:spacing w:before="0" w:beforeAutospacing="0" w:after="120" w:afterAutospacing="0" w:line="240" w:lineRule="auto"/>
              <w:ind w:left="0" w:right="0" w:firstLine="0"/>
              <w:jc w:val="left"/>
              <w:outlineLvl w:val="9"/>
            </w:pPr>
            <w:r>
              <w:t>UTN-USERFirst-Object</w:t>
            </w:r>
          </w:p>
        </w:tc>
        <w:tc>
          <w:tcPr/>
          <w:p>
            <w:pPr>
              <w:numPr>
                <w:ilvl w:val="0"/>
                <w:numId w:val="0"/>
              </w:numPr>
              <w:spacing w:before="0" w:beforeAutospacing="0" w:after="120" w:afterAutospacing="0" w:line="240" w:lineRule="auto"/>
              <w:ind w:left="0" w:right="0" w:firstLine="0"/>
              <w:jc w:val="left"/>
              <w:outlineLvl w:val="9"/>
            </w:pPr>
            <w:r>
              <w:t>E1:2D:FB:4B:41:D7:D9:C3:2B:30:51:4B:AC:1D:81:D8:38:5E:2D:46</w:t>
            </w:r>
          </w:p>
        </w:tc>
        <w:tc>
          <w:tcPr/>
          <w:p>
            <w:pPr>
              <w:numPr>
                <w:ilvl w:val="0"/>
                <w:numId w:val="0"/>
              </w:numPr>
              <w:spacing w:before="0" w:beforeAutospacing="0" w:after="120" w:afterAutospacing="0" w:line="240" w:lineRule="auto"/>
              <w:ind w:left="0" w:right="0" w:firstLine="0"/>
              <w:jc w:val="left"/>
              <w:outlineLvl w:val="9"/>
            </w:pPr>
            <w:r>
              <w:t>1999-07-09T18:31Z</w:t>
            </w:r>
          </w:p>
        </w:tc>
        <w:tc>
          <w:tcPr/>
          <w:p>
            <w:pPr>
              <w:numPr>
                <w:ilvl w:val="0"/>
                <w:numId w:val="0"/>
              </w:numPr>
              <w:spacing w:before="0" w:beforeAutospacing="0" w:after="120" w:afterAutospacing="0" w:line="240" w:lineRule="auto"/>
              <w:ind w:left="0" w:right="0" w:firstLine="0"/>
              <w:jc w:val="left"/>
              <w:outlineLvl w:val="9"/>
            </w:pPr>
            <w:r>
              <w:t>2019-07-09T18:40Z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134</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G3</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13:2D:0D:45:53:4B:69:97:CD:B2:D5:C3:39:E2:55:76:60:9B:5C:C6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1999-10-01T00:00Z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135</w:t>
            </w:r>
          </w:p>
        </w:tc>
        <w:tc>
          <w:tcPr/>
          <w:p>
            <w:pPr>
              <w:numPr>
                <w:ilvl w:val="0"/>
                <w:numId w:val="0"/>
              </w:numPr>
              <w:spacing w:before="0" w:beforeAutospacing="0" w:after="120" w:afterAutospacing="0" w:line="240" w:lineRule="auto"/>
              <w:ind w:left="0" w:right="0" w:firstLine="0"/>
              <w:jc w:val="left"/>
              <w:outlineLvl w:val="9"/>
            </w:pPr>
            <w:r>
              <w:t>VeriSign Class 3 Public Primary Certification Authority - G4</w:t>
            </w:r>
          </w:p>
        </w:tc>
        <w:tc>
          <w:tcPr/>
          <w:p>
            <w:pPr>
              <w:numPr>
                <w:ilvl w:val="0"/>
                <w:numId w:val="0"/>
              </w:numPr>
              <w:spacing w:before="0" w:beforeAutospacing="0" w:after="120" w:afterAutospacing="0" w:line="240" w:lineRule="auto"/>
              <w:ind w:left="0" w:right="0" w:firstLine="0"/>
              <w:jc w:val="left"/>
              <w:outlineLvl w:val="9"/>
            </w:pPr>
            <w:r>
              <w:t>22:D5:D8:DF:8F:02:31:D1:8D:F7:9D:B7:CF:8A:2D:64:C9:3F:6C:3A</w:t>
            </w:r>
          </w:p>
        </w:tc>
        <w:tc>
          <w:tcPr/>
          <w:p>
            <w:pPr>
              <w:numPr>
                <w:ilvl w:val="0"/>
                <w:numId w:val="0"/>
              </w:numPr>
              <w:spacing w:before="0" w:beforeAutospacing="0" w:after="120" w:afterAutospacing="0" w:line="240" w:lineRule="auto"/>
              <w:ind w:left="0" w:right="0" w:firstLine="0"/>
              <w:jc w:val="left"/>
              <w:outlineLvl w:val="9"/>
            </w:pPr>
            <w:r>
              <w:t>2007-11-05T00:00Z</w:t>
            </w:r>
          </w:p>
        </w:tc>
        <w:tc>
          <w:tcPr/>
          <w:p>
            <w:pPr>
              <w:numPr>
                <w:ilvl w:val="0"/>
                <w:numId w:val="0"/>
              </w:numPr>
              <w:spacing w:before="0" w:beforeAutospacing="0" w:after="120" w:afterAutospacing="0" w:line="240" w:lineRule="auto"/>
              <w:ind w:left="0" w:right="0" w:firstLine="0"/>
              <w:jc w:val="left"/>
              <w:outlineLvl w:val="9"/>
            </w:pPr>
            <w:r>
              <w:t>2038-01-18T23:59Z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VeriSign Class 3 Public Primary Certification Authority - G5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4E:B6:D5:78:49:9B:1C:CF:5F:58:1E:AD:56:BE:3D:9B:67:44:A5:E5</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2006-11-08T00:00Z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2036-07-16T23:59Z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137</w:t>
            </w:r>
          </w:p>
        </w:tc>
        <w:tc>
          <w:tcPr/>
          <w:p>
            <w:pPr>
              <w:numPr>
                <w:ilvl w:val="0"/>
                <w:numId w:val="0"/>
              </w:numPr>
              <w:spacing w:before="0" w:beforeAutospacing="0" w:after="120" w:afterAutospacing="0" w:line="240" w:lineRule="auto"/>
              <w:ind w:left="0" w:right="0" w:firstLine="0"/>
              <w:jc w:val="left"/>
              <w:outlineLvl w:val="9"/>
            </w:pPr>
            <w:r>
              <w:t>VeriSign Universal Root Certification Authority</w:t>
            </w:r>
          </w:p>
        </w:tc>
        <w:tc>
          <w:tcPr/>
          <w:p>
            <w:pPr>
              <w:numPr>
                <w:ilvl w:val="0"/>
                <w:numId w:val="0"/>
              </w:numPr>
              <w:spacing w:before="0" w:beforeAutospacing="0" w:after="120" w:afterAutospacing="0" w:line="240" w:lineRule="auto"/>
              <w:ind w:left="0" w:right="0" w:firstLine="0"/>
              <w:jc w:val="left"/>
              <w:outlineLvl w:val="9"/>
            </w:pPr>
            <w:r>
              <w:t>36:79:CA:35:66:87:72:30:4D:30:A5:FB:87:3B:0F:A7:7B:B7:0D:54</w:t>
            </w:r>
          </w:p>
        </w:tc>
        <w:tc>
          <w:tcPr/>
          <w:p>
            <w:pPr>
              <w:numPr>
                <w:ilvl w:val="0"/>
                <w:numId w:val="0"/>
              </w:numPr>
              <w:spacing w:before="0" w:beforeAutospacing="0" w:after="120" w:afterAutospacing="0" w:line="240" w:lineRule="auto"/>
              <w:ind w:left="0" w:right="0" w:firstLine="0"/>
              <w:jc w:val="left"/>
              <w:outlineLvl w:val="9"/>
            </w:pPr>
            <w:r>
              <w:t>2008-04-02T00:00Z</w:t>
            </w:r>
          </w:p>
        </w:tc>
        <w:tc>
          <w:tcPr/>
          <w:p>
            <w:pPr>
              <w:numPr>
                <w:ilvl w:val="0"/>
                <w:numId w:val="0"/>
              </w:numPr>
              <w:spacing w:before="0" w:beforeAutospacing="0" w:after="120" w:afterAutospacing="0" w:line="240" w:lineRule="auto"/>
              <w:ind w:left="0" w:right="0" w:firstLine="0"/>
              <w:jc w:val="left"/>
              <w:outlineLvl w:val="9"/>
            </w:pPr>
            <w:r>
              <w:t>2037-12-01T23:59Z</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138</w:t>
            </w:r>
          </w:p>
        </w:tc>
        <w:tc>
          <w:tcPr>
            <w:shd w:val="solid" w:color="D9E1F2" w:fill="D9E1F2"/>
          </w:tcPr>
          <w:p>
            <w:pPr>
              <w:numPr>
                <w:ilvl w:val="0"/>
                <w:numId w:val="0"/>
              </w:numPr>
              <w:spacing w:before="0" w:beforeAutospacing="0" w:after="120" w:afterAutospacing="0" w:line="240" w:lineRule="auto"/>
              <w:ind w:left="0" w:right="0" w:firstLine="0"/>
              <w:jc w:val="left"/>
              <w:outlineLvl w:val="9"/>
            </w:pPr>
            <w:r>
              <w:t>XRamp Global Certification Authority</w:t>
            </w:r>
          </w:p>
        </w:tc>
        <w:tc>
          <w:tcPr>
            <w:shd w:val="solid" w:color="D9E1F2" w:fill="D9E1F2"/>
          </w:tcPr>
          <w:p>
            <w:pPr>
              <w:numPr>
                <w:ilvl w:val="0"/>
                <w:numId w:val="0"/>
              </w:numPr>
              <w:spacing w:before="0" w:beforeAutospacing="0" w:after="120" w:afterAutospacing="0" w:line="240" w:lineRule="auto"/>
              <w:ind w:left="0" w:right="0" w:firstLine="0"/>
              <w:jc w:val="left"/>
              <w:outlineLvl w:val="9"/>
            </w:pPr>
            <w:r>
              <w:t>B8:01:86:D1:EB:9C:86:A5:41:04:CF:30:54:F3:4C:52:B7:E5:58:C6</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2004-11-01T17:14Z</w:t>
            </w:r>
          </w:p>
        </w:tc>
        <w:tc>
          <w:tcPr>
            <w:shd w:val="solid" w:color="D9E1F2" w:fill="D9E1F2"/>
          </w:tcPr>
          <w:p>
            <w:pPr>
              <w:numPr>
                <w:ilvl w:val="0"/>
                <w:numId w:val="0"/>
              </w:numPr>
              <w:spacing w:before="0" w:beforeAutospacing="0" w:after="120" w:afterAutospacing="0" w:line="240" w:lineRule="auto"/>
              <w:ind w:left="0" w:right="0" w:firstLine="0"/>
              <w:jc w:val="left"/>
              <w:outlineLvl w:val="9"/>
            </w:pPr>
            <w:r>
              <w:t>2035-01-01T05:37Z</w:t>
            </w:r>
          </w:p>
        </w:tc>
      </w:tr>
    </w:tbl>
    <w:tbl>
      <w:tblPr>
        <w:tblStyle w:val="ScrollInfo"/>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A list changes in time, depending on Java version used</w:t>
            </w:r>
          </w:p>
        </w:tc>
      </w:tr>
    </w:tbl>
    <w:p>
      <w:pPr>
        <w:pStyle w:val="Heading3"/>
      </w:pPr>
      <w:bookmarkStart w:id="788" w:name="scroll-bookmark-496"/>
      <w:bookmarkStart w:id="789" w:name="_Toc256000610"/>
      <w:r>
        <w:t>Allowed ciphers</w:t>
      </w:r>
      <w:bookmarkEnd w:id="789"/>
      <w:bookmarkEnd w:id="788"/>
    </w:p>
    <w:p>
      <w:r>
        <w:t>The following Ciphers are allowed when trying to connect to application endpoints, the list of allowed ciphers will change over time when new secure ciphers are supported, and older ciphers are getting insecure:</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TLS1.3-AES256-GCM-SHA384</w:t>
            </w:r>
            <w:r>
              <w:br/>
            </w:r>
            <w:r>
              <w:t>TLS1.2-ECDHE-RSA-AES256-GCM-SHA384</w:t>
            </w:r>
            <w:r>
              <w:br/>
            </w:r>
            <w:r>
              <w:t>TLS1.2-ECDHE-RSA-AES128-GCM-SHA256</w:t>
            </w:r>
            <w:r>
              <w:br/>
            </w:r>
            <w:r>
              <w:t>TLS1.3-AES128-GCM-SHA256</w:t>
            </w:r>
          </w:p>
        </w:tc>
      </w:tr>
    </w:tbl>
    <w:p>
      <w:pPr>
        <w:pStyle w:val="Heading3"/>
      </w:pPr>
      <w:bookmarkStart w:id="790" w:name="scroll-bookmark-497"/>
      <w:bookmarkStart w:id="791" w:name="_Toc256000611"/>
      <w:r>
        <w:t>Rating</w:t>
      </w:r>
      <w:bookmarkEnd w:id="791"/>
      <w:bookmarkEnd w:id="790"/>
    </w:p>
    <w:p>
      <w:r>
        <w:t xml:space="preserve">There are many factors that affect certificate quality. To simplify this assessment process one can use so called rating tools. We are using SSL Labs rating, for example: </w:t>
      </w:r>
      <w:hyperlink r:id="rId194" w:history="1">
        <w:r>
          <w:rPr>
            <w:rStyle w:val="Hyperlink"/>
          </w:rPr>
          <w:t>https://www.ssllabs.com/ssltest/analyze.html?d=test.digitalpost.dk</w:t>
        </w:r>
      </w:hyperlink>
      <w:r>
        <w:t>:</w:t>
      </w:r>
    </w:p>
    <w:p>
      <w:pPr>
        <w:jc w:val="center"/>
      </w:pPr>
      <w:r>
        <w:drawing>
          <wp:inline>
            <wp:extent cx="5395595" cy="3531935"/>
            <wp:docPr id="10019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5" name=""/>
                    <pic:cNvPicPr>
                      <a:picLocks noChangeAspect="1"/>
                    </pic:cNvPicPr>
                  </pic:nvPicPr>
                  <pic:blipFill>
                    <a:blip xmlns:r="http://schemas.openxmlformats.org/officeDocument/2006/relationships" r:embed="rId195"/>
                    <a:stretch>
                      <a:fillRect/>
                    </a:stretch>
                  </pic:blipFill>
                  <pic:spPr>
                    <a:xfrm>
                      <a:off x="0" y="0"/>
                      <a:ext cx="5395595" cy="3531935"/>
                    </a:xfrm>
                    <a:prstGeom prst="rect">
                      <a:avLst/>
                    </a:prstGeom>
                  </pic:spPr>
                </pic:pic>
              </a:graphicData>
            </a:graphic>
          </wp:inline>
        </w:drawing>
      </w:r>
    </w:p>
    <w:p>
      <w:r>
        <w:t> </w:t>
      </w:r>
    </w:p>
    <w:p>
      <w:r>
        <w:t xml:space="preserve">Rating is based on multiple factors (see </w:t>
      </w:r>
      <w:hyperlink r:id="rId196" w:history="1">
        <w:r>
          <w:rPr>
            <w:rStyle w:val="Hyperlink"/>
          </w:rPr>
          <w:t>https://github.com/ssllabs/research/wiki/SSL-Server-Rating-Guide</w:t>
        </w:r>
      </w:hyperlink>
      <w:r>
        <w:t>), and as a rule of thumb:</w:t>
      </w:r>
    </w:p>
    <w:tbl>
      <w:tblPr>
        <w:tblStyle w:val="ScrollTip"/>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rPr>
                <w:b/>
              </w:rPr>
              <w:t>A+</w:t>
            </w:r>
            <w:r>
              <w:t xml:space="preserve">, </w:t>
            </w:r>
            <w:r>
              <w:rPr>
                <w:b/>
              </w:rPr>
              <w:t>A, A-</w:t>
            </w:r>
            <w:r>
              <w:t xml:space="preserve"> ratings are mandatory</w:t>
            </w:r>
          </w:p>
        </w:tc>
      </w:tr>
    </w:tbl>
    <w:p>
      <w:r>
        <w:t> </w:t>
      </w:r>
    </w:p>
    <w:p>
      <w:pPr>
        <w:pStyle w:val="Heading3"/>
      </w:pPr>
      <w:bookmarkStart w:id="792" w:name="scroll-bookmark-498"/>
      <w:bookmarkStart w:id="793" w:name="_Toc256000612"/>
      <w:r>
        <w:t>Troubleshooting</w:t>
      </w:r>
      <w:bookmarkEnd w:id="793"/>
      <w:bookmarkEnd w:id="792"/>
    </w:p>
    <w:p>
      <w:pPr>
        <w:pStyle w:val="ScrollExpandMacroText"/>
      </w:pPr>
      <w:r>
        <w:t>Full certificate chain</w:t>
      </w:r>
    </w:p>
    <w:p>
      <w:r>
        <w:t xml:space="preserve">We have observed that one of the functionalities that is frequently incorrectly configured is a </w:t>
      </w:r>
      <w:r>
        <w:rPr>
          <w:b/>
        </w:rPr>
        <w:t>full certificate chain</w:t>
      </w:r>
      <w:r>
        <w:t xml:space="preserve"> being reported by server - this drops the rating to below A.</w:t>
      </w:r>
    </w:p>
    <w:p>
      <w:pPr>
        <w:pStyle w:val="Heading3"/>
      </w:pPr>
      <w:bookmarkStart w:id="794" w:name="scroll-bookmark-499"/>
      <w:bookmarkStart w:id="795" w:name="_Toc256000613"/>
      <w:r>
        <w:t>Ensuring the authenticity of Digital Posts through the OCES certificate</w:t>
      </w:r>
      <w:bookmarkEnd w:id="795"/>
      <w:bookmarkEnd w:id="794"/>
    </w:p>
    <w:p>
      <w:pPr>
        <w:pStyle w:val="Heading4"/>
      </w:pPr>
      <w:bookmarkStart w:id="796" w:name="scroll-bookmark-500"/>
      <w:r>
        <w:t>HTTP calls with mutual SSL</w:t>
      </w:r>
      <w:bookmarkEnd w:id="796"/>
    </w:p>
    <w:p>
      <w:r>
        <w:t xml:space="preserve">When systems are calling Digital Post through mutual SSL, Digital Post ensures the validity and identity of the caller by performing a series of checks as described in </w:t>
      </w:r>
      <w:hyperlink r:id="rId197" w:history="1">
        <w:r>
          <w:rPr>
            <w:rStyle w:val="Hyperlink"/>
          </w:rPr>
          <w:t>Mutual SSL authentication using API key</w:t>
        </w:r>
      </w:hyperlink>
      <w:r>
        <w:t xml:space="preserve"> .</w:t>
      </w:r>
    </w:p>
    <w:p>
      <w:r>
        <w:t xml:space="preserve">Similarly, receiver systems are expected to verify the identity of Digital Post, to ensure that the services are not misused by bad actors. One way of doing this is by pinning the certificate of Digital Post. Meaning that your receiver system </w:t>
      </w:r>
      <w:r>
        <w:rPr>
          <w:i/>
        </w:rPr>
        <w:t>only</w:t>
      </w:r>
      <w:r>
        <w:t xml:space="preserve"> allows calls where the caller authenticate using Digital Post’s OCES certificate.</w:t>
      </w:r>
    </w:p>
    <w:p/>
    <w:p>
      <w:pPr>
        <w:pStyle w:val="Heading4"/>
      </w:pPr>
      <w:bookmarkStart w:id="797" w:name="scroll-bookmark-501"/>
      <w:r>
        <w:t>Systems using the SMTP protocol</w:t>
      </w:r>
      <w:bookmarkEnd w:id="797"/>
    </w:p>
    <w:p>
      <w:r>
        <w:t>When sender and receiver systems utilize the SMTP protocol all messages are either signed or encrypted using the public part of the Digital Posts OCES certificate. This means that a sender system using the SMTP protocol are expected to encrypt the messages sent to Digital Post with Digital Post’s certificate, to ensure that no other can read the message. As well as when Digital Post is sending message via SMTP to receiver systems they are signed using Digital Post’s certificate so that the receiver can ensure the authenticity of the messages.</w:t>
      </w:r>
    </w:p>
    <w:p>
      <w:r>
        <w:t> </w:t>
      </w:r>
    </w:p>
    <w:p>
      <w:pPr>
        <w:pStyle w:val="Heading4"/>
      </w:pPr>
      <w:bookmarkStart w:id="798" w:name="scroll-bookmark-502"/>
      <w:r>
        <w:t>Finding the certificate</w:t>
      </w:r>
      <w:bookmarkEnd w:id="798"/>
    </w:p>
    <w:p>
      <w:r>
        <w:t>To ensure that integrators can do certificate pinning and encryption/signature validation, Digital Post provides the public part of its OCES certificate.</w:t>
      </w:r>
    </w:p>
    <w:p>
      <w:r>
        <w:t xml:space="preserve">The certificate can be found on </w:t>
      </w:r>
      <w:hyperlink r:id="rId28" w:history="1">
        <w:r>
          <w:rPr>
            <w:rStyle w:val="Hyperlink"/>
          </w:rPr>
          <w:t>https://digitaliser.dk/digital-post/vejledninger/oces-certifikater</w:t>
        </w:r>
      </w:hyperlink>
      <w:r>
        <w:t xml:space="preserve"> . Please note that different certificates are used in test and production.</w:t>
      </w:r>
    </w:p>
    <w:p>
      <w:pPr>
        <w:pStyle w:val="Heading3"/>
      </w:pPr>
      <w:bookmarkStart w:id="799" w:name="scroll-bookmark-503"/>
      <w:bookmarkStart w:id="800" w:name="_Toc256000614"/>
      <w:r>
        <w:t>Point of attention regarding certificates</w:t>
      </w:r>
      <w:bookmarkEnd w:id="800"/>
      <w:bookmarkEnd w:id="799"/>
    </w:p>
    <w:p>
      <w:r>
        <w:t>In relation to the initial testing of the DP (Digital Post) test environment, there has been issues regarding the test users Trust Chain in their main certificates.</w:t>
      </w:r>
      <w:r>
        <w:br/>
      </w:r>
      <w:r>
        <w:t>The following documentation and description are intended to indicate points of attention in relation to obtaining an intact Trust Chain and thereby a functional test certificate and ultimately access to NgDP’s administration portal.</w:t>
      </w:r>
    </w:p>
    <w:p>
      <w:pPr>
        <w:pStyle w:val="Heading4"/>
      </w:pPr>
      <w:bookmarkStart w:id="801" w:name="scroll-bookmark-504"/>
      <w:r>
        <w:t>Two types of certificates</w:t>
      </w:r>
      <w:bookmarkEnd w:id="801"/>
    </w:p>
    <w:p>
      <w:r>
        <w:t>It is important that you</w:t>
      </w:r>
      <w:r>
        <w:rPr>
          <w:b/>
        </w:rPr>
        <w:t xml:space="preserve"> always use a test certificate (MOCES) when accessing the test environment</w:t>
      </w:r>
      <w:r>
        <w:t xml:space="preserve"> - and a production certificate (MOCES) when accessing the production environment.</w:t>
      </w:r>
    </w:p>
    <w:p>
      <w:r>
        <w:t>The Trust Chain for test- and production certificates are not identical and therefore using a production certificate may cause errors in the Trust Chain, when using it on the test environment.</w:t>
      </w:r>
    </w:p>
    <w:p>
      <w:r>
        <w:t>Furthermore, production certificates can contain confidential data. By default, Netcompany does not have access to the test users certificate chains, so it is only in cases of issues that it may become necessary.  </w:t>
      </w:r>
    </w:p>
    <w:p>
      <w:pPr>
        <w:pStyle w:val="Heading4"/>
      </w:pPr>
      <w:bookmarkStart w:id="802" w:name="scroll-bookmark-505"/>
      <w:r>
        <w:t>Certificates must be traceable</w:t>
      </w:r>
      <w:bookmarkEnd w:id="802"/>
    </w:p>
    <w:p>
      <w:r>
        <w:t>If an error in the Trust Chain occurs, it is the test user’s responsibility to be able to trace the certificate and thereby the associated certificate chain (part of the Trust Chain). When uploading a test certificate, the test environments frontend (Administrativ Access) does not check if the certificate chain is correct, therefore it is very important that the whole chain of the certificate can be traced back as, if an error occurs.</w:t>
      </w:r>
    </w:p>
    <w:p>
      <w:r>
        <w:t>Furthermore, it is also very important, to be able to access the entire chain and not just the end of the certificate.</w:t>
      </w:r>
    </w:p>
    <w:p>
      <w:pPr>
        <w:pStyle w:val="Heading4"/>
      </w:pPr>
      <w:bookmarkStart w:id="803" w:name="scroll-bookmark-506"/>
      <w:r>
        <w:t>Check validity of a OCES certificate for test and production</w:t>
      </w:r>
      <w:bookmarkEnd w:id="803"/>
    </w:p>
    <w:p>
      <w:pPr>
        <w:pStyle w:val="Heading5"/>
      </w:pPr>
      <w:bookmarkStart w:id="804" w:name="scroll-bookmark-507"/>
      <w:r>
        <w:t>In general</w:t>
      </w:r>
      <w:bookmarkEnd w:id="804"/>
    </w:p>
    <w:p>
      <w:r>
        <w:t xml:space="preserve">The description of OCES certificates can be found in this document (in Danish) </w:t>
      </w:r>
      <w:hyperlink r:id="rId198" w:history="1">
        <w:r>
          <w:rPr>
            <w:rStyle w:val="Hyperlink"/>
          </w:rPr>
          <w:t>https://digitaliseringskataloget.dk/files/integration-files/020920201531/Kom%20godt%20i%20gang%20-%20certifikater.pdf</w:t>
        </w:r>
      </w:hyperlink>
      <w:r>
        <w:t xml:space="preserve"> (Have a look at page 12)</w:t>
      </w:r>
    </w:p>
    <w:p>
      <w:pPr>
        <w:pStyle w:val="Heading5"/>
      </w:pPr>
      <w:bookmarkStart w:id="805" w:name="scroll-bookmark-508"/>
      <w:r>
        <w:t>Test certificates</w:t>
      </w:r>
      <w:bookmarkEnd w:id="805"/>
    </w:p>
    <w:p>
      <w:r>
        <w:t>For a test certificate, the OCES certificate must contain the primary (certificate #1) and secondary issuer (certificate #2)</w:t>
      </w:r>
    </w:p>
    <w:p>
      <w:r>
        <w:t>The first certificate must contain the Issuer (CN) e.g:</w:t>
      </w:r>
      <w:r>
        <w:br/>
      </w:r>
      <w:r>
        <w:t>Issuer: CN=</w:t>
      </w:r>
      <w:r>
        <w:rPr>
          <w:b/>
        </w:rPr>
        <w:t>TRUST2408 Systemtest VII Primary CA</w:t>
      </w:r>
      <w:r>
        <w:t>, O=TRUST2408, C=DK</w:t>
      </w:r>
    </w:p>
    <w:p>
      <w:r>
        <w:t>The second certificate must contain the Issuer (CN) e.g:</w:t>
      </w:r>
      <w:r>
        <w:br/>
      </w:r>
      <w:r>
        <w:t>Issuer: CN=</w:t>
      </w:r>
      <w:r>
        <w:rPr>
          <w:b/>
        </w:rPr>
        <w:t>TRUST2408 Systemtest XXII CA</w:t>
      </w:r>
      <w:r>
        <w:t>, O=TRUST2408, C=DK</w:t>
      </w:r>
    </w:p>
    <w:p>
      <w:pPr>
        <w:pStyle w:val="Heading5"/>
      </w:pPr>
      <w:bookmarkStart w:id="806" w:name="scroll-bookmark-509"/>
      <w:r>
        <w:t>Production Certificate</w:t>
      </w:r>
      <w:bookmarkEnd w:id="806"/>
    </w:p>
    <w:p>
      <w:r>
        <w:t>The first certificate must contain the Issuer (CN) e.g:</w:t>
      </w:r>
      <w:r>
        <w:br/>
      </w:r>
      <w:r>
        <w:rPr>
          <w:b/>
        </w:rPr>
        <w:t>TRUST2408 OCES Primary CA</w:t>
      </w:r>
    </w:p>
    <w:p>
      <w:pPr>
        <w:pStyle w:val="Heading5"/>
      </w:pPr>
      <w:bookmarkStart w:id="807" w:name="scroll-bookmark-510"/>
      <w:r>
        <w:t>Tool for checking validity of certificate</w:t>
      </w:r>
      <w:bookmarkEnd w:id="807"/>
    </w:p>
    <w:p>
      <w:r>
        <w:t>In order to check if a certificate (.pem, p12, .cer, .crt) is for production or test, different tools can be used. This example is a Windows tool:</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&lt;path to cert&gt;</w:t>
            </w:r>
          </w:p>
        </w:tc>
      </w:tr>
    </w:tbl>
    <w:p>
      <w:hyperlink r:id="rId199" w:history="1">
        <w:r>
          <w:rPr>
            <w:rStyle w:val="Hyperlink"/>
          </w:rPr>
          <w:t>https://superuser.com/questions/580697/how-do-i-view-the-contents-of-a-pfx-file-on-windows</w:t>
        </w:r>
      </w:hyperlink>
    </w:p>
    <w:p>
      <w:r>
        <w:t>This will dump the content of the certificate and you need to check that the information from the dump is correct.</w:t>
      </w:r>
    </w:p>
    <w:p>
      <w:r>
        <w:t>A dump from a valid .p12 (pkcs12) test certificate:</w:t>
      </w:r>
    </w:p>
    <w:tbl>
      <w:tblPr>
        <w:tblStyle w:val="ScrollCode"/>
        <w:tblW w:w="5000" w:type="pct"/>
        <w:tblLook w:val="01E0"/>
      </w:tblPr>
      <w:tblGrid>
        <w:gridCol w:w="8487"/>
      </w:tblGrid>
      <w:tr>
        <w:tblPrEx>
          <w:tblW w:w="5000" w:type="pct"/>
          <w:tblLook w:val="01E0"/>
        </w:tblPrEx>
        <w:tc>
          <w:tcPr>
            <w:tcMar>
              <w:right w:w="100" w:type="dxa"/>
            </w:tcMar>
          </w:tcPr>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0</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4bea6e94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2010</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09</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01</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10</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02</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Signature matches Public Key</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Root Certificate: Subject matches Issuer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d6b1f3e9319f68d36f1c71c48e47468130543bce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58187e74</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VII Primary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2017</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04</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2032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07</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48</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CN=TRUST2408 Systemtest XXII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896f3cdbdc384eba6b13105b2ca1654bc1b97437</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 key provider information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Cannot find the certificate and </w:t>
            </w:r>
            <w:r>
              <w:rPr>
                <w:rStyle w:val="scroll-codedefaultnewcontentkeyword"/>
                <w:rFonts w:ascii="Courier New" w:eastAsia="Times New Roman" w:hAnsi="Courier New" w:cs="Times New Roman"/>
                <w:b/>
                <w:bCs/>
                <w:i w:val="0"/>
                <w:iCs w:val="0"/>
                <w:color w:val="336699"/>
                <w:sz w:val="18"/>
                <w:szCs w:val="24"/>
              </w:rPr>
              <w:t>private</w:t>
            </w:r>
            <w:r>
              <w:rPr>
                <w:rStyle w:val="scroll-codedefaultnewcontentplain"/>
                <w:rFonts w:ascii="Courier New" w:eastAsia="Times New Roman" w:hAnsi="Courier New" w:cs="Times New Roman"/>
                <w:i w:val="0"/>
                <w:iCs w:val="0"/>
                <w:color w:val="000000"/>
                <w:sz w:val="18"/>
                <w:szCs w:val="24"/>
              </w:rPr>
              <w:t xml:space="preserve"> key </w:t>
            </w:r>
            <w:r>
              <w:rPr>
                <w:rStyle w:val="scroll-codedefaultnewcontentkeyword"/>
                <w:rFonts w:ascii="Courier New" w:eastAsia="Times New Roman" w:hAnsi="Courier New" w:cs="Times New Roman"/>
                <w:b/>
                <w:bCs/>
                <w:i w:val="0"/>
                <w:iCs w:val="0"/>
                <w:color w:val="336699"/>
                <w:sz w:val="18"/>
                <w:szCs w:val="24"/>
              </w:rPr>
              <w:t>for</w:t>
            </w:r>
            <w:r>
              <w:rPr>
                <w:rStyle w:val="scroll-codedefaultnewcontentplain"/>
                <w:rFonts w:ascii="Courier New" w:eastAsia="Times New Roman" w:hAnsi="Courier New" w:cs="Times New Roman"/>
                <w:i w:val="0"/>
                <w:iCs w:val="0"/>
                <w:color w:val="000000"/>
                <w:sz w:val="18"/>
                <w:szCs w:val="24"/>
              </w:rPr>
              <w:t xml:space="preserve"> decryption.</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Fonts w:ascii="Courier New" w:eastAsia="Times New Roman" w:hAnsi="Courier New" w:cs="Times New Roman"/>
                <w:i w:val="0"/>
                <w:iCs w:val="0"/>
                <w:sz w:val="18"/>
                <w:szCs w:val="24"/>
              </w:rPr>
              <w:t>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Certificate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Begin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Element </w:t>
            </w:r>
            <w:r>
              <w:rPr>
                <w:rStyle w:val="scroll-codedefaultnewcontentvalue"/>
                <w:rFonts w:ascii="Courier New" w:eastAsia="Times New Roman" w:hAnsi="Courier New" w:cs="Times New Roman"/>
                <w:i w:val="0"/>
                <w:iCs w:val="0"/>
                <w:color w:val="009900"/>
                <w:sz w:val="18"/>
                <w:szCs w:val="24"/>
              </w:rPr>
              <w:t>2</w:t>
            </w:r>
            <w:r>
              <w:rPr>
                <w:rStyle w:val="scroll-codedefaultnewcontentplain"/>
                <w:rFonts w:ascii="Courier New" w:eastAsia="Times New Roman" w:hAnsi="Courier New" w:cs="Times New Roman"/>
                <w:i w:val="0"/>
                <w:iCs w:val="0"/>
                <w:color w:val="000000"/>
                <w:sz w:val="18"/>
                <w:szCs w:val="24"/>
              </w:rPr>
              <w:t>:</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Serial Number: 5bad3b1a</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Issuer: CN=TRUST2408 Systemtest XXII CA, O=TRUST2408,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NotBefore: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2019</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NotAfter: </w:t>
            </w:r>
            <w:r>
              <w:rPr>
                <w:rStyle w:val="scroll-codedefaultnewcontentvalue"/>
                <w:rFonts w:ascii="Courier New" w:eastAsia="Times New Roman" w:hAnsi="Courier New" w:cs="Times New Roman"/>
                <w:i w:val="0"/>
                <w:iCs w:val="0"/>
                <w:color w:val="009900"/>
                <w:sz w:val="18"/>
                <w:szCs w:val="24"/>
              </w:rPr>
              <w:t>16</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12</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2022</w:t>
            </w:r>
            <w:r>
              <w:rPr>
                <w:rStyle w:val="scroll-codedefaultnewcontentplain"/>
                <w:rFonts w:ascii="Courier New" w:eastAsia="Times New Roman" w:hAnsi="Courier New" w:cs="Times New Roman"/>
                <w:i w:val="0"/>
                <w:iCs w:val="0"/>
                <w:color w:val="000000"/>
                <w:sz w:val="18"/>
                <w:szCs w:val="24"/>
              </w:rPr>
              <w:t xml:space="preserve"> </w:t>
            </w:r>
            <w:r>
              <w:rPr>
                <w:rStyle w:val="scroll-codedefaultnewcontentvalue"/>
                <w:rFonts w:ascii="Courier New" w:eastAsia="Times New Roman" w:hAnsi="Courier New" w:cs="Times New Roman"/>
                <w:i w:val="0"/>
                <w:iCs w:val="0"/>
                <w:color w:val="009900"/>
                <w:sz w:val="18"/>
                <w:szCs w:val="24"/>
              </w:rPr>
              <w:t>15</w:t>
            </w:r>
            <w:r>
              <w:rPr>
                <w:rStyle w:val="scroll-codedefaultnewcontentplain"/>
                <w:rFonts w:ascii="Courier New" w:eastAsia="Times New Roman" w:hAnsi="Courier New" w:cs="Times New Roman"/>
                <w:i w:val="0"/>
                <w:iCs w:val="0"/>
                <w:color w:val="000000"/>
                <w:sz w:val="18"/>
                <w:szCs w:val="24"/>
              </w:rPr>
              <w:t>:</w:t>
            </w:r>
            <w:r>
              <w:rPr>
                <w:rStyle w:val="scroll-codedefaultnewcontentvalue"/>
                <w:rFonts w:ascii="Courier New" w:eastAsia="Times New Roman" w:hAnsi="Courier New" w:cs="Times New Roman"/>
                <w:i w:val="0"/>
                <w:iCs w:val="0"/>
                <w:color w:val="009900"/>
                <w:sz w:val="18"/>
                <w:szCs w:val="24"/>
              </w:rPr>
              <w:t>31</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Subject: SERIALNUMBER=CVR:</w:t>
            </w:r>
            <w:r>
              <w:rPr>
                <w:rStyle w:val="scroll-codedefaultnewcontentvalue"/>
                <w:rFonts w:ascii="Courier New" w:eastAsia="Times New Roman" w:hAnsi="Courier New" w:cs="Times New Roman"/>
                <w:i w:val="0"/>
                <w:iCs w:val="0"/>
                <w:color w:val="009900"/>
                <w:sz w:val="18"/>
                <w:szCs w:val="24"/>
              </w:rPr>
              <w:t>30808460</w:t>
            </w:r>
            <w:r>
              <w:rPr>
                <w:rStyle w:val="scroll-codedefaultnewcontentplain"/>
                <w:rFonts w:ascii="Courier New" w:eastAsia="Times New Roman" w:hAnsi="Courier New" w:cs="Times New Roman"/>
                <w:i w:val="0"/>
                <w:iCs w:val="0"/>
                <w:color w:val="000000"/>
                <w:sz w:val="18"/>
                <w:szCs w:val="24"/>
              </w:rPr>
              <w:t>-FID:</w:t>
            </w:r>
            <w:r>
              <w:rPr>
                <w:rStyle w:val="scroll-codedefaultnewcontentvalue"/>
                <w:rFonts w:ascii="Courier New" w:eastAsia="Times New Roman" w:hAnsi="Courier New" w:cs="Times New Roman"/>
                <w:i w:val="0"/>
                <w:iCs w:val="0"/>
                <w:color w:val="009900"/>
                <w:sz w:val="18"/>
                <w:szCs w:val="24"/>
              </w:rPr>
              <w:t>94731315</w:t>
            </w:r>
            <w:r>
              <w:rPr>
                <w:rStyle w:val="scroll-codedefaultnewcontentplain"/>
                <w:rFonts w:ascii="Courier New" w:eastAsia="Times New Roman" w:hAnsi="Courier New" w:cs="Times New Roman"/>
                <w:i w:val="0"/>
                <w:iCs w:val="0"/>
                <w:color w:val="000000"/>
                <w:sz w:val="18"/>
                <w:szCs w:val="24"/>
              </w:rPr>
              <w:t xml:space="preserve"> + CN=TU GENEREL FOCES gyldig (funktionscertifikat), O=NETS DANID A/S </w:t>
            </w:r>
            <w:r>
              <w:rPr>
                <w:rStyle w:val="scroll-codedefaultnewcontentcomments"/>
                <w:rFonts w:ascii="Courier New" w:eastAsia="Times New Roman" w:hAnsi="Courier New" w:cs="Times New Roman"/>
                <w:i w:val="0"/>
                <w:iCs w:val="0"/>
                <w:color w:val="008200"/>
                <w:sz w:val="18"/>
                <w:szCs w:val="24"/>
              </w:rPr>
              <w:t>// CVR:30808460, C=DK</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Non-root Certificate</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 Hash(sha1): 21ad7d2d4280765bfe113b7dd5d62736c34e37bd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End Nesting Level </w:t>
            </w:r>
            <w:r>
              <w:rPr>
                <w:rStyle w:val="scroll-codedefaultnewcontentvalue"/>
                <w:rFonts w:ascii="Courier New" w:eastAsia="Times New Roman" w:hAnsi="Courier New" w:cs="Times New Roman"/>
                <w:i w:val="0"/>
                <w:iCs w:val="0"/>
                <w:color w:val="009900"/>
                <w:sz w:val="18"/>
                <w:szCs w:val="24"/>
              </w:rPr>
              <w:t>1</w:t>
            </w:r>
            <w:r>
              <w:rPr>
                <w:rStyle w:val="scroll-codedefaultnewcontentplain"/>
                <w:rFonts w:ascii="Courier New" w:eastAsia="Times New Roman" w:hAnsi="Courier New" w:cs="Times New Roman"/>
                <w:i w:val="0"/>
                <w:iCs w:val="0"/>
                <w:color w:val="000000"/>
                <w:sz w:val="18"/>
                <w:szCs w:val="24"/>
              </w:rPr>
              <w:t xml:space="preserve">  ----------------</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Provider = Microsoft Enhanced RSA and AES Cryptographic Provider</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Encryption test passed</w:t>
            </w:r>
          </w:p>
          <w:p>
            <w:pPr>
              <w:pStyle w:val="scroll-codecontentdivline"/>
              <w:keepNext/>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firstLine="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CertUtil: -dump command completed successfully.</w:t>
            </w:r>
          </w:p>
        </w:tc>
      </w:tr>
    </w:tbl>
    <w:p>
      <w:pPr>
        <w:pStyle w:val="Heading4"/>
      </w:pPr>
      <w:bookmarkStart w:id="808" w:name="scroll-bookmark-511"/>
      <w:r>
        <w:t>Certificates must be unique and not reused</w:t>
      </w:r>
      <w:bookmarkEnd w:id="808"/>
    </w:p>
    <w:p>
      <w:r>
        <w:t>It is very important that you do not reuse the test certificates, because the test environment cannot distinguish reused test certificates from each other, and this may cause a system error.</w:t>
      </w:r>
      <w:r>
        <w:br/>
      </w:r>
      <w:r>
        <w:t>Therefore, it is important that you use a unique test certificate, when creating a new system in Administrative Access.</w:t>
      </w:r>
    </w:p>
    <w:p>
      <w:pPr>
        <w:pStyle w:val="Heading4"/>
      </w:pPr>
      <w:bookmarkStart w:id="809" w:name="scroll-bookmark-512"/>
      <w:r>
        <w:t>Certificate expiration date</w:t>
      </w:r>
      <w:bookmarkEnd w:id="809"/>
    </w:p>
    <w:p>
      <w:r>
        <w:t>When creating or receiving a test certificate it is important that you keep track of when the certificate expires. Before it expires it must be renewed and uploaded again.</w:t>
      </w:r>
    </w:p>
    <w:p>
      <w:r>
        <w:t>If it is possible for your organization, then create a test certificate that do not expire before the end of 2023, then you do not have to worry about renewing it.</w:t>
      </w:r>
    </w:p>
    <w:p>
      <w:r>
        <w:t> </w:t>
      </w:r>
    </w:p>
    <w:p>
      <w:pPr>
        <w:pStyle w:val="Heading3"/>
      </w:pPr>
      <w:bookmarkStart w:id="810" w:name="scroll-bookmark-513"/>
      <w:bookmarkStart w:id="811" w:name="_Toc256000615"/>
      <w:r>
        <w:t>NgDP Service Desk</w:t>
      </w:r>
      <w:bookmarkEnd w:id="811"/>
      <w:bookmarkEnd w:id="810"/>
    </w:p>
    <w:p>
      <w:r>
        <w:t>If you are in the process of integrating to Digital Post and are experiencing issues with the Solution - or lacking information regarding the interfaces which is not available in this document - it is possible to create a ticket via the Servicedesk. Use the following link and provide as much information as possible:</w:t>
      </w:r>
    </w:p>
    <w:p>
      <w:hyperlink r:id="rId173" w:history="1">
        <w:r>
          <w:rPr>
            <w:rStyle w:val="Hyperlink"/>
          </w:rPr>
          <w:t>https://digidp.atlassian.net/servicedesk/customer/portal/</w:t>
        </w:r>
      </w:hyperlink>
    </w:p>
    <w:p>
      <w:pPr>
        <w:pStyle w:val="Heading2"/>
      </w:pPr>
      <w:bookmarkStart w:id="812" w:name="scroll-bookmark-514"/>
      <w:bookmarkStart w:id="813" w:name="_Toc256000616"/>
      <w:r>
        <w:t>SFTP server</w:t>
      </w:r>
      <w:bookmarkEnd w:id="813"/>
      <w:bookmarkEnd w:id="812"/>
    </w:p>
    <w:p>
      <w:pPr>
        <w:pStyle w:val="Heading3"/>
      </w:pPr>
      <w:bookmarkStart w:id="814" w:name="scroll-bookmark-515"/>
      <w:bookmarkStart w:id="815" w:name="_Toc256000617"/>
      <w:r>
        <w:t>Generate an SSH-key to DP</w:t>
      </w:r>
      <w:bookmarkEnd w:id="815"/>
      <w:bookmarkEnd w:id="814"/>
    </w:p>
    <w:p>
      <w:r>
        <w:t xml:space="preserve">In </w:t>
      </w:r>
      <w:r>
        <w:t>the NgDP test environment SSH-key pairs are used to integrate your sender system, if you use the SFTP protocol.</w:t>
      </w:r>
    </w:p>
    <w:p>
      <w:r>
        <w:t>In the following there are two examples of how you can make an SSH-key. Both examples will generate both a Private and a Public SSH-key. However, you should only upload the Public SSH-key id_rsa.pub and not the Private SSH-key, that are generated.</w:t>
      </w:r>
    </w:p>
    <w:p>
      <w:r>
        <w:t>The first example is generated via Command Prompt/The Terminal and the second example is generated via program called PuTTY. Command Prompt works on Windows, Linux and MacOS and PuTTY is a Windows program.</w:t>
      </w:r>
    </w:p>
    <w:p>
      <w:pPr>
        <w:pStyle w:val="Heading4"/>
      </w:pPr>
      <w:bookmarkStart w:id="816" w:name="scroll-bookmark-516"/>
      <w:r>
        <w:t>Command Prompt:</w:t>
      </w:r>
      <w:bookmarkEnd w:id="816"/>
    </w:p>
    <w:p>
      <w:r>
        <w:t>To open Command Prompt, you must search “CMD” in the Windows search box and click on Command Prompt.  </w:t>
      </w:r>
    </w:p>
    <w:p>
      <w:pPr>
        <w:jc w:val="center"/>
      </w:pPr>
      <w:r>
        <w:drawing>
          <wp:inline>
            <wp:extent cx="4191000" cy="3448050"/>
            <wp:docPr id="10019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 name=""/>
                    <pic:cNvPicPr>
                      <a:picLocks noChangeAspect="1"/>
                    </pic:cNvPicPr>
                  </pic:nvPicPr>
                  <pic:blipFill>
                    <a:blip xmlns:r="http://schemas.openxmlformats.org/officeDocument/2006/relationships" r:embed="rId200"/>
                    <a:stretch>
                      <a:fillRect/>
                    </a:stretch>
                  </pic:blipFill>
                  <pic:spPr>
                    <a:xfrm>
                      <a:off x="0" y="0"/>
                      <a:ext cx="4191000" cy="3448050"/>
                    </a:xfrm>
                    <a:prstGeom prst="rect">
                      <a:avLst/>
                    </a:prstGeom>
                  </pic:spPr>
                </pic:pic>
              </a:graphicData>
            </a:graphic>
          </wp:inline>
        </w:drawing>
      </w:r>
    </w:p>
    <w:p>
      <w:r>
        <w:t>When Command Prompt is open, you must type “SSH-keygen -t rsa -b 2048” to generate an SSH-key. -t defines what type of SSH-key it should be and -b defines how many bits it is. In the NgDP test environment we use rsa which support 2048 bits. Once you have written it in the Command Prompt, it will ask where you want to save the file nd what it should be called, which is shown in the image below.</w:t>
      </w:r>
    </w:p>
    <w:p>
      <w:pPr>
        <w:jc w:val="center"/>
      </w:pPr>
      <w:r>
        <w:drawing>
          <wp:inline>
            <wp:extent cx="5395595" cy="2827862"/>
            <wp:docPr id="10019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9" name=""/>
                    <pic:cNvPicPr>
                      <a:picLocks noChangeAspect="1"/>
                    </pic:cNvPicPr>
                  </pic:nvPicPr>
                  <pic:blipFill>
                    <a:blip xmlns:r="http://schemas.openxmlformats.org/officeDocument/2006/relationships" r:embed="rId201"/>
                    <a:stretch>
                      <a:fillRect/>
                    </a:stretch>
                  </pic:blipFill>
                  <pic:spPr>
                    <a:xfrm>
                      <a:off x="0" y="0"/>
                      <a:ext cx="5395595" cy="2827862"/>
                    </a:xfrm>
                    <a:prstGeom prst="rect">
                      <a:avLst/>
                    </a:prstGeom>
                  </pic:spPr>
                </pic:pic>
              </a:graphicData>
            </a:graphic>
          </wp:inline>
        </w:drawing>
      </w:r>
    </w:p>
    <w:p>
      <w:r>
        <w:t>As you can see in the image above, Command Prompt suggest a place to save it an the name of the file. You can separate were it saves the file from the filename on backslash (\) and slash (/). Backslash specifies the file path (C:\Users\CAHI) and is both a new directory (/.ssh) and the filename (/id_rsa). Here you must press “enter”, then the file will be saved in the user’s directory (C:\Users\CAHI), in a directory it creates (/.ssh/).</w:t>
      </w:r>
    </w:p>
    <w:p>
      <w:r>
        <w:t>However, it can be specifies where the file is to be saved. An example of this could be “C:\Users\SAHI\Documents\sshkey”. In this example it will be saved in the Documents directory and the file will be named sshkey.</w:t>
      </w:r>
    </w:p>
    <w:p>
      <w:r>
        <w:t>After pressing “enter” or specifying another location to save the file, the Command Prompt will ask for a password for the files. It is possible not to specify a password, however, it is recommended to enter a password. Please note that you must enter the password twice, which is shown in the image below:</w:t>
      </w:r>
    </w:p>
    <w:p>
      <w:pPr>
        <w:jc w:val="center"/>
      </w:pPr>
      <w:r>
        <w:drawing>
          <wp:inline>
            <wp:extent cx="5395595" cy="578999"/>
            <wp:docPr id="1002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1" name=""/>
                    <pic:cNvPicPr>
                      <a:picLocks noChangeAspect="1"/>
                    </pic:cNvPicPr>
                  </pic:nvPicPr>
                  <pic:blipFill>
                    <a:blip xmlns:r="http://schemas.openxmlformats.org/officeDocument/2006/relationships" r:embed="rId202"/>
                    <a:stretch>
                      <a:fillRect/>
                    </a:stretch>
                  </pic:blipFill>
                  <pic:spPr>
                    <a:xfrm>
                      <a:off x="0" y="0"/>
                      <a:ext cx="5395595" cy="578999"/>
                    </a:xfrm>
                    <a:prstGeom prst="rect">
                      <a:avLst/>
                    </a:prstGeom>
                  </pic:spPr>
                </pic:pic>
              </a:graphicData>
            </a:graphic>
          </wp:inline>
        </w:drawing>
      </w:r>
    </w:p>
    <w:p>
      <w:r>
        <w:t>Once you have entered the password, the SSH-key will be generated and shown in the file directory, the SSH-key should look like the image below.</w:t>
      </w:r>
    </w:p>
    <w:p>
      <w:pPr>
        <w:jc w:val="center"/>
      </w:pPr>
      <w:r>
        <w:drawing>
          <wp:inline>
            <wp:extent cx="5395595" cy="2416690"/>
            <wp:docPr id="1002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 name=""/>
                    <pic:cNvPicPr>
                      <a:picLocks noChangeAspect="1"/>
                    </pic:cNvPicPr>
                  </pic:nvPicPr>
                  <pic:blipFill>
                    <a:blip xmlns:r="http://schemas.openxmlformats.org/officeDocument/2006/relationships" r:embed="rId203"/>
                    <a:stretch>
                      <a:fillRect/>
                    </a:stretch>
                  </pic:blipFill>
                  <pic:spPr>
                    <a:xfrm>
                      <a:off x="0" y="0"/>
                      <a:ext cx="5395595" cy="2416690"/>
                    </a:xfrm>
                    <a:prstGeom prst="rect">
                      <a:avLst/>
                    </a:prstGeom>
                  </pic:spPr>
                </pic:pic>
              </a:graphicData>
            </a:graphic>
          </wp:inline>
        </w:drawing>
      </w:r>
    </w:p>
    <w:p>
      <w:pPr>
        <w:jc w:val="center"/>
      </w:pPr>
      <w:r>
        <w:drawing>
          <wp:inline>
            <wp:extent cx="5395595" cy="659723"/>
            <wp:docPr id="1002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5" name=""/>
                    <pic:cNvPicPr>
                      <a:picLocks noChangeAspect="1"/>
                    </pic:cNvPicPr>
                  </pic:nvPicPr>
                  <pic:blipFill>
                    <a:blip xmlns:r="http://schemas.openxmlformats.org/officeDocument/2006/relationships" r:embed="rId204"/>
                    <a:stretch>
                      <a:fillRect/>
                    </a:stretch>
                  </pic:blipFill>
                  <pic:spPr>
                    <a:xfrm>
                      <a:off x="0" y="0"/>
                      <a:ext cx="5395595" cy="659723"/>
                    </a:xfrm>
                    <a:prstGeom prst="rect">
                      <a:avLst/>
                    </a:prstGeom>
                  </pic:spPr>
                </pic:pic>
              </a:graphicData>
            </a:graphic>
          </wp:inline>
        </w:drawing>
      </w:r>
    </w:p>
    <w:p/>
    <w:p>
      <w:pPr>
        <w:pStyle w:val="Heading4"/>
      </w:pPr>
      <w:bookmarkStart w:id="817" w:name="scroll-bookmark-517"/>
      <w:r>
        <w:t>PuTTY:</w:t>
      </w:r>
      <w:bookmarkEnd w:id="817"/>
    </w:p>
    <w:p>
      <w:r>
        <w:t xml:space="preserve">Another way to generate an SSH-key is by using PuTTY. PuTTY can be downloaded from: </w:t>
      </w:r>
      <w:hyperlink r:id="rId205" w:history="1">
        <w:r>
          <w:rPr>
            <w:rStyle w:val="Hyperlink"/>
          </w:rPr>
          <w:t>https://www.putty.org/</w:t>
        </w:r>
      </w:hyperlink>
      <w:r>
        <w:t xml:space="preserve"> and should look like the image below, when you open it.</w:t>
      </w:r>
    </w:p>
    <w:p>
      <w:pPr>
        <w:jc w:val="center"/>
      </w:pPr>
      <w:r>
        <w:drawing>
          <wp:inline>
            <wp:extent cx="3305175" cy="3257550"/>
            <wp:docPr id="1002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 name=""/>
                    <pic:cNvPicPr>
                      <a:picLocks noChangeAspect="1"/>
                    </pic:cNvPicPr>
                  </pic:nvPicPr>
                  <pic:blipFill>
                    <a:blip xmlns:r="http://schemas.openxmlformats.org/officeDocument/2006/relationships" r:embed="rId206"/>
                    <a:stretch>
                      <a:fillRect/>
                    </a:stretch>
                  </pic:blipFill>
                  <pic:spPr>
                    <a:xfrm>
                      <a:off x="0" y="0"/>
                      <a:ext cx="3305175" cy="3257550"/>
                    </a:xfrm>
                    <a:prstGeom prst="rect">
                      <a:avLst/>
                    </a:prstGeom>
                  </pic:spPr>
                </pic:pic>
              </a:graphicData>
            </a:graphic>
          </wp:inline>
        </w:drawing>
      </w:r>
    </w:p>
    <w:p>
      <w:r>
        <w:t>At the bottom of the PuTTY program, we can define different parameters. You must choose “rsa” and make sure the number of “bits” are 2048, which is shown in the image below.</w:t>
      </w:r>
    </w:p>
    <w:p>
      <w:r>
        <w:t>To generate a SSH-key with these parameters, you must press “Generate”. After you have pressed “Generate” you must move the mouse over the empty field in the program. It will then use the mouse input to generate the SSH-key, which is shown in the following image:</w:t>
      </w:r>
    </w:p>
    <w:p>
      <w:pPr>
        <w:jc w:val="center"/>
      </w:pPr>
      <w:r>
        <w:drawing>
          <wp:inline>
            <wp:extent cx="3248025" cy="3190875"/>
            <wp:docPr id="1002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9" name=""/>
                    <pic:cNvPicPr>
                      <a:picLocks noChangeAspect="1"/>
                    </pic:cNvPicPr>
                  </pic:nvPicPr>
                  <pic:blipFill>
                    <a:blip xmlns:r="http://schemas.openxmlformats.org/officeDocument/2006/relationships" r:embed="rId207"/>
                    <a:stretch>
                      <a:fillRect/>
                    </a:stretch>
                  </pic:blipFill>
                  <pic:spPr>
                    <a:xfrm>
                      <a:off x="0" y="0"/>
                      <a:ext cx="3248025" cy="3190875"/>
                    </a:xfrm>
                    <a:prstGeom prst="rect">
                      <a:avLst/>
                    </a:prstGeom>
                  </pic:spPr>
                </pic:pic>
              </a:graphicData>
            </a:graphic>
          </wp:inline>
        </w:drawing>
      </w:r>
    </w:p>
    <w:p>
      <w:r>
        <w:t>Once you have generate the SSH-key, the “save pblic key” and “save private key” will no longer be disabled and you will have the option to save the files. In addition it is possible to enter a password for the files, which is recommended.</w:t>
      </w:r>
    </w:p>
    <w:p>
      <w:pPr>
        <w:jc w:val="center"/>
      </w:pPr>
      <w:r>
        <w:drawing>
          <wp:inline>
            <wp:extent cx="3190875" cy="3143250"/>
            <wp:docPr id="1002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1" name=""/>
                    <pic:cNvPicPr>
                      <a:picLocks noChangeAspect="1"/>
                    </pic:cNvPicPr>
                  </pic:nvPicPr>
                  <pic:blipFill>
                    <a:blip xmlns:r="http://schemas.openxmlformats.org/officeDocument/2006/relationships" r:embed="rId208"/>
                    <a:stretch>
                      <a:fillRect/>
                    </a:stretch>
                  </pic:blipFill>
                  <pic:spPr>
                    <a:xfrm>
                      <a:off x="0" y="0"/>
                      <a:ext cx="3190875" cy="3143250"/>
                    </a:xfrm>
                    <a:prstGeom prst="rect">
                      <a:avLst/>
                    </a:prstGeom>
                  </pic:spPr>
                </pic:pic>
              </a:graphicData>
            </a:graphic>
          </wp:inline>
        </w:drawing>
      </w:r>
    </w:p>
    <w:p>
      <w:r>
        <w:t>When you have saved the files, both the Public and Private, you must open the Public SSH-key in Notepad or and other text application. Here you must change the text that is displayed in the Public SSH-key, to the SSH-key that is displayed at the top of PuTTY.</w:t>
      </w:r>
    </w:p>
    <w:p>
      <w:r>
        <w:t>You can copy the text by highlighting it and then copy (Ctrl + C) + paste (Ctrl + V) it into the text program. This key should then replace the text in the file, so only the SSH-key from PuTTY is in the file. Remember to copy to copy all the text from PuTTY (Ctrl + A), as you can scroll through the window in PuTTY, which contains the whole key.</w:t>
      </w:r>
    </w:p>
    <w:p>
      <w:r>
        <w:t>In the image below you can se, what it should look like, however it should just contain the SSH-key, that your program has generated.</w:t>
      </w:r>
    </w:p>
    <w:p>
      <w:pPr>
        <w:jc w:val="center"/>
      </w:pPr>
      <w:r>
        <w:drawing>
          <wp:inline>
            <wp:extent cx="3571875" cy="3533775"/>
            <wp:docPr id="1002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3" name=""/>
                    <pic:cNvPicPr>
                      <a:picLocks noChangeAspect="1"/>
                    </pic:cNvPicPr>
                  </pic:nvPicPr>
                  <pic:blipFill>
                    <a:blip xmlns:r="http://schemas.openxmlformats.org/officeDocument/2006/relationships" r:embed="rId209"/>
                    <a:stretch>
                      <a:fillRect/>
                    </a:stretch>
                  </pic:blipFill>
                  <pic:spPr>
                    <a:xfrm>
                      <a:off x="0" y="0"/>
                      <a:ext cx="3571875" cy="3533775"/>
                    </a:xfrm>
                    <a:prstGeom prst="rect">
                      <a:avLst/>
                    </a:prstGeom>
                  </pic:spPr>
                </pic:pic>
              </a:graphicData>
            </a:graphic>
          </wp:inline>
        </w:drawing>
      </w:r>
    </w:p>
    <w:p>
      <w:pPr>
        <w:jc w:val="center"/>
      </w:pPr>
      <w:r>
        <w:drawing>
          <wp:inline>
            <wp:extent cx="5395595" cy="427955"/>
            <wp:docPr id="1002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5" name=""/>
                    <pic:cNvPicPr>
                      <a:picLocks noChangeAspect="1"/>
                    </pic:cNvPicPr>
                  </pic:nvPicPr>
                  <pic:blipFill>
                    <a:blip xmlns:r="http://schemas.openxmlformats.org/officeDocument/2006/relationships" r:embed="rId210"/>
                    <a:stretch>
                      <a:fillRect/>
                    </a:stretch>
                  </pic:blipFill>
                  <pic:spPr>
                    <a:xfrm>
                      <a:off x="0" y="0"/>
                      <a:ext cx="5395595" cy="427955"/>
                    </a:xfrm>
                    <a:prstGeom prst="rect">
                      <a:avLst/>
                    </a:prstGeom>
                  </pic:spPr>
                </pic:pic>
              </a:graphicData>
            </a:graphic>
          </wp:inline>
        </w:drawing>
      </w:r>
    </w:p>
    <w:p>
      <w:r>
        <w:t>Please note: The examples above are just two examples out of several, of how to make an SSH-key. If you are familiar with other programs, these can easily be used.</w:t>
      </w:r>
    </w:p>
    <w:p>
      <w:pPr>
        <w:pStyle w:val="Heading3"/>
      </w:pPr>
      <w:bookmarkStart w:id="818" w:name="scroll-bookmark-518"/>
      <w:bookmarkStart w:id="819" w:name="_Toc256000618"/>
      <w:r>
        <w:t>Access the SFTP server</w:t>
      </w:r>
      <w:bookmarkEnd w:id="819"/>
      <w:bookmarkEnd w:id="818"/>
    </w:p>
    <w:p>
      <w:r>
        <w:t>To access the SFTP server the following is needed:</w:t>
      </w:r>
    </w:p>
    <w:p>
      <w:pPr>
        <w:numPr>
          <w:ilvl w:val="0"/>
          <w:numId w:val="610"/>
        </w:numPr>
      </w:pPr>
      <w:r>
        <w:t>A sender system with service protocol SFTP needs to be set up through Administrative Access (AA)</w:t>
      </w:r>
    </w:p>
    <w:p>
      <w:pPr>
        <w:numPr>
          <w:ilvl w:val="1"/>
          <w:numId w:val="611"/>
        </w:numPr>
      </w:pPr>
      <w:r>
        <w:t xml:space="preserve">A valid SSH key-pair: a public key and a private key. How to generate this can be found </w:t>
      </w:r>
      <w:hyperlink r:id="rId211" w:history="1">
        <w:r>
          <w:rPr>
            <w:rStyle w:val="Hyperlink"/>
          </w:rPr>
          <w:t>here</w:t>
        </w:r>
      </w:hyperlink>
      <w:r>
        <w:t>.</w:t>
      </w:r>
    </w:p>
    <w:p>
      <w:pPr>
        <w:numPr>
          <w:ilvl w:val="2"/>
          <w:numId w:val="612"/>
        </w:numPr>
      </w:pPr>
      <w:r>
        <w:rPr>
          <w:b/>
        </w:rPr>
        <w:t>Note:</w:t>
      </w:r>
      <w:r>
        <w:t xml:space="preserve"> the easiest method is to use the Command Prompt, as the PuTTy option may generate the private key in a format that is too new to work.</w:t>
      </w:r>
    </w:p>
    <w:p>
      <w:pPr>
        <w:numPr>
          <w:ilvl w:val="2"/>
          <w:numId w:val="612"/>
        </w:numPr>
      </w:pPr>
      <w:r>
        <w:rPr>
          <w:b/>
        </w:rPr>
        <w:t>Note:</w:t>
      </w:r>
      <w:r>
        <w:t xml:space="preserve"> when creating the sender system in Administrative Access the value of IP field does not matter for non-prod environments when you are connected to the Netcompany VPN as it is whitelisted.</w:t>
      </w:r>
    </w:p>
    <w:p>
      <w:r>
        <w:t>When the sender system has been set up the SFTP server can be accessed. You will need:</w:t>
      </w:r>
    </w:p>
    <w:p>
      <w:pPr>
        <w:numPr>
          <w:ilvl w:val="0"/>
          <w:numId w:val="613"/>
        </w:numPr>
      </w:pPr>
      <w:r>
        <w:t>The SSH username from the sender system. It is called “SSH brugernavn” in AA.</w:t>
      </w:r>
    </w:p>
    <w:p>
      <w:pPr>
        <w:numPr>
          <w:ilvl w:val="0"/>
          <w:numId w:val="613"/>
        </w:numPr>
      </w:pPr>
      <w:r>
        <w:t>The private key asociated with the public key you uploaded for the sender system in AA.</w:t>
      </w:r>
    </w:p>
    <w:p>
      <w:r>
        <w:t>The easiest way to access the SFTP server is through the “links” folder in the devops/tools/kitty</w:t>
      </w:r>
    </w:p>
    <w:p>
      <w:pPr>
        <w:numPr>
          <w:ilvl w:val="0"/>
          <w:numId w:val="614"/>
        </w:numPr>
      </w:pPr>
      <w:r>
        <w:t>Run WinSCP.exe</w:t>
      </w:r>
    </w:p>
    <w:p>
      <w:pPr>
        <w:numPr>
          <w:ilvl w:val="0"/>
          <w:numId w:val="614"/>
        </w:numPr>
      </w:pPr>
      <w:r>
        <w:t>Create a new site with:</w:t>
      </w:r>
    </w:p>
    <w:p>
      <w:pPr>
        <w:numPr>
          <w:ilvl w:val="1"/>
          <w:numId w:val="615"/>
        </w:numPr>
      </w:pPr>
      <w:r>
        <w:t>File protocol = SFTP</w:t>
      </w:r>
    </w:p>
    <w:p>
      <w:pPr>
        <w:numPr>
          <w:ilvl w:val="1"/>
          <w:numId w:val="615"/>
        </w:numPr>
      </w:pPr>
      <w:r>
        <w:t xml:space="preserve">Host name = </w:t>
      </w:r>
      <w:hyperlink r:id="rId52" w:history="1">
        <w:r>
          <w:rPr>
            <w:rStyle w:val="Hyperlink"/>
          </w:rPr>
          <w:t>sftp.test.digitalpost.dk</w:t>
        </w:r>
      </w:hyperlink>
      <w:r>
        <w:t xml:space="preserve"> (for non-prod environments)</w:t>
      </w:r>
    </w:p>
    <w:p>
      <w:pPr>
        <w:numPr>
          <w:ilvl w:val="1"/>
          <w:numId w:val="615"/>
        </w:numPr>
      </w:pPr>
      <w:r>
        <w:t>Port number = 22</w:t>
      </w:r>
    </w:p>
    <w:p>
      <w:pPr>
        <w:numPr>
          <w:ilvl w:val="1"/>
          <w:numId w:val="615"/>
        </w:numPr>
      </w:pPr>
      <w:r>
        <w:t>User name = the “SSH brugernavn” from your sender system</w:t>
      </w:r>
    </w:p>
    <w:p>
      <w:pPr>
        <w:numPr>
          <w:ilvl w:val="1"/>
          <w:numId w:val="615"/>
        </w:numPr>
      </w:pPr>
      <w:r>
        <w:t>Password = Blank</w:t>
      </w:r>
    </w:p>
    <w:p>
      <w:pPr>
        <w:numPr>
          <w:ilvl w:val="2"/>
          <w:numId w:val="616"/>
        </w:numPr>
      </w:pPr>
      <w:r>
        <w:t>Press “Advanced” and go to SSH → Authentication</w:t>
      </w:r>
    </w:p>
    <w:p>
      <w:pPr>
        <w:numPr>
          <w:ilvl w:val="2"/>
          <w:numId w:val="616"/>
        </w:numPr>
      </w:pPr>
      <w:r>
        <w:t>Upload the SSH private key matching the public key of your sender system. Press OK</w:t>
      </w:r>
    </w:p>
    <w:p>
      <w:pPr>
        <w:numPr>
          <w:ilvl w:val="1"/>
          <w:numId w:val="615"/>
        </w:numPr>
      </w:pPr>
      <w:r>
        <w:t>Press login</w:t>
      </w:r>
    </w:p>
    <w:p>
      <w:pPr>
        <w:pStyle w:val="Heading2"/>
      </w:pPr>
      <w:bookmarkStart w:id="820" w:name="scroll-bookmark-519"/>
      <w:bookmarkStart w:id="821" w:name="_Toc256000619"/>
      <w:r>
        <w:t>Software Development Life Cycle (SDLC) for the API</w:t>
      </w:r>
      <w:bookmarkEnd w:id="821"/>
      <w:bookmarkEnd w:id="820"/>
    </w:p>
    <w:p>
      <w:r>
        <w:t>This page describes the design for the management of Life Cycle for the API in Digital Post.</w:t>
      </w:r>
    </w:p>
    <w:p>
      <w:pPr>
        <w:pStyle w:val="Heading3"/>
      </w:pPr>
      <w:bookmarkStart w:id="822" w:name="scroll-bookmark-520"/>
      <w:bookmarkStart w:id="823" w:name="_Toc256000620"/>
      <w:r>
        <w:t>Overall strategy</w:t>
      </w:r>
      <w:bookmarkEnd w:id="823"/>
      <w:bookmarkEnd w:id="822"/>
    </w:p>
    <w:p>
      <w:r>
        <w:t>Breaking changes introduces complexity and reduces maintainability, so first rule in this overall strategy is: don't do breaking changes. Avoid them if possible and thereby avoid the versioning of APIs. Do enhancements in a backwards compatible way. This can be done by adding new properties or entities that can be safely ignored by older clients. Introduction of versioning should only be attempted if all other attempts fails.</w:t>
      </w:r>
    </w:p>
    <w:p>
      <w:pPr>
        <w:pStyle w:val="Heading3"/>
      </w:pPr>
      <w:bookmarkStart w:id="824" w:name="scroll-bookmark-521"/>
      <w:bookmarkStart w:id="825" w:name="_Toc256000621"/>
      <w:r>
        <w:t>Versioning semantics (change category)</w:t>
      </w:r>
      <w:bookmarkEnd w:id="825"/>
      <w:bookmarkEnd w:id="824"/>
    </w:p>
    <w:p>
      <w:pPr>
        <w:numPr>
          <w:ilvl w:val="0"/>
          <w:numId w:val="617"/>
        </w:numPr>
      </w:pPr>
      <w:r>
        <w:t>Patch (x.x.</w:t>
      </w:r>
      <w:r>
        <w:rPr>
          <w:b/>
        </w:rPr>
        <w:t>x</w:t>
      </w:r>
      <w:r>
        <w:t>)</w:t>
      </w:r>
    </w:p>
    <w:p>
      <w:pPr>
        <w:numPr>
          <w:ilvl w:val="1"/>
          <w:numId w:val="618"/>
        </w:numPr>
      </w:pPr>
      <w:r>
        <w:t>A patch that corrects small errors or adjusts the schema to allow for a more correct use of the standard.</w:t>
      </w:r>
    </w:p>
    <w:p>
      <w:pPr>
        <w:numPr>
          <w:ilvl w:val="1"/>
          <w:numId w:val="618"/>
        </w:numPr>
      </w:pPr>
      <w:r>
        <w:t>A patch will always be backwards compatible.</w:t>
      </w:r>
    </w:p>
    <w:p>
      <w:pPr>
        <w:numPr>
          <w:ilvl w:val="1"/>
          <w:numId w:val="618"/>
        </w:numPr>
      </w:pPr>
      <w:r>
        <w:t>Patches are not preceded by a notification.</w:t>
      </w:r>
    </w:p>
    <w:p>
      <w:pPr>
        <w:numPr>
          <w:ilvl w:val="1"/>
          <w:numId w:val="618"/>
        </w:numPr>
      </w:pPr>
      <w:r>
        <w:t>No hearing is needed</w:t>
      </w:r>
    </w:p>
    <w:p>
      <w:pPr>
        <w:numPr>
          <w:ilvl w:val="0"/>
          <w:numId w:val="617"/>
        </w:numPr>
      </w:pPr>
      <w:r>
        <w:t>Minor (x.</w:t>
      </w:r>
      <w:r>
        <w:rPr>
          <w:b/>
        </w:rPr>
        <w:t>x</w:t>
      </w:r>
      <w:r>
        <w:t>.x)</w:t>
      </w:r>
    </w:p>
    <w:p>
      <w:pPr>
        <w:numPr>
          <w:ilvl w:val="1"/>
          <w:numId w:val="619"/>
        </w:numPr>
      </w:pPr>
      <w:r>
        <w:t>A minor change allows for smaller (minor) changes to the specification. Changes must still be backwards compatible. A MeMo of previous version can be validated using the new schema, but a new version MeMo can not necessarily be validated against the old schema.</w:t>
      </w:r>
    </w:p>
    <w:p>
      <w:pPr>
        <w:numPr>
          <w:ilvl w:val="1"/>
          <w:numId w:val="619"/>
        </w:numPr>
      </w:pPr>
      <w:r>
        <w:t>Examples</w:t>
      </w:r>
    </w:p>
    <w:p>
      <w:pPr>
        <w:numPr>
          <w:ilvl w:val="2"/>
          <w:numId w:val="620"/>
        </w:numPr>
      </w:pPr>
      <w:r>
        <w:t>changing a required field to be non-required</w:t>
      </w:r>
    </w:p>
    <w:p>
      <w:pPr>
        <w:numPr>
          <w:ilvl w:val="2"/>
          <w:numId w:val="620"/>
        </w:numPr>
      </w:pPr>
      <w:r>
        <w:t>adding a new non-required field</w:t>
      </w:r>
    </w:p>
    <w:p>
      <w:pPr>
        <w:numPr>
          <w:ilvl w:val="1"/>
          <w:numId w:val="619"/>
        </w:numPr>
      </w:pPr>
      <w:r>
        <w:t>Changes should be preceded by a notification a least 1 month in advance.</w:t>
      </w:r>
    </w:p>
    <w:p>
      <w:pPr>
        <w:numPr>
          <w:ilvl w:val="1"/>
          <w:numId w:val="619"/>
        </w:numPr>
      </w:pPr>
      <w:r>
        <w:t>No hearing is needed</w:t>
      </w:r>
    </w:p>
    <w:p>
      <w:pPr>
        <w:numPr>
          <w:ilvl w:val="1"/>
          <w:numId w:val="619"/>
        </w:numPr>
      </w:pPr>
      <w:r>
        <w:t>A minimum of 4 months must pass before such a minor changed schema becomes obligatory to use</w:t>
      </w:r>
      <w:r>
        <w:t>.</w:t>
      </w:r>
    </w:p>
    <w:p>
      <w:pPr>
        <w:numPr>
          <w:ilvl w:val="1"/>
          <w:numId w:val="619"/>
        </w:numPr>
      </w:pPr>
      <w:r>
        <w:t>Updated OpenApi specification will be published at least one week before TEST environment is updated.</w:t>
      </w:r>
    </w:p>
    <w:p>
      <w:pPr>
        <w:numPr>
          <w:ilvl w:val="1"/>
          <w:numId w:val="619"/>
        </w:numPr>
      </w:pPr>
      <w:r>
        <w:t>Only one minor version is available at a time.</w:t>
      </w:r>
    </w:p>
    <w:p>
      <w:pPr>
        <w:numPr>
          <w:ilvl w:val="0"/>
          <w:numId w:val="617"/>
        </w:numPr>
      </w:pPr>
      <w:r>
        <w:t>Major (</w:t>
      </w:r>
      <w:r>
        <w:rPr>
          <w:b/>
        </w:rPr>
        <w:t>x</w:t>
      </w:r>
      <w:r>
        <w:t>.x.x)</w:t>
      </w:r>
    </w:p>
    <w:p>
      <w:pPr>
        <w:numPr>
          <w:ilvl w:val="1"/>
          <w:numId w:val="621"/>
        </w:numPr>
      </w:pPr>
      <w:r>
        <w:t>A major update will change the schema in a non-backwards compatible way.</w:t>
      </w:r>
    </w:p>
    <w:p>
      <w:pPr>
        <w:numPr>
          <w:ilvl w:val="1"/>
          <w:numId w:val="621"/>
        </w:numPr>
      </w:pPr>
      <w:r>
        <w:t>It could be adding new required fields to live up to some new regulatory rules.</w:t>
      </w:r>
    </w:p>
    <w:p>
      <w:pPr>
        <w:numPr>
          <w:ilvl w:val="1"/>
          <w:numId w:val="621"/>
        </w:numPr>
      </w:pPr>
      <w:r>
        <w:t>Changes should be notified a least 6 months in advance.</w:t>
      </w:r>
    </w:p>
    <w:p>
      <w:pPr>
        <w:numPr>
          <w:ilvl w:val="1"/>
          <w:numId w:val="621"/>
        </w:numPr>
      </w:pPr>
      <w:r>
        <w:t>Specification must be published at least 4 months in advance.</w:t>
      </w:r>
    </w:p>
    <w:p>
      <w:pPr>
        <w:numPr>
          <w:ilvl w:val="1"/>
          <w:numId w:val="621"/>
        </w:numPr>
      </w:pPr>
      <w:r>
        <w:t>A minimum of 6 months must pass before such a major changed schema becomes obligatory to use.</w:t>
      </w:r>
    </w:p>
    <w:p>
      <w:pPr>
        <w:numPr>
          <w:ilvl w:val="1"/>
          <w:numId w:val="621"/>
        </w:numPr>
      </w:pPr>
      <w:r>
        <w:t>A minimum of 3 months must pass after schema becomes obligatory to previous version is no longer supported.</w:t>
      </w:r>
    </w:p>
    <w:p>
      <w:pPr>
        <w:numPr>
          <w:ilvl w:val="0"/>
          <w:numId w:val="617"/>
        </w:numPr>
      </w:pPr>
      <w:r>
        <w:t>Exceptions</w:t>
      </w:r>
    </w:p>
    <w:p>
      <w:pPr>
        <w:numPr>
          <w:ilvl w:val="1"/>
          <w:numId w:val="622"/>
        </w:numPr>
      </w:pPr>
      <w:r>
        <w:t>Exceptions to the above may occur in cases of emergency, such as security breaches.</w:t>
      </w:r>
    </w:p>
    <w:p>
      <w:r>
        <w:t>The process shown below describes how a version of a service is controlled through its life cycle. The periods in the figure are tentative and are to be final decided.</w:t>
      </w:r>
    </w:p>
    <w:p/>
    <w:p>
      <w:r>
        <w:drawing>
          <wp:inline>
            <wp:extent cx="5395595" cy="1566788"/>
            <wp:docPr id="1002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7" name=""/>
                    <pic:cNvPicPr>
                      <a:picLocks noChangeAspect="1"/>
                    </pic:cNvPicPr>
                  </pic:nvPicPr>
                  <pic:blipFill>
                    <a:blip xmlns:r="http://schemas.openxmlformats.org/officeDocument/2006/relationships" r:embed="rId212"/>
                    <a:stretch>
                      <a:fillRect/>
                    </a:stretch>
                  </pic:blipFill>
                  <pic:spPr>
                    <a:xfrm>
                      <a:off x="0" y="0"/>
                      <a:ext cx="5395595" cy="1566788"/>
                    </a:xfrm>
                    <a:prstGeom prst="rect">
                      <a:avLst/>
                    </a:prstGeom>
                  </pic:spPr>
                </pic:pic>
              </a:graphicData>
            </a:graphic>
          </wp:inline>
        </w:drawing>
      </w:r>
    </w:p>
    <w:p>
      <w:pPr>
        <w:pStyle w:val="Heading2"/>
      </w:pPr>
      <w:bookmarkStart w:id="826" w:name="scroll-bookmark-522"/>
      <w:bookmarkStart w:id="827" w:name="_Toc256000622"/>
      <w:r>
        <w:t>OIO OpenID Connect to Digital Post</w:t>
      </w:r>
      <w:bookmarkEnd w:id="827"/>
      <w:bookmarkEnd w:id="826"/>
    </w:p>
    <w:tbl>
      <w:tblPr>
        <w:tblStyle w:val="ScrollNote"/>
        <w:tblW w:w="5000" w:type="pct"/>
        <w:tblLook w:val="0180"/>
      </w:tblPr>
      <w:tblGrid>
        <w:gridCol w:w="8487"/>
      </w:tblGrid>
      <w:tr>
        <w:tblPrEx>
          <w:tblW w:w="5000" w:type="pct"/>
          <w:tblLook w:val="0180"/>
        </w:tblPrEx>
        <w:tc>
          <w:tcPr/>
          <w:p>
            <w:pPr>
              <w:spacing w:before="0" w:beforeAutospacing="0" w:after="0" w:afterAutospacing="0" w:line="240" w:lineRule="auto"/>
              <w:ind w:left="173" w:right="259" w:firstLine="0"/>
              <w:jc w:val="left"/>
              <w:outlineLvl w:val="9"/>
            </w:pPr>
            <w:r>
              <w:t>This section not relevant for sender- and recipient systems as they are expected to use mutual SSL when integration with the Digital Post REST API</w:t>
            </w:r>
          </w:p>
        </w:tc>
      </w:tr>
    </w:tbl>
    <w:p>
      <w:r>
        <w:t xml:space="preserve">In-order to integrate with Digital Post, front-end clients must utilize </w:t>
      </w:r>
      <w:hyperlink r:id="rId213" w:history="1">
        <w:r>
          <w:rPr>
            <w:rStyle w:val="Hyperlink"/>
          </w:rPr>
          <w:t>OpenID Connect</w:t>
        </w:r>
      </w:hyperlink>
      <w:r>
        <w:t xml:space="preserve"> (OIDC) when accessing the Digital Post REST API. Digital Post as a OpenID Connect provider (OP) adheres to the </w:t>
      </w:r>
      <w:hyperlink r:id="rId214" w:history="1">
        <w:r>
          <w:rPr>
            <w:rStyle w:val="Hyperlink"/>
          </w:rPr>
          <w:t>OIO OpenID Connect profile</w:t>
        </w:r>
      </w:hyperlink>
      <w:r>
        <w:t xml:space="preserve"> for OP, specifically a subset of the OIO OIDC profile as outlined below.</w:t>
      </w:r>
    </w:p>
    <w:p>
      <w:pPr>
        <w:pStyle w:val="Heading3"/>
      </w:pPr>
      <w:bookmarkStart w:id="828" w:name="scroll-bookmark-523"/>
      <w:bookmarkStart w:id="829" w:name="_Toc256000623"/>
      <w:r>
        <w:t>OIO OIDC profile - Digital Post subset</w:t>
      </w:r>
      <w:bookmarkEnd w:id="829"/>
      <w:bookmarkEnd w:id="828"/>
    </w:p>
    <w:p>
      <w:r>
        <w:rPr>
          <w:b/>
        </w:rPr>
        <w:t>Background</w:t>
      </w:r>
    </w:p>
    <w:p>
      <w:r>
        <w:t>The OIO OIDC profile contains the outline for full-fledged OIDC multi-tenant support for NemLog-in, with support slated for sometime in the future. This is intended to support all OIDC needs across the public business-domain for all types of clients.</w:t>
      </w:r>
    </w:p>
    <w:p>
      <w:r>
        <w:t>Implementing 1-1 OIO OIDC support into Digital Post is considered out-of-scope, instead Digital Post supports a subset of the OIO OIDC profile, simplified and tailored around the Digital Post use-cases and clients. Unless noted below, Digital Post OIDC adheres to the OIO OIDC profile.</w:t>
      </w:r>
    </w:p>
    <w:p>
      <w:r>
        <w:rPr>
          <w:b/>
        </w:rPr>
        <w:t>Client types</w:t>
      </w:r>
    </w:p>
    <w:p>
      <w:r>
        <w:t>Digital Post supports OIO "Native app" and "Web/JS app with a Backend" client types, as these clients are expected to be able to protect issued refresh tokens.</w:t>
      </w:r>
    </w:p>
    <w:p>
      <w:r>
        <w:t xml:space="preserve">"Web/JS app without a Backend" (aka. refresh-token-rotation) is </w:t>
      </w:r>
      <w:r>
        <w:rPr>
          <w:b/>
        </w:rPr>
        <w:t>unsupported</w:t>
      </w:r>
      <w:r>
        <w:t>, as the security compromises to achieve a satisfactory user experience was deemed unacceptable by the Digital Post client forum.</w:t>
      </w:r>
    </w:p>
    <w:p>
      <w:r>
        <w:rPr>
          <w:b/>
        </w:rPr>
        <w:t>"Service token"</w:t>
      </w:r>
    </w:p>
    <w:p>
      <w:r>
        <w:t>The opaque "access token" and "service token" exchange outlined in the OIO OIDC profile is unsupported by Digital Post.</w:t>
      </w:r>
      <w:r>
        <w:br/>
      </w:r>
      <w:r>
        <w:t>Digital Post provides the OIDC access token (JWT), id token (JWT) and refresh token (opaque), in order to support common OIDC frameworks utilized by clients.</w:t>
      </w:r>
    </w:p>
    <w:p>
      <w:r>
        <w:rPr>
          <w:b/>
        </w:rPr>
        <w:t>Scopes</w:t>
      </w:r>
    </w:p>
    <w:p>
      <w:r>
        <w:t xml:space="preserve">Digital Post supports one auto-approved scope: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r>
        <w:t>, this scope encompasses access to Digital Post via JWT.</w:t>
      </w:r>
    </w:p>
    <w:p>
      <w:r>
        <w:rPr>
          <w:b/>
        </w:rPr>
        <w:t>OIO JWT profile</w:t>
      </w:r>
    </w:p>
    <w:p>
      <w:r>
        <w:t xml:space="preserve">The Digital Post JWT doesn't include the Assurance Level claims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aal</w:t>
      </w:r>
      <w:r>
        <w:t xml:space="preserve"> and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ial</w:t>
      </w:r>
      <w:r>
        <w:t>.</w:t>
      </w:r>
    </w:p>
    <w:p>
      <w:r>
        <w:t>When the Assurance Level is provided by a NSIS-compliant identity-provider, a service-provider is not allowed to repackage that information (source: NemLog-in).</w:t>
      </w:r>
    </w:p>
    <w:p>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priv</w:t>
      </w:r>
      <w:r>
        <w:t xml:space="preserve"> claim is omitted as privileges are administrated exclusively in Digital Post (separately from NemLog-in), and the verbose structure generates unnecessarily large values. Instead, the privileges specific to the Digital Post domain are present in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claim.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supports requesting the full set of privileges granted a user.</w:t>
      </w:r>
    </w:p>
    <w:p/>
    <w:p>
      <w:r>
        <w:t>Besides the OIO JWT profile claims, Digital Post includes claims specific to the Digital Post domain.</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authorities</w:t>
      </w:r>
      <w:r>
        <w:t xml:space="preserve"> claim contains the unscoped authorities (aka roles)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specific to the Digital Post domain. The authorities also contain the privilege types, in order to support simplified access evaluation for the domain.</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client_id</w:t>
      </w:r>
      <w:r>
        <w:t xml:space="preserve"> claim contains the OIO OIDC client ID.</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contains the Digital Post identity ID, an opaque reference specific to the Digital Post domain principal.</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contains a URI that represents a reference to the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If this claim is present, the user is granted more claims than is supported by the header limits imposed by various user agents &amp; backend interfaces. To avoid the header limit and excessive I/O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 xml:space="preserve"> claim is triggered for users granted 55 or more privileges.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can then be requested using the URI value ~ utilizing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/userinfo</w:t>
      </w:r>
      <w:r>
        <w:t xml:space="preserve"> endpoint.</w:t>
      </w:r>
    </w:p>
    <w:p>
      <w:pPr>
        <w:numPr>
          <w:ilvl w:val="1"/>
          <w:numId w:val="624"/>
        </w:numPr>
      </w:pPr>
      <w:r>
        <w:t>Example:</w:t>
      </w:r>
    </w:p>
    <w:tbl>
      <w:tblPr>
        <w:tblStyle w:val="ScrollCode"/>
        <w:tblW w:w="0" w:type="auto"/>
        <w:tblInd w:w="1440" w:type="dxa"/>
        <w:tblLayout w:type="fixed"/>
        <w:tblLook w:val="01E0"/>
      </w:tblPr>
      <w:tblGrid>
        <w:gridCol w:w="6977"/>
      </w:tblGrid>
      <w:tr>
        <w:tblPrEx>
          <w:tblW w:w="0" w:type="auto"/>
          <w:tblInd w:w="1440" w:type="dxa"/>
          <w:tblLayout w:type="fixed"/>
          <w:tblLook w:val="01E0"/>
        </w:tblPrEx>
        <w:tc>
          <w:tcPr>
            <w:tcW w:w="6977" w:type="dxa"/>
            <w:tcMar>
              <w:left w:w="400" w:type="dxa"/>
              <w:right w:w="100" w:type="dxa"/>
            </w:tcMar>
          </w:tcPr>
          <w:p>
            <w:pPr>
              <w:pStyle w:val="scroll-codecontentdivline"/>
              <w:keepNext/>
              <w:numPr>
                <w:ilvl w:val="0"/>
                <w:numId w:val="0"/>
              </w:numPr>
              <w:pBdr>
                <w:top w:val="none" w:sz="0" w:space="0" w:color="auto"/>
                <w:left w:val="none" w:sz="0" w:space="12" w:color="auto"/>
                <w:bottom w:val="none" w:sz="0" w:space="0" w:color="auto"/>
                <w:right w:val="none" w:sz="0" w:space="0" w:color="auto"/>
              </w:pBdr>
              <w:spacing w:before="0" w:beforeAutospacing="0" w:after="0" w:afterAutospacing="0" w:line="240" w:lineRule="auto"/>
              <w:ind w:left="240" w:right="0" w:hanging="360"/>
              <w:jc w:val="left"/>
              <w:outlineLvl w:val="9"/>
              <w:rPr>
                <w:rFonts w:ascii="Courier New" w:eastAsia="Times New Roman" w:hAnsi="Courier New" w:cs="Times New Roman"/>
                <w:i w:val="0"/>
                <w:iCs w:val="0"/>
                <w:sz w:val="18"/>
                <w:szCs w:val="24"/>
              </w:rPr>
            </w:pP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"dpprivref"</w:t>
            </w:r>
            <w:r>
              <w:rPr>
                <w:rStyle w:val="scroll-codedefaultnewcontentplain"/>
                <w:rFonts w:ascii="Courier New" w:eastAsia="Times New Roman" w:hAnsi="Courier New" w:cs="Times New Roman"/>
                <w:i w:val="0"/>
                <w:iCs w:val="0"/>
                <w:color w:val="000000"/>
                <w:sz w:val="18"/>
                <w:szCs w:val="24"/>
              </w:rPr>
              <w:t xml:space="preserve"> : </w:t>
            </w:r>
            <w:r>
              <w:rPr>
                <w:rStyle w:val="scroll-codedefaultnewcontentstring"/>
                <w:rFonts w:ascii="Courier New" w:eastAsia="Times New Roman" w:hAnsi="Courier New" w:cs="Times New Roman"/>
                <w:i w:val="0"/>
                <w:iCs w:val="0"/>
                <w:color w:val="003366"/>
                <w:sz w:val="18"/>
                <w:szCs w:val="24"/>
              </w:rPr>
              <w:t>"https://test.digitalpost.dk/auth/oauth/userinfo"</w:t>
            </w:r>
            <w:r>
              <w:rPr>
                <w:rStyle w:val="scroll-codedefaultnewcontentplain"/>
                <w:rFonts w:ascii="Courier New" w:eastAsia="Times New Roman" w:hAnsi="Courier New" w:cs="Times New Roman"/>
                <w:i w:val="0"/>
                <w:iCs w:val="0"/>
                <w:color w:val="000000"/>
                <w:sz w:val="18"/>
                <w:szCs w:val="24"/>
              </w:rPr>
              <w:t xml:space="preserve"> .. }</w:t>
            </w:r>
          </w:p>
        </w:tc>
      </w:tr>
    </w:tbl>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w:t>
      </w:r>
      <w:r>
        <w:t xml:space="preserve"> claim contains Digital Post privileges granted an identity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in a compact format. For users granted &lt;= 54 privileges the claim is included in the JWT, otherwise see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dpprivref</w:t>
      </w:r>
      <w:r>
        <w:t>.</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scope</w:t>
      </w:r>
      <w:r>
        <w:t xml:space="preserve">claim contains the scopes granted the client. Note that currently Digital Post only supports the scope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w:t>
      </w:r>
      <w:r>
        <w:t>.</w:t>
      </w:r>
    </w:p>
    <w:p>
      <w:pPr>
        <w:numPr>
          <w:ilvl w:val="0"/>
          <w:numId w:val="623"/>
        </w:numPr>
      </w:pPr>
      <w:r>
        <w:t xml:space="preserve">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is reserved for future use by NemLog-in3, currently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sub</w:t>
      </w:r>
      <w:r>
        <w:t xml:space="preserve"> claim mirrors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dpiid</w:t>
      </w:r>
      <w:r>
        <w:t xml:space="preserve"> claim to adhere to OAuth 2.0 JWT profile.</w:t>
      </w:r>
    </w:p>
    <w:p>
      <w:pPr>
        <w:pStyle w:val="Heading3"/>
      </w:pPr>
      <w:bookmarkStart w:id="830" w:name="scroll-bookmark-524"/>
      <w:bookmarkStart w:id="831" w:name="_Toc256000624"/>
      <w:r>
        <w:t>OIDC client enrollment in Digital Post</w:t>
      </w:r>
      <w:bookmarkEnd w:id="831"/>
      <w:bookmarkEnd w:id="830"/>
    </w:p>
    <w:p>
      <w:r>
        <w:t>In-order to register your client with Digital Post, OP requires the following information before a client is authorized with OP.</w:t>
      </w:r>
    </w:p>
    <w:tbl>
      <w:tblPr>
        <w:tblStyle w:val="ScrollTableNormal"/>
        <w:tblW w:w="5000" w:type="pct"/>
        <w:tblLook w:val="0020"/>
      </w:tblPr>
      <w:tblGrid>
        <w:gridCol w:w="2204"/>
        <w:gridCol w:w="6283"/>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Information</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name</w:t>
            </w:r>
          </w:p>
        </w:tc>
        <w:tc>
          <w:tcPr/>
          <w:p>
            <w:pPr>
              <w:numPr>
                <w:ilvl w:val="0"/>
                <w:numId w:val="0"/>
              </w:numPr>
              <w:spacing w:before="0" w:beforeAutospacing="0" w:after="120" w:afterAutospacing="0" w:line="240" w:lineRule="auto"/>
              <w:ind w:left="0" w:right="0" w:firstLine="0"/>
              <w:jc w:val="left"/>
              <w:outlineLvl w:val="9"/>
            </w:pPr>
            <w:r>
              <w:t>Human readable name for OIDC client</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Type</w:t>
            </w:r>
          </w:p>
        </w:tc>
        <w:tc>
          <w:tcPr/>
          <w:p>
            <w:pPr>
              <w:numPr>
                <w:ilvl w:val="0"/>
                <w:numId w:val="0"/>
              </w:numPr>
              <w:spacing w:before="0" w:beforeAutospacing="0" w:after="120" w:afterAutospacing="0" w:line="240" w:lineRule="auto"/>
              <w:ind w:left="0" w:right="0" w:firstLine="0"/>
              <w:jc w:val="left"/>
              <w:outlineLvl w:val="9"/>
            </w:pPr>
            <w:r>
              <w:t xml:space="preserve">OIDC client type to register. Must be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native app</w:t>
            </w:r>
            <w:r>
              <w:t xml:space="preserve"> or</w:t>
            </w:r>
            <w:r>
              <w:br/>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Web/JS app with a Backend</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ID</w:t>
            </w:r>
          </w:p>
        </w:tc>
        <w:tc>
          <w:tcPr/>
          <w:p>
            <w:pPr>
              <w:numPr>
                <w:ilvl w:val="0"/>
                <w:numId w:val="0"/>
              </w:numPr>
              <w:spacing w:before="0" w:beforeAutospacing="0" w:after="120" w:afterAutospacing="0" w:line="240" w:lineRule="auto"/>
              <w:ind w:left="0" w:right="0" w:firstLine="0"/>
              <w:jc w:val="left"/>
              <w:outlineLvl w:val="9"/>
            </w:pPr>
            <w:r>
              <w:t>Unique ID for the view client - can be human readable or opaque</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Client secret</w:t>
            </w:r>
          </w:p>
        </w:tc>
        <w:tc>
          <w:tcPr/>
          <w:p>
            <w:pPr>
              <w:numPr>
                <w:ilvl w:val="0"/>
                <w:numId w:val="0"/>
              </w:numPr>
              <w:spacing w:before="0" w:beforeAutospacing="0" w:after="120" w:afterAutospacing="0" w:line="240" w:lineRule="auto"/>
              <w:ind w:left="0" w:right="0" w:firstLine="0"/>
              <w:jc w:val="left"/>
              <w:outlineLvl w:val="9"/>
            </w:pPr>
            <w:r>
              <w:t>Minimum 32 characters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Redirect URL</w:t>
            </w:r>
          </w:p>
        </w:tc>
        <w:tc>
          <w:tcPr/>
          <w:p>
            <w:pPr>
              <w:spacing w:before="0" w:beforeAutospacing="0" w:after="120" w:afterAutospacing="0" w:line="240" w:lineRule="auto"/>
              <w:ind w:left="0" w:right="0" w:firstLine="0"/>
              <w:jc w:val="left"/>
              <w:outlineLvl w:val="9"/>
            </w:pPr>
            <w:r>
              <w:t>Redirect URIs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(Digital Post)</w:t>
            </w:r>
          </w:p>
        </w:tc>
        <w:tc>
          <w:tcPr/>
          <w:p>
            <w:pPr>
              <w:spacing w:before="0" w:beforeAutospacing="0" w:after="120" w:afterAutospacing="0" w:line="240" w:lineRule="auto"/>
              <w:ind w:left="0" w:right="0" w:firstLine="0"/>
              <w:jc w:val="left"/>
              <w:outlineLvl w:val="9"/>
            </w:pPr>
            <w:r>
              <w:t>Post logout redirect URLs used for logging a user out of Digital Post. Redirect URIs for logging out of Digital Post can be any valid URI, i.e. both custom URL schemes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myapp://</w:t>
            </w:r>
            <w:r>
              <w:t>) as well as HTTP/S schemes are allowed.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Post logout redirect URL (NemLog-in)</w:t>
            </w:r>
          </w:p>
        </w:tc>
        <w:tc>
          <w:tcPr/>
          <w:p>
            <w:pPr>
              <w:spacing w:before="0" w:beforeAutospacing="0" w:after="120" w:afterAutospacing="0" w:line="240" w:lineRule="auto"/>
              <w:ind w:left="0" w:right="0" w:firstLine="0"/>
              <w:jc w:val="left"/>
              <w:outlineLvl w:val="9"/>
            </w:pPr>
            <w:r>
              <w:t>Post logout redirect URLs for ending a user session in NemLog-in. Redirect URIs for logging out of NemLog-in are limited to HTTP/S-only schemes. Note that the full redirect URI must be supplied.</w:t>
            </w:r>
          </w:p>
          <w:p>
            <w:pPr>
              <w:numPr>
                <w:ilvl w:val="0"/>
                <w:numId w:val="0"/>
              </w:numPr>
              <w:spacing w:before="0" w:beforeAutospacing="0" w:after="120" w:afterAutospacing="0" w:line="240" w:lineRule="auto"/>
              <w:ind w:left="0" w:right="0" w:firstLine="0"/>
              <w:jc w:val="left"/>
              <w:outlineLvl w:val="9"/>
            </w:pPr>
            <w:r>
              <w:t>A test-client is allowed to register multiple URLs, in-order to facilitate development &amp; testing. Test clients are also permitted the use of HTTP-only schemes.</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AppSwitch return URI (only relevant native app clients)</w:t>
            </w:r>
          </w:p>
        </w:tc>
        <w:tc>
          <w:tcPr/>
          <w:p>
            <w:pPr>
              <w:numPr>
                <w:ilvl w:val="0"/>
                <w:numId w:val="0"/>
              </w:numPr>
              <w:spacing w:before="0" w:beforeAutospacing="0" w:after="120" w:afterAutospacing="0" w:line="240" w:lineRule="auto"/>
              <w:ind w:left="0" w:right="0" w:firstLine="0"/>
              <w:jc w:val="left"/>
              <w:outlineLvl w:val="9"/>
            </w:pPr>
            <w:r>
              <w:t>The return URI the view client wishes to use for the MitID AppSwitch functionality. The same URI can be used across platforms.</w:t>
            </w:r>
          </w:p>
        </w:tc>
      </w:tr>
    </w:tbl>
    <w:p>
      <w:r>
        <w:t>For details about logout, please see the section below regarding “RP-initiated Logout”.</w:t>
      </w:r>
    </w:p>
    <w:p>
      <w:r>
        <w:t xml:space="preserve">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openid-configuration</w:t>
      </w:r>
      <w:r>
        <w:t xml:space="preserve"> is available in each environment under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.well-known</w:t>
      </w:r>
      <w:r>
        <w:t xml:space="preserve"> endpoint, e.g. </w:t>
      </w:r>
      <w:hyperlink r:id="rId215" w:history="1">
        <w:r>
          <w:rPr>
            <w:rStyle w:val="Hyperlink"/>
          </w:rPr>
          <w:t>https://test.digitalpost.dk/auth/oauth/.well-known/openid-configuration</w:t>
        </w:r>
      </w:hyperlink>
      <w:r>
        <w:t>.</w:t>
      </w:r>
    </w:p>
    <w:p>
      <w:pPr>
        <w:pStyle w:val="Heading3"/>
      </w:pPr>
      <w:bookmarkStart w:id="832" w:name="scroll-bookmark-525"/>
      <w:bookmarkStart w:id="833" w:name="_Toc256000625"/>
      <w:r>
        <w:t>RP-initiated Logout</w:t>
      </w:r>
      <w:bookmarkEnd w:id="833"/>
      <w:bookmarkEnd w:id="832"/>
    </w:p>
    <w:p>
      <w:r>
        <w:t xml:space="preserve">Digital Post supports </w:t>
      </w:r>
      <w:hyperlink r:id="rId216" w:history="1">
        <w:r>
          <w:rPr>
            <w:rStyle w:val="Hyperlink"/>
          </w:rPr>
          <w:t>OpenID Connect RP-Initiated Logout 1.0</w:t>
        </w:r>
      </w:hyperlink>
      <w:r>
        <w:t>, unless an exception is specified here.</w:t>
      </w:r>
    </w:p>
    <w:p>
      <w:pPr>
        <w:pStyle w:val="Heading4"/>
      </w:pPr>
      <w:bookmarkStart w:id="834" w:name="scroll-bookmark-526"/>
      <w:r>
        <w:t>Session</w:t>
      </w:r>
      <w:bookmarkEnd w:id="834"/>
    </w:p>
    <w:p>
      <w:r>
        <w:t>As the RP-initiated specification doesn’t specify how the OpenID Connect provider is expected to recognize a given session, Digital Post has chosen the access-token to represent an authorized session.</w:t>
      </w:r>
    </w:p>
    <w:p>
      <w:r>
        <w:t xml:space="preserve">In-order to logout using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the request MUST include an access-token representing the Digital Post session. An expired access-token is also accepted. The access-token MUST be included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Bearer</w:t>
      </w:r>
      <w:r>
        <w:t xml:space="preserve"> authorization header.</w:t>
      </w:r>
    </w:p>
    <w:p>
      <w:pPr>
        <w:pStyle w:val="Heading4"/>
      </w:pPr>
      <w:bookmarkStart w:id="835" w:name="scroll-bookmark-527"/>
      <w:r>
        <w:t>Logout</w:t>
      </w:r>
      <w:bookmarkEnd w:id="835"/>
    </w:p>
    <w:p>
      <w:r>
        <w:t>A login in Digital Post often generates two “sessions” - one in NemLog-in and one in Digital Post. To ensure that all sessions are terminated when a user logs out of a view client it is important that a logout to both providers are initiated.</w:t>
      </w:r>
    </w:p>
    <w:p>
      <w:r>
        <w:rPr>
          <w:b/>
        </w:rPr>
        <w:t>Logout in NemLog-in</w:t>
      </w:r>
    </w:p>
    <w:p>
      <w:r>
        <w:t>View clients of the type “Web/JS app with a Backend” MUST terminate the users NemLog-in session when they log out of the view client.</w:t>
      </w:r>
    </w:p>
    <w:p>
      <w:r>
        <w:t xml:space="preserve">To logout of NemLog-in requires calling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 exposed by Digital Post. Each view client have their own realm they MUST use when logging in and out of NemLog-in through Digital Post provided via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see the section “NemLog-in Realms” below for details.</w:t>
      </w:r>
    </w:p>
    <w:p>
      <w:r>
        <w:rPr>
          <w:b/>
        </w:rPr>
        <w:t>Logout in Digital Post</w:t>
      </w:r>
    </w:p>
    <w:p>
      <w:r>
        <w:t>View clients of the type “Native app” MUST revoke the current refresh token if a new user is enrolling their device for Digital Post.</w:t>
      </w:r>
    </w:p>
    <w:p>
      <w:r>
        <w:t xml:space="preserve">To logout of Digital Post, i.e. revoke the refresh token and any access tokens issued using the refresh token,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end_session_endpoint</w:t>
      </w:r>
      <w:r>
        <w:t xml:space="preserve"> MUST be called. The request MUST include an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id_token_hint</w:t>
      </w:r>
      <w:r>
        <w:t xml:space="preserve"> to ensure the issued refresh token can be identified and revoked. Furthermore, the request MAY include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post_logout_redirect_uri</w:t>
      </w:r>
      <w:r>
        <w:t xml:space="preserve"> for redirecting the user after a successful logout of Digital Post as well as a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state</w:t>
      </w:r>
      <w:r>
        <w:t xml:space="preserve"> parameter if the view client wishes to maintain state as outlined in the RP-initiated specification.</w:t>
      </w:r>
    </w:p>
    <w:p>
      <w:r>
        <w:rPr>
          <w:b/>
        </w:rPr>
        <w:t>Logout notes</w:t>
      </w:r>
    </w:p>
    <w:p>
      <w:r>
        <w:t>Please note that while the OIDC specification outlines that a logout can be initiated by redirecting to the OP’s logout endpoint, Digital Post also supports GET/POST directly to the logout endpoint as a redirect request may exceed URI length limitation imposed by common browsers.</w:t>
      </w:r>
    </w:p>
    <w:p>
      <w:r>
        <w:t xml:space="preserve">Note also that Digital Post delegates the responsibility for prompting the user to the client, in-line with NemLog-in’s current behavior and as such ignores any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ui_locales</w:t>
      </w:r>
      <w:r>
        <w:t xml:space="preserve"> parameters.</w:t>
      </w:r>
    </w:p>
    <w:p>
      <w:pPr>
        <w:pStyle w:val="Heading3"/>
      </w:pPr>
      <w:bookmarkStart w:id="836" w:name="scroll-bookmark-528"/>
      <w:bookmarkStart w:id="837" w:name="_Toc256000626"/>
      <w:r>
        <w:t>NemLog-in Realms</w:t>
      </w:r>
      <w:bookmarkEnd w:id="837"/>
      <w:bookmarkEnd w:id="836"/>
    </w:p>
    <w:p>
      <w:r>
        <w:t xml:space="preserve">Each view client have their own realm they MUST use when authenticating users with NemLog-in as indicated below. The realms MUST be used during login and logout of NemLog-in. Login is handled through the authorization code grant flow and logout is done through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endpoint.</w:t>
      </w:r>
    </w:p>
    <w:tbl>
      <w:tblPr>
        <w:tblStyle w:val="ScrollTableNormal"/>
        <w:tblW w:w="5000" w:type="pct"/>
        <w:tblLook w:val="0020"/>
      </w:tblPr>
      <w:tblGrid>
        <w:gridCol w:w="5692"/>
        <w:gridCol w:w="279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View client</w:t>
            </w:r>
          </w:p>
        </w:tc>
        <w:tc>
          <w:tcPr/>
          <w:p>
            <w:pPr>
              <w:numPr>
                <w:ilvl w:val="0"/>
                <w:numId w:val="0"/>
              </w:numPr>
              <w:spacing w:before="0" w:beforeAutospacing="0" w:after="120" w:afterAutospacing="0" w:line="240" w:lineRule="auto"/>
              <w:ind w:left="0" w:right="0" w:firstLine="0"/>
              <w:jc w:val="left"/>
              <w:outlineLvl w:val="9"/>
            </w:pPr>
            <w:r>
              <w:rPr>
                <w:b/>
              </w:rPr>
              <w:t>Realm (idp)</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Public view clients (borgerdk, virk)</w:t>
            </w:r>
          </w:p>
        </w:tc>
        <w:tc>
          <w:tcPr/>
          <w:p>
            <w:pPr>
              <w:numPr>
                <w:ilvl w:val="0"/>
                <w:numId w:val="0"/>
              </w:numPr>
              <w:spacing w:before="0" w:beforeAutospacing="0" w:after="120" w:afterAutospacing="0" w:line="240" w:lineRule="auto"/>
              <w:ind w:left="0" w:right="0" w:firstLine="0"/>
              <w:jc w:val="left"/>
              <w:outlineLvl w:val="9"/>
            </w:pPr>
            <w:r>
              <w:t>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mit.dk</w:t>
            </w:r>
          </w:p>
        </w:tc>
        <w:tc>
          <w:tcPr/>
          <w:p>
            <w:pPr>
              <w:numPr>
                <w:ilvl w:val="0"/>
                <w:numId w:val="0"/>
              </w:numPr>
              <w:spacing w:before="0" w:beforeAutospacing="0" w:after="120" w:afterAutospacing="0" w:line="240" w:lineRule="auto"/>
              <w:ind w:left="0" w:right="0" w:firstLine="0"/>
              <w:jc w:val="left"/>
              <w:outlineLvl w:val="9"/>
            </w:pPr>
            <w:r>
              <w:t>mit-dk-nemlogin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e-Boks</w:t>
            </w:r>
          </w:p>
        </w:tc>
        <w:tc>
          <w:tcPr/>
          <w:p>
            <w:pPr>
              <w:numPr>
                <w:ilvl w:val="0"/>
                <w:numId w:val="0"/>
              </w:numPr>
              <w:spacing w:before="0" w:beforeAutospacing="0" w:after="120" w:afterAutospacing="0" w:line="240" w:lineRule="auto"/>
              <w:ind w:left="0" w:right="0" w:firstLine="0"/>
              <w:jc w:val="left"/>
              <w:outlineLvl w:val="9"/>
            </w:pPr>
            <w:r>
              <w:t>e-boks-nemlogin</w:t>
            </w:r>
          </w:p>
        </w:tc>
      </w:tr>
    </w:tbl>
    <w:p>
      <w:r>
        <w:t xml:space="preserve">The realm is indicated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during the authorization code grant flow or logout. It is not necessary to supply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when requesting an access token after login or during the refresh token flow.</w:t>
      </w:r>
    </w:p>
    <w:p>
      <w:pPr>
        <w:pStyle w:val="Heading4"/>
      </w:pPr>
      <w:bookmarkStart w:id="838" w:name="scroll-bookmark-529"/>
      <w:r>
        <w:t>Examples</w:t>
      </w:r>
      <w:bookmarkEnd w:id="838"/>
    </w:p>
    <w:p>
      <w:r>
        <w:rPr>
          <w:b/>
        </w:rPr>
        <w:t>Authorization code grant flow</w:t>
      </w:r>
    </w:p>
    <w:p>
      <w:r>
        <w:t>For a public view client to log a user into Digital Post the authorization request would look as follows</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https://test.digitalpost.dk/auth/oauth/authorize?idp=nemlogin&amp;client_id=...</w:t>
      </w:r>
    </w:p>
    <w:p>
      <w:r>
        <w:rPr>
          <w:b/>
        </w:rPr>
        <w:t>Termination of NemLog-in session (logout)</w:t>
      </w:r>
    </w:p>
    <w:p>
      <w:r>
        <w:t xml:space="preserve">For a public view client to log a user out of NemLog-in the endpoint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/auth/s9/multi-realm/logout</w:t>
      </w:r>
      <w:r>
        <w:t xml:space="preserve"> must be used together with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w:t>
      </w:r>
    </w:p>
    <w:p>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GET https://test.digitapost.dk/auth/s9/multi-realm/logout?idp=nemlogin&amp;f=...</w:t>
      </w:r>
    </w:p>
    <w:p>
      <w:r>
        <w:t xml:space="preserve">In this instance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f</w:t>
      </w:r>
      <w:r>
        <w:t xml:space="preserve"> query parameter is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post logout redirect URI (NemLog-in)</w:t>
      </w:r>
      <w:r>
        <w:t xml:space="preserve"> provided during the client enrollment and is restricted to HTTP/S scheme only as outlined above.</w:t>
      </w:r>
    </w:p>
    <w:p>
      <w:pPr>
        <w:pStyle w:val="Heading3"/>
      </w:pPr>
      <w:bookmarkStart w:id="839" w:name="scroll-bookmark-530"/>
      <w:bookmarkStart w:id="840" w:name="_Toc256000627"/>
      <w:r>
        <w:t>MitID AppSwitch support</w:t>
      </w:r>
      <w:bookmarkEnd w:id="840"/>
      <w:bookmarkEnd w:id="839"/>
    </w:p>
    <w:p>
      <w:r>
        <w:t>Digital Post has support for MitID AppSwitch with the rollout of release 64. To make use of the AppSwitch functionality two query parameters must be supplied to Digital Post during the authorization code grant flow as follows</w:t>
      </w:r>
    </w:p>
    <w:tbl>
      <w:tblPr>
        <w:tblStyle w:val="ScrollTableNormal"/>
        <w:tblW w:w="5000" w:type="pct"/>
        <w:tblLook w:val="0020"/>
      </w:tblPr>
      <w:tblGrid>
        <w:gridCol w:w="3042"/>
        <w:gridCol w:w="5445"/>
      </w:tblGrid>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rPr>
                <w:b/>
              </w:rPr>
              <w:t>Query parameter</w:t>
            </w:r>
          </w:p>
        </w:tc>
        <w:tc>
          <w:tcPr/>
          <w:p>
            <w:pPr>
              <w:numPr>
                <w:ilvl w:val="0"/>
                <w:numId w:val="0"/>
              </w:numPr>
              <w:spacing w:before="0" w:beforeAutospacing="0" w:after="120" w:afterAutospacing="0" w:line="240" w:lineRule="auto"/>
              <w:ind w:left="0" w:right="0" w:firstLine="0"/>
              <w:jc w:val="left"/>
              <w:outlineLvl w:val="9"/>
            </w:pPr>
            <w:r>
              <w:rPr>
                <w:b/>
              </w:rPr>
              <w:t>Description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nemloginAppswitchReturnURI</w:t>
            </w:r>
          </w:p>
        </w:tc>
        <w:tc>
          <w:tcPr/>
          <w:p>
            <w:pPr>
              <w:numPr>
                <w:ilvl w:val="0"/>
                <w:numId w:val="0"/>
              </w:numPr>
              <w:spacing w:before="0" w:beforeAutospacing="0" w:after="120" w:afterAutospacing="0" w:line="240" w:lineRule="auto"/>
              <w:ind w:left="0" w:right="0" w:firstLine="0"/>
              <w:jc w:val="left"/>
              <w:outlineLvl w:val="9"/>
            </w:pPr>
            <w:r>
              <w:t>The full return URI used by the MitID app to return the user back to the app which initiated the login.</w:t>
            </w:r>
          </w:p>
        </w:tc>
      </w:tr>
      <w:tr>
        <w:tblPrEx>
          <w:tblW w:w="5000" w:type="pct"/>
          <w:tblLook w:val="0020"/>
        </w:tblPrEx>
        <w:tc>
          <w:tcPr/>
          <w:p>
            <w:pPr>
              <w:numPr>
                <w:ilvl w:val="0"/>
                <w:numId w:val="0"/>
              </w:numPr>
              <w:spacing w:before="0" w:beforeAutospacing="0" w:after="120" w:afterAutospacing="0" w:line="240" w:lineRule="auto"/>
              <w:ind w:left="0" w:right="0" w:firstLine="0"/>
              <w:jc w:val="left"/>
              <w:outlineLvl w:val="9"/>
            </w:pPr>
            <w:r>
              <w:t>nemloginAppswitchPlatform</w:t>
            </w:r>
          </w:p>
        </w:tc>
        <w:tc>
          <w:tcPr/>
          <w:p>
            <w:pPr>
              <w:numPr>
                <w:ilvl w:val="0"/>
                <w:numId w:val="0"/>
              </w:numPr>
              <w:spacing w:before="0" w:beforeAutospacing="0" w:after="120" w:afterAutospacing="0" w:line="240" w:lineRule="auto"/>
              <w:ind w:left="0" w:right="0" w:firstLine="0"/>
              <w:jc w:val="left"/>
              <w:outlineLvl w:val="9"/>
            </w:pPr>
            <w:r>
              <w:t xml:space="preserve">An enum indication which platform the user is on. Must be either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iOS</w:t>
            </w:r>
            <w:r>
              <w:t xml:space="preserve"> or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Android</w:t>
            </w:r>
            <w:r>
              <w:t>.</w:t>
            </w:r>
          </w:p>
        </w:tc>
      </w:tr>
    </w:tbl>
    <w:p>
      <w:pPr>
        <w:pStyle w:val="Heading3"/>
      </w:pPr>
      <w:bookmarkStart w:id="841" w:name="scroll-bookmark-531"/>
      <w:bookmarkStart w:id="842" w:name="_Toc256000628"/>
      <w:r>
        <w:t>eIDAS eID Gateway</w:t>
      </w:r>
      <w:bookmarkEnd w:id="842"/>
      <w:bookmarkEnd w:id="841"/>
    </w:p>
    <w:p>
      <w:r>
        <w:t xml:space="preserve">Similar to NemLog-in, Digital Post exposes a realm for authentication with the eIDAS eID Gateway. The eID realm can be used by supplying the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idp</w:t>
      </w:r>
      <w:r>
        <w:t xml:space="preserve"> query parameter with the value </w:t>
      </w:r>
      <w:r>
        <w:rPr>
          <w:rStyle w:val="ScrollInlineCode"/>
          <w:rFonts w:ascii="Courier New" w:eastAsia="Times New Roman" w:hAnsi="Courier New" w:cs="Times New Roman"/>
          <w:b w:val="0"/>
          <w:bCs w:val="0"/>
          <w:i w:val="0"/>
          <w:iCs w:val="0"/>
          <w:caps w:val="0"/>
          <w:smallCaps w:val="0"/>
          <w:strike w:val="0"/>
          <w:dstrike w:val="0"/>
          <w:outline w:val="0"/>
          <w:shadow w:val="0"/>
          <w:emboss w:val="0"/>
          <w:imprint w:val="0"/>
          <w:noProof w:val="0"/>
          <w:vanish w:val="0"/>
          <w:color w:val="auto"/>
          <w:spacing w:val="0"/>
          <w:w w:val="100"/>
          <w:kern w:val="0"/>
          <w:position w:val="0"/>
          <w:sz w:val="20"/>
          <w:szCs w:val="24"/>
          <w:highlight w:val="none"/>
          <w:u w:val="none" w:color="auto"/>
          <w:effect w:val="none"/>
          <w:bdr w:val="none" w:sz="0" w:space="0" w:color="auto"/>
          <w:shd w:val="clear" w:color="auto" w:fill="F4F5F7"/>
          <w:vertAlign w:val="baseline"/>
          <w:rtl w:val="0"/>
          <w:cs w:val="0"/>
          <w:lang w:val="en-US" w:eastAsia="en-US" w:bidi="ar-SA"/>
        </w:rPr>
        <w:t>eid</w:t>
      </w:r>
      <w:r>
        <w:t>.</w:t>
      </w:r>
    </w:p>
    <w:p>
      <w:pPr>
        <w:pStyle w:val="Heading2"/>
      </w:pPr>
      <w:bookmarkStart w:id="843" w:name="scroll-bookmark-532"/>
      <w:bookmarkStart w:id="844" w:name="_Toc256000629"/>
      <w:r>
        <w:t>Connect to Digital Post: Test and Prod</w:t>
      </w:r>
      <w:bookmarkEnd w:id="844"/>
      <w:bookmarkEnd w:id="843"/>
    </w:p>
    <w:p>
      <w:r>
        <w:t>Whether you are testing or your systems have been built and/or adapted to the new interfaces they need to be connected to Digital Post on the test or prod environment respectively.</w:t>
      </w:r>
    </w:p>
    <w:p>
      <w:r>
        <w:t>Be aware of your MOCES/VOCES/FOCES certificates: They are not the same and it depends on whether you are trying to connect to the test- or prod environment. Test certificates for test environment and prod certificates for prod environment.</w:t>
      </w:r>
    </w:p>
    <w:p>
      <w:r>
        <w:t>Note: Connecting and configuring your sender- and receiver systems for Digital Post is done via the new administration portal ‘Administrativ adgang’. The following steps are only from a technical perspective for preparing your systems. For more information on how to set up your systems in the administration portal look under “References”.</w:t>
      </w:r>
    </w:p>
    <w:tbl>
      <w:tblPr>
        <w:tblStyle w:val="ScrollTableNormal"/>
        <w:tblW w:w="5000" w:type="pct"/>
        <w:tblLook w:val="0000"/>
      </w:tblPr>
      <w:tblGrid>
        <w:gridCol w:w="929"/>
        <w:gridCol w:w="502"/>
        <w:gridCol w:w="594"/>
        <w:gridCol w:w="374"/>
        <w:gridCol w:w="392"/>
        <w:gridCol w:w="356"/>
        <w:gridCol w:w="4393"/>
        <w:gridCol w:w="947"/>
      </w:tblGrid>
      <w:tr>
        <w:tblPrEx>
          <w:tblW w:w="5000" w:type="pct"/>
          <w:tblLook w:val="0000"/>
        </w:tblPrEx>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rPr>
              <w:t>Step</w:t>
            </w:r>
          </w:p>
        </w:tc>
        <w:tc>
          <w:tcPr>
            <w:gridSpan w:val="2"/>
            <w:shd w:val="solid" w:color="0F2147" w:fill="0F2147"/>
          </w:tcPr>
          <w:p>
            <w:pPr>
              <w:numPr>
                <w:ilvl w:val="0"/>
                <w:numId w:val="0"/>
              </w:numPr>
              <w:spacing w:before="0" w:beforeAutospacing="0" w:after="120" w:afterAutospacing="0" w:line="240" w:lineRule="auto"/>
              <w:ind w:left="0" w:right="0" w:firstLine="0"/>
              <w:jc w:val="left"/>
              <w:outlineLvl w:val="9"/>
            </w:pPr>
            <w:r>
              <w:rPr>
                <w:b/>
              </w:rPr>
              <w:t>System</w:t>
            </w:r>
          </w:p>
        </w:tc>
        <w:tc>
          <w:tcPr>
            <w:gridSpan w:val="3"/>
            <w:shd w:val="solid" w:color="0F2147" w:fill="0F2147"/>
          </w:tcPr>
          <w:p>
            <w:pPr>
              <w:numPr>
                <w:ilvl w:val="0"/>
                <w:numId w:val="0"/>
              </w:numPr>
              <w:spacing w:before="0" w:beforeAutospacing="0" w:after="120" w:afterAutospacing="0" w:line="240" w:lineRule="auto"/>
              <w:ind w:left="0" w:right="0" w:firstLine="0"/>
              <w:jc w:val="left"/>
              <w:outlineLvl w:val="9"/>
            </w:pPr>
            <w:r>
              <w:rPr>
                <w:b/>
              </w:rPr>
              <w:t>Protocol</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rPr>
              <w:t>Where?</w:t>
            </w:r>
          </w:p>
        </w:tc>
        <w:tc>
          <w:tcPr>
            <w:vMerge w:val="restart"/>
            <w:shd w:val="solid" w:color="0F2147" w:fill="0F2147"/>
          </w:tcPr>
          <w:p>
            <w:pPr>
              <w:numPr>
                <w:ilvl w:val="0"/>
                <w:numId w:val="0"/>
              </w:numPr>
              <w:spacing w:before="0" w:beforeAutospacing="0" w:after="120" w:afterAutospacing="0" w:line="240" w:lineRule="auto"/>
              <w:ind w:left="0" w:right="0" w:firstLine="0"/>
              <w:jc w:val="left"/>
              <w:outlineLvl w:val="9"/>
            </w:pPr>
            <w:r>
              <w:rPr>
                <w:b/>
              </w:rPr>
              <w:t>NgDP assistance</w:t>
            </w:r>
          </w:p>
        </w:tc>
      </w:tr>
      <w:tr>
        <w:tblPrEx>
          <w:tblW w:w="5000" w:type="pct"/>
          <w:tblLook w:val="0000"/>
        </w:tblPrEx>
        <w:tc>
          <w:tcPr>
            <w:vMerge/>
          </w:tcPr>
          <w:p>
            <w:pPr>
              <w:numPr>
                <w:ilvl w:val="0"/>
                <w:numId w:val="0"/>
              </w:numPr>
              <w:spacing w:before="0" w:beforeAutospacing="0" w:after="120" w:afterAutospacing="0" w:line="240" w:lineRule="auto"/>
              <w:ind w:left="0" w:right="0" w:firstLine="0"/>
              <w:jc w:val="left"/>
              <w:outlineLvl w:val="9"/>
            </w:pPr>
          </w:p>
        </w:tc>
        <w:tc>
          <w:tcPr>
            <w:shd w:val="solid" w:color="7295E1" w:fill="7295E1"/>
          </w:tcPr>
          <w:p>
            <w:pPr>
              <w:numPr>
                <w:ilvl w:val="0"/>
                <w:numId w:val="0"/>
              </w:numPr>
              <w:spacing w:before="0" w:beforeAutospacing="0" w:after="120" w:afterAutospacing="0" w:line="240" w:lineRule="auto"/>
              <w:ind w:left="0" w:right="0" w:firstLine="0"/>
              <w:jc w:val="left"/>
              <w:outlineLvl w:val="9"/>
            </w:pPr>
            <w:r>
              <w:t>Sender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Receiver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REST</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SMTP</w:t>
            </w:r>
          </w:p>
        </w:tc>
        <w:tc>
          <w:tcPr>
            <w:shd w:val="solid" w:color="7295E1" w:fill="7295E1"/>
          </w:tcPr>
          <w:p>
            <w:pPr>
              <w:numPr>
                <w:ilvl w:val="0"/>
                <w:numId w:val="0"/>
              </w:numPr>
              <w:spacing w:before="0" w:beforeAutospacing="0" w:after="120" w:afterAutospacing="0" w:line="240" w:lineRule="auto"/>
              <w:ind w:left="0" w:right="0" w:firstLine="0"/>
              <w:jc w:val="left"/>
              <w:outlineLvl w:val="9"/>
            </w:pPr>
            <w:r>
              <w:t>SFTP</w:t>
            </w:r>
          </w:p>
        </w:tc>
        <w:tc>
          <w:tcPr>
            <w:vMerge/>
          </w:tcPr>
          <w:p>
            <w:pPr>
              <w:numPr>
                <w:ilvl w:val="0"/>
                <w:numId w:val="0"/>
              </w:numPr>
              <w:spacing w:before="0" w:beforeAutospacing="0" w:after="120" w:afterAutospacing="0" w:line="240" w:lineRule="auto"/>
              <w:ind w:left="0" w:right="0" w:firstLine="0"/>
              <w:jc w:val="left"/>
              <w:outlineLvl w:val="9"/>
            </w:pPr>
          </w:p>
        </w:tc>
        <w:tc>
          <w:tcPr>
            <w:vMerge/>
          </w:tcPr>
          <w:p>
            <w:pPr>
              <w:numPr>
                <w:ilvl w:val="0"/>
                <w:numId w:val="0"/>
              </w:numPr>
              <w:spacing w:before="0" w:beforeAutospacing="0" w:after="120" w:afterAutospacing="0" w:line="240" w:lineRule="auto"/>
              <w:ind w:left="0" w:right="0" w:firstLine="0"/>
              <w:jc w:val="left"/>
              <w:outlineLvl w:val="9"/>
            </w:pP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NemLog-In VOCES/FOCES certificate</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17" w:history="1">
              <w:r>
                <w:rPr>
                  <w:rStyle w:val="Hyperlink"/>
                </w:rPr>
                <w:t>https://www.nemid.nu/</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Generate SSH keys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servers</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Get employee login for NemLog-in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xml:space="preserve">NemLog-in: </w:t>
            </w:r>
            <w:hyperlink r:id="rId218" w:history="1">
              <w:r>
                <w:rPr>
                  <w:rStyle w:val="Hyperlink"/>
                </w:rPr>
                <w:t>https://erhverv.pp.certifikat.dk/produkter/nemid_medarbejdersignatur/</w:t>
              </w:r>
            </w:hyperlink>
          </w:p>
        </w:tc>
        <w:tc>
          <w:tcPr>
            <w:shd w:val="solid" w:color="B8CAF0" w:fill="B8CAF0"/>
          </w:tcPr>
          <w:p>
            <w:pPr>
              <w:numPr>
                <w:ilvl w:val="0"/>
                <w:numId w:val="0"/>
              </w:numPr>
              <w:spacing w:before="0" w:beforeAutospacing="0" w:after="120" w:afterAutospacing="0" w:line="240" w:lineRule="auto"/>
              <w:ind w:left="0" w:right="0" w:firstLine="0"/>
              <w:jc w:val="left"/>
              <w:outlineLvl w:val="9"/>
            </w:pPr>
            <w:r>
              <w:t> For test environment:</w:t>
            </w:r>
            <w:r>
              <w:br/>
            </w:r>
            <w:r>
              <w:t>See the section “Access to the administration portal on the test environment”</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Contact registry and System registry</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OpenAPI</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Prepare mail server with DMARC, DKIM and SPF</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Own system</w:t>
            </w:r>
          </w:p>
        </w:tc>
        <w:tc>
          <w:tcPr>
            <w:shd w:val="solid" w:color="7295E1" w:fill="7295E1"/>
          </w:tcPr>
          <w:p>
            <w:pPr>
              <w:numPr>
                <w:ilvl w:val="0"/>
                <w:numId w:val="0"/>
              </w:numPr>
              <w:spacing w:before="0" w:beforeAutospacing="0" w:after="120" w:afterAutospacing="0" w:line="240" w:lineRule="auto"/>
              <w:ind w:left="0" w:right="0" w:firstLine="0"/>
              <w:jc w:val="left"/>
              <w:outlineLvl w:val="9"/>
            </w:pPr>
            <w:r>
              <w:t>NA</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Prepare integration to NgDP SFTP</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 </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Reference-Sender-system</w:t>
            </w:r>
          </w:p>
        </w:tc>
      </w:tr>
      <w:tr>
        <w:tblPrEx>
          <w:tblW w:w="5000" w:type="pct"/>
          <w:tblLook w:val="0000"/>
        </w:tblPrEx>
        <w:tc>
          <w:tcPr>
            <w:shd w:val="solid" w:color="B8CAF0" w:fill="B8CAF0"/>
          </w:tcPr>
          <w:p>
            <w:pPr>
              <w:numPr>
                <w:ilvl w:val="0"/>
                <w:numId w:val="0"/>
              </w:numPr>
              <w:spacing w:before="0" w:beforeAutospacing="0" w:after="120" w:afterAutospacing="0" w:line="240" w:lineRule="auto"/>
              <w:ind w:left="0" w:right="0" w:firstLine="0"/>
              <w:jc w:val="left"/>
              <w:outlineLvl w:val="9"/>
            </w:pPr>
            <w:r>
              <w:t>Integration to Distribution</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X</w:t>
            </w:r>
          </w:p>
        </w:tc>
        <w:tc>
          <w:tcPr>
            <w:shd w:val="solid" w:color="B8CAF0" w:fill="B8CAF0"/>
          </w:tcPr>
          <w:p>
            <w:pPr>
              <w:numPr>
                <w:ilvl w:val="0"/>
                <w:numId w:val="0"/>
              </w:numPr>
              <w:spacing w:before="0" w:beforeAutospacing="0" w:after="120" w:afterAutospacing="0" w:line="240" w:lineRule="auto"/>
              <w:ind w:left="0" w:right="0" w:firstLine="0"/>
              <w:jc w:val="left"/>
              <w:outlineLvl w:val="9"/>
            </w:pPr>
            <w:r>
              <w:t>Own system</w:t>
            </w:r>
          </w:p>
        </w:tc>
        <w:tc>
          <w:tcPr>
            <w:shd w:val="solid" w:color="B8CAF0" w:fill="B8CAF0"/>
          </w:tcPr>
          <w:p>
            <w:pPr>
              <w:numPr>
                <w:ilvl w:val="0"/>
                <w:numId w:val="0"/>
              </w:numPr>
              <w:spacing w:before="0" w:beforeAutospacing="0" w:after="120" w:afterAutospacing="0" w:line="240" w:lineRule="auto"/>
              <w:ind w:left="0" w:right="0" w:firstLine="0"/>
              <w:jc w:val="left"/>
              <w:outlineLvl w:val="9"/>
            </w:pPr>
            <w:r>
              <w:t>Reference-Sender-/receiver-system</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systems and technical contact person</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spacing w:before="0" w:beforeAutospacing="0" w:after="120" w:afterAutospacing="0" w:line="240" w:lineRule="auto"/>
              <w:ind w:left="0" w:right="0" w:firstLine="0"/>
              <w:jc w:val="left"/>
              <w:outlineLvl w:val="9"/>
            </w:pPr>
            <w:r>
              <w:t>Test:</w:t>
            </w:r>
          </w:p>
          <w:p>
            <w:pPr>
              <w:spacing w:before="0" w:beforeAutospacing="0" w:after="120" w:afterAutospacing="0" w:line="240" w:lineRule="auto"/>
              <w:ind w:left="0" w:right="0" w:firstLine="0"/>
              <w:jc w:val="left"/>
              <w:outlineLvl w:val="9"/>
            </w:pPr>
            <w:hyperlink r:id="rId184" w:history="1">
              <w:r>
                <w:rPr>
                  <w:rStyle w:val="Hyperlink"/>
                </w:rPr>
                <w:t>https://admin.test.digitalpost.dk/login</w:t>
              </w:r>
            </w:hyperlink>
          </w:p>
          <w:p>
            <w:pPr>
              <w:spacing w:before="0" w:beforeAutospacing="0" w:after="120" w:afterAutospacing="0" w:line="240" w:lineRule="auto"/>
              <w:ind w:left="0" w:right="0" w:firstLine="0"/>
              <w:jc w:val="left"/>
              <w:outlineLvl w:val="9"/>
            </w:pPr>
            <w:r>
              <w:t>Prod:</w:t>
            </w:r>
          </w:p>
          <w:p>
            <w:pPr>
              <w:numPr>
                <w:ilvl w:val="0"/>
                <w:numId w:val="0"/>
              </w:numPr>
              <w:spacing w:before="0" w:beforeAutospacing="0" w:after="120" w:afterAutospacing="0" w:line="240" w:lineRule="auto"/>
              <w:ind w:left="0" w:right="0" w:firstLine="0"/>
              <w:jc w:val="left"/>
              <w:outlineLvl w:val="9"/>
            </w:pPr>
            <w:hyperlink r:id="rId184" w:history="1">
              <w:r>
                <w:rPr>
                  <w:rStyle w:val="Hyperlink"/>
                </w:rPr>
                <w:t>https://admin.digitalpost.dk/login</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Administrate access to prod</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spacing w:before="0" w:beforeAutospacing="0" w:after="120" w:afterAutospacing="0" w:line="240" w:lineRule="auto"/>
              <w:ind w:left="0" w:right="0" w:firstLine="0"/>
              <w:jc w:val="left"/>
              <w:outlineLvl w:val="9"/>
            </w:pPr>
            <w:r>
              <w:t>Rights management portal (Rettighedsportalen)</w:t>
            </w:r>
          </w:p>
          <w:p>
            <w:pPr>
              <w:numPr>
                <w:ilvl w:val="0"/>
                <w:numId w:val="0"/>
              </w:numPr>
              <w:spacing w:before="0" w:beforeAutospacing="0" w:after="120" w:afterAutospacing="0" w:line="240" w:lineRule="auto"/>
              <w:ind w:left="0" w:right="0" w:firstLine="0"/>
              <w:jc w:val="left"/>
              <w:outlineLvl w:val="9"/>
            </w:pPr>
            <w:hyperlink r:id="rId219" w:history="1">
              <w:r>
                <w:rPr>
                  <w:rStyle w:val="Hyperlink"/>
                </w:rPr>
                <w:t>https://rettighedsportal.digitalpost.dk/home</w:t>
              </w:r>
            </w:hyperlink>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r>
        <w:tblPrEx>
          <w:tblW w:w="5000" w:type="pct"/>
          <w:tblLook w:val="0000"/>
        </w:tblPrEx>
        <w:tc>
          <w:tcPr>
            <w:shd w:val="solid" w:color="7295E1" w:fill="7295E1"/>
          </w:tcPr>
          <w:p>
            <w:pPr>
              <w:numPr>
                <w:ilvl w:val="0"/>
                <w:numId w:val="0"/>
              </w:numPr>
              <w:spacing w:before="0" w:beforeAutospacing="0" w:after="120" w:afterAutospacing="0" w:line="240" w:lineRule="auto"/>
              <w:ind w:left="0" w:right="0" w:firstLine="0"/>
              <w:jc w:val="left"/>
              <w:outlineLvl w:val="9"/>
            </w:pPr>
            <w:r>
              <w:t>Establish contact structure</w:t>
            </w:r>
          </w:p>
        </w:tc>
        <w:tc>
          <w:tcPr>
            <w:shd w:val="solid" w:color="7295E1" w:fill="7295E1"/>
          </w:tcPr>
          <w:p>
            <w:pPr>
              <w:numPr>
                <w:ilvl w:val="0"/>
                <w:numId w:val="0"/>
              </w:numPr>
              <w:spacing w:before="0" w:beforeAutospacing="0" w:after="120" w:afterAutospacing="0" w:line="240" w:lineRule="auto"/>
              <w:ind w:left="0" w:right="0" w:firstLine="0"/>
              <w:jc w:val="left"/>
              <w:outlineLvl w:val="9"/>
            </w:pPr>
            <w:r>
              <w:t> </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X</w:t>
            </w:r>
          </w:p>
        </w:tc>
        <w:tc>
          <w:tcPr>
            <w:shd w:val="solid" w:color="7295E1" w:fill="7295E1"/>
          </w:tcPr>
          <w:p>
            <w:pPr>
              <w:numPr>
                <w:ilvl w:val="0"/>
                <w:numId w:val="0"/>
              </w:numPr>
              <w:spacing w:before="0" w:beforeAutospacing="0" w:after="120" w:afterAutospacing="0" w:line="240" w:lineRule="auto"/>
              <w:ind w:left="0" w:right="0" w:firstLine="0"/>
              <w:jc w:val="left"/>
              <w:outlineLvl w:val="9"/>
            </w:pPr>
            <w:r>
              <w:t>Administration Portal: ’Administrativ Adgang’</w:t>
            </w:r>
          </w:p>
        </w:tc>
        <w:tc>
          <w:tcPr>
            <w:shd w:val="solid" w:color="7295E1" w:fill="7295E1"/>
          </w:tcPr>
          <w:p>
            <w:pPr>
              <w:numPr>
                <w:ilvl w:val="0"/>
                <w:numId w:val="0"/>
              </w:numPr>
              <w:spacing w:before="0" w:beforeAutospacing="0" w:after="120" w:afterAutospacing="0" w:line="240" w:lineRule="auto"/>
              <w:ind w:left="0" w:right="0" w:firstLine="0"/>
              <w:jc w:val="left"/>
              <w:outlineLvl w:val="9"/>
            </w:pPr>
            <w:r>
              <w:t>Manuals (see ”Reference”).</w:t>
            </w:r>
          </w:p>
        </w:tc>
      </w:tr>
    </w:tbl>
    <w:p>
      <w:r>
        <w:t> </w:t>
      </w:r>
    </w:p>
    <w:p>
      <w:pPr>
        <w:pStyle w:val="Heading3"/>
      </w:pPr>
      <w:bookmarkStart w:id="845" w:name="scroll-bookmark-533"/>
      <w:bookmarkStart w:id="846" w:name="_Toc256000630"/>
      <w:r>
        <w:t>Roles in the administration portal “Administrativ Adgang”.</w:t>
      </w:r>
      <w:bookmarkEnd w:id="846"/>
      <w:bookmarkEnd w:id="845"/>
    </w:p>
    <w:p>
      <w:r>
        <w:t>Roles and priviliges are defined in Rights Management Portal. See “References” for manual.</w:t>
      </w:r>
    </w:p>
    <w:p>
      <w:pPr>
        <w:pStyle w:val="Heading2"/>
      </w:pPr>
      <w:bookmarkStart w:id="847" w:name="scroll-bookmark-534"/>
      <w:bookmarkStart w:id="848" w:name="_Toc256000631"/>
      <w:r>
        <w:t>Additional configuration support</w:t>
      </w:r>
      <w:bookmarkEnd w:id="848"/>
      <w:bookmarkEnd w:id="847"/>
    </w:p>
    <w:p>
      <w:r>
        <w:t>It is possible to request additional configuration support for technical issues regarding your sender- and receiver systems.</w:t>
      </w:r>
    </w:p>
    <w:p>
      <w:r>
        <w:t xml:space="preserve">You can create a case in our service desk </w:t>
      </w:r>
      <w:hyperlink r:id="rId220" w:history="1">
        <w:r>
          <w:rPr>
            <w:rStyle w:val="Hyperlink"/>
          </w:rPr>
          <w:t>https://digidp.atlassian.net/servicedesk/customer/portals</w:t>
        </w:r>
      </w:hyperlink>
    </w:p>
    <w:sectPr w:rsidSect="008B1C6A">
      <w:footerReference w:type="default" r:id="rId221"/>
      <w:pgSz w:w="11899" w:h="16838"/>
      <w:pgMar w:top="1440" w:right="1701" w:bottom="144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1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P="00D8012A" w14:paraId="2949098E"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E221BC" w:rsidP="00D8012A" w14:paraId="720055F0"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910A82" w:rsidP="00910A82" w14:paraId="57AFF96D" w14:textId="60BB4141">
    <w:pPr>
      <w:pStyle w:val="Footer"/>
    </w:pPr>
    <w:r w:rsidRPr="00910A82">
      <w:t>Table of Contents</w:t>
    </w:r>
    <w:r w:rsidRPr="00910A82" w:rsidR="0099728D">
      <w:t xml:space="preserve"> </w:t>
    </w:r>
    <w:r w:rsidRPr="00910A82" w:rsidR="00F021C2">
      <w:t xml:space="preserve">– </w:t>
    </w:r>
    <w:r w:rsidRPr="00910A82" w:rsidR="00F021C2">
      <w:fldChar w:fldCharType="begin"/>
    </w:r>
    <w:r w:rsidRPr="00910A82" w:rsidR="00F021C2">
      <w:instrText xml:space="preserve"> PAGE  \* MERGEFORMAT </w:instrText>
    </w:r>
    <w:r w:rsidRPr="00910A82" w:rsidR="00F021C2">
      <w:fldChar w:fldCharType="separate"/>
    </w:r>
    <w:r w:rsidR="00091F1E">
      <w:rPr>
        <w:noProof/>
      </w:rPr>
      <w:t>7</w:t>
    </w:r>
    <w:r w:rsidRPr="00910A82" w:rsidR="00F021C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694EDD6B"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10A82" w:rsidRPr="00D8012A" w:rsidP="00D8012A" w14:paraId="59123AE0" w14:textId="1CAD98FD">
    <w:pPr>
      <w:pStyle w:val="Footer"/>
    </w:pPr>
    <w:r>
      <w:fldChar w:fldCharType="begin"/>
    </w:r>
    <w:r>
      <w:instrText xml:space="preserve"> STYLEREF "Heading 1" </w:instrText>
    </w:r>
    <w:r>
      <w:fldChar w:fldCharType="separate"/>
    </w:r>
    <w:r>
      <w:t>Troubleshooting, SFTP server, SDLC, OpenID Connect, Connect</w:t>
    </w:r>
    <w:r>
      <w:rPr>
        <w:noProof/>
      </w:rPr>
      <w:fldChar w:fldCharType="end"/>
    </w:r>
    <w:r w:rsidRPr="00DF63C1">
      <w:t xml:space="preserve"> – </w:t>
    </w:r>
    <w:r w:rsidRPr="00D8012A">
      <w:fldChar w:fldCharType="begin"/>
    </w:r>
    <w:r w:rsidRPr="00D8012A">
      <w:instrText xml:space="preserve"> PAGE  \* MERGEFORMAT </w:instrText>
    </w:r>
    <w:r w:rsidRPr="00D8012A">
      <w:fldChar w:fldCharType="separate"/>
    </w:r>
    <w:r w:rsidR="00091F1E">
      <w:rPr>
        <w:noProof/>
      </w:rPr>
      <w:t>395</w:t>
    </w:r>
    <w:r w:rsidRPr="00D8012A">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3EDA70D7"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221BC" w:rsidRPr="004E4DAA" w:rsidP="004E4DAA" w14:paraId="0F646B39" w14:textId="19E8D967">
    <w:pPr>
      <w:pStyle w:val="Header"/>
      <w:jc w:val="right"/>
      <w:rPr>
        <w:sz w:val="18"/>
        <w:szCs w:val="18"/>
      </w:rPr>
    </w:pPr>
    <w:r w:rsidRPr="009D3DE2">
      <w:rPr>
        <w:sz w:val="18"/>
        <w:szCs w:val="18"/>
      </w:rPr>
      <w:t>Digital Post</w:t>
    </w:r>
    <w:r w:rsidRPr="009D3DE2">
      <w:rPr>
        <w:sz w:val="18"/>
        <w:szCs w:val="18"/>
      </w:rPr>
      <w:t xml:space="preserve"> – </w:t>
    </w:r>
    <w:r w:rsidRPr="009D3DE2">
      <w:rPr>
        <w:sz w:val="18"/>
        <w:szCs w:val="18"/>
      </w:rPr>
      <w:t>Technical Integration - Front page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A17CE3" w14:paraId="58D817A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1D"/>
    <w:multiLevelType w:val="multilevel"/>
    <w:tmpl w:val="8AE27FCE"/>
    <w:lvl w:ilvl="0">
      <w:start w:val="1"/>
      <w:numFmt w:val="bullet"/>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5EE213A"/>
    <w:lvl w:ilvl="0">
      <w:start w:val="1"/>
      <w:numFmt w:val="decimal"/>
      <w:lvlText w:val="%1."/>
      <w:lvlJc w:val="left"/>
      <w:pPr>
        <w:tabs>
          <w:tab w:val="num" w:pos="1492"/>
        </w:tabs>
        <w:ind w:left="1492" w:hanging="360"/>
      </w:pPr>
    </w:lvl>
  </w:abstractNum>
  <w:abstractNum w:abstractNumId="2">
    <w:nsid w:val="FFFFFF7D"/>
    <w:multiLevelType w:val="singleLevel"/>
    <w:tmpl w:val="1B9A35EC"/>
    <w:lvl w:ilvl="0">
      <w:start w:val="1"/>
      <w:numFmt w:val="decimal"/>
      <w:lvlText w:val="%1."/>
      <w:lvlJc w:val="left"/>
      <w:pPr>
        <w:tabs>
          <w:tab w:val="num" w:pos="1209"/>
        </w:tabs>
        <w:ind w:left="1209" w:hanging="360"/>
      </w:pPr>
    </w:lvl>
  </w:abstractNum>
  <w:abstractNum w:abstractNumId="3">
    <w:nsid w:val="FFFFFF7E"/>
    <w:multiLevelType w:val="singleLevel"/>
    <w:tmpl w:val="2D2C54E2"/>
    <w:lvl w:ilvl="0">
      <w:start w:val="1"/>
      <w:numFmt w:val="decimal"/>
      <w:lvlText w:val="%1."/>
      <w:lvlJc w:val="left"/>
      <w:pPr>
        <w:tabs>
          <w:tab w:val="num" w:pos="926"/>
        </w:tabs>
        <w:ind w:left="926" w:hanging="360"/>
      </w:pPr>
    </w:lvl>
  </w:abstractNum>
  <w:abstractNum w:abstractNumId="4">
    <w:nsid w:val="FFFFFF7F"/>
    <w:multiLevelType w:val="singleLevel"/>
    <w:tmpl w:val="C86A4660"/>
    <w:lvl w:ilvl="0">
      <w:start w:val="1"/>
      <w:numFmt w:val="decimal"/>
      <w:lvlText w:val="%1."/>
      <w:lvlJc w:val="left"/>
      <w:pPr>
        <w:tabs>
          <w:tab w:val="num" w:pos="643"/>
        </w:tabs>
        <w:ind w:left="643" w:hanging="360"/>
      </w:pPr>
    </w:lvl>
  </w:abstractNum>
  <w:abstractNum w:abstractNumId="5">
    <w:nsid w:val="FFFFFF80"/>
    <w:multiLevelType w:val="singleLevel"/>
    <w:tmpl w:val="8D8A91D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B5FABD8E"/>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8F7E65C6"/>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DD1E838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5C408270"/>
    <w:lvl w:ilvl="0">
      <w:start w:val="1"/>
      <w:numFmt w:val="decimal"/>
      <w:lvlText w:val="%1."/>
      <w:lvlJc w:val="left"/>
      <w:pPr>
        <w:tabs>
          <w:tab w:val="num" w:pos="360"/>
        </w:tabs>
        <w:ind w:left="360" w:hanging="360"/>
      </w:pPr>
    </w:lvl>
  </w:abstractNum>
  <w:abstractNum w:abstractNumId="10">
    <w:nsid w:val="FFFFFF89"/>
    <w:multiLevelType w:val="singleLevel"/>
    <w:tmpl w:val="97A2A774"/>
    <w:lvl w:ilvl="0">
      <w:start w:val="1"/>
      <w:numFmt w:val="bullet"/>
      <w:lvlText w:val=""/>
      <w:lvlJc w:val="left"/>
      <w:pPr>
        <w:tabs>
          <w:tab w:val="num" w:pos="360"/>
        </w:tabs>
        <w:ind w:left="360" w:hanging="360"/>
      </w:pPr>
      <w:rPr>
        <w:rFonts w:ascii="Symbol" w:hAnsi="Symbol" w:hint="default"/>
      </w:rPr>
    </w:lvl>
  </w:abstractNum>
  <w:abstractNum w:abstractNumId="11">
    <w:nsid w:val="008474A8"/>
    <w:multiLevelType w:val="multilevel"/>
    <w:tmpl w:val="7E76F97A"/>
    <w:numStyleLink w:val="111111"/>
  </w:abstractNum>
  <w:abstractNum w:abstractNumId="12">
    <w:nsid w:val="2DCE6AE3"/>
    <w:multiLevelType w:val="hybridMultilevel"/>
    <w:tmpl w:val="47A60034"/>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47152DC"/>
    <w:multiLevelType w:val="multilevel"/>
    <w:tmpl w:val="5604585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4BA53E42"/>
    <w:multiLevelType w:val="hybridMultilevel"/>
    <w:tmpl w:val="FBFA5712"/>
    <w:lvl w:ilvl="0">
      <w:start w:val="0"/>
      <w:numFmt w:val="bullet"/>
      <w:lvlText w:val="–"/>
      <w:lvlJc w:val="left"/>
      <w:pPr>
        <w:ind w:left="720" w:hanging="360"/>
      </w:pPr>
      <w:rPr>
        <w:rFonts w:ascii="Source Sans Pro" w:eastAsia="Times New Roman" w:hAnsi="Source Sans Pro"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DF627B3"/>
    <w:multiLevelType w:val="multilevel"/>
    <w:tmpl w:val="7DF627B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
    <w:nsid w:val="7DF627B4"/>
    <w:multiLevelType w:val="multilevel"/>
    <w:tmpl w:val="7DF627B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nsid w:val="7DF627B5"/>
    <w:multiLevelType w:val="hybridMultilevel"/>
    <w:tmpl w:val="7DF627B5"/>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19">
    <w:nsid w:val="7DF627B6"/>
    <w:multiLevelType w:val="hybridMultilevel"/>
    <w:tmpl w:val="7DF627B6"/>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0">
    <w:nsid w:val="7DF627B7"/>
    <w:multiLevelType w:val="multilevel"/>
    <w:tmpl w:val="7DF627B7"/>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1">
    <w:nsid w:val="7DF627BB"/>
    <w:multiLevelType w:val="multilevel"/>
    <w:tmpl w:val="7DF627B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2">
    <w:nsid w:val="7DF627C2"/>
    <w:multiLevelType w:val="multilevel"/>
    <w:tmpl w:val="7DF627C2"/>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nsid w:val="7DF627C3"/>
    <w:multiLevelType w:val="multilevel"/>
    <w:tmpl w:val="7DF627C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7DF627C4"/>
    <w:multiLevelType w:val="multilevel"/>
    <w:tmpl w:val="7DF627C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DF627C5"/>
    <w:multiLevelType w:val="multilevel"/>
    <w:tmpl w:val="7DF627C5"/>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nsid w:val="7DF627C8"/>
    <w:multiLevelType w:val="hybridMultilevel"/>
    <w:tmpl w:val="7DF627C8"/>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27">
    <w:nsid w:val="7DF627C9"/>
    <w:multiLevelType w:val="multilevel"/>
    <w:tmpl w:val="7DF627C9"/>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8">
    <w:nsid w:val="7DF627CA"/>
    <w:multiLevelType w:val="multilevel"/>
    <w:tmpl w:val="7DF627C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nsid w:val="7DF627CB"/>
    <w:multiLevelType w:val="multilevel"/>
    <w:tmpl w:val="7DF627CB"/>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0">
    <w:nsid w:val="7DF627CC"/>
    <w:multiLevelType w:val="hybridMultilevel"/>
    <w:tmpl w:val="7DF627CC"/>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1">
    <w:nsid w:val="7DF627CD"/>
    <w:multiLevelType w:val="hybridMultilevel"/>
    <w:tmpl w:val="7DF627CD"/>
    <w:lvl w:ilvl="0">
      <w:start w:val="1"/>
      <w:numFmt w:val="bullet"/>
      <w:lvlText w:val=""/>
      <w:lvlJc w:val="left"/>
      <w:pPr>
        <w:tabs>
          <w:tab w:val="num" w:pos="360"/>
        </w:tabs>
        <w:ind w:left="36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800"/>
        </w:tabs>
        <w:ind w:left="1800" w:hanging="360"/>
      </w:pPr>
      <w:rPr>
        <w:rFonts w:ascii="Wingdings" w:hAnsi="Wingdings"/>
      </w:rPr>
    </w:lvl>
    <w:lvl w:ilvl="3">
      <w:start w:val="1"/>
      <w:numFmt w:val="bullet"/>
      <w:lvlText w:val=""/>
      <w:lvlJc w:val="left"/>
      <w:pPr>
        <w:tabs>
          <w:tab w:val="num" w:pos="2520"/>
        </w:tabs>
        <w:ind w:left="2520" w:hanging="360"/>
      </w:pPr>
      <w:rPr>
        <w:rFonts w:ascii="Symbol" w:hAnsi="Symbol"/>
      </w:rPr>
    </w:lvl>
    <w:lvl w:ilvl="4">
      <w:start w:val="1"/>
      <w:numFmt w:val="bullet"/>
      <w:lvlText w:val="o"/>
      <w:lvlJc w:val="left"/>
      <w:pPr>
        <w:tabs>
          <w:tab w:val="num" w:pos="3240"/>
        </w:tabs>
        <w:ind w:left="3240" w:hanging="360"/>
      </w:pPr>
      <w:rPr>
        <w:rFonts w:ascii="Courier New" w:hAnsi="Courier New"/>
      </w:rPr>
    </w:lvl>
    <w:lvl w:ilvl="5">
      <w:start w:val="1"/>
      <w:numFmt w:val="bullet"/>
      <w:lvlText w:val=""/>
      <w:lvlJc w:val="left"/>
      <w:pPr>
        <w:tabs>
          <w:tab w:val="num" w:pos="3960"/>
        </w:tabs>
        <w:ind w:left="3960" w:hanging="360"/>
      </w:pPr>
      <w:rPr>
        <w:rFonts w:ascii="Wingdings" w:hAnsi="Wingdings"/>
      </w:rPr>
    </w:lvl>
    <w:lvl w:ilvl="6">
      <w:start w:val="1"/>
      <w:numFmt w:val="bullet"/>
      <w:lvlText w:val=""/>
      <w:lvlJc w:val="left"/>
      <w:pPr>
        <w:tabs>
          <w:tab w:val="num" w:pos="4680"/>
        </w:tabs>
        <w:ind w:left="4680" w:hanging="360"/>
      </w:pPr>
      <w:rPr>
        <w:rFonts w:ascii="Symbol" w:hAnsi="Symbol"/>
      </w:rPr>
    </w:lvl>
    <w:lvl w:ilvl="7">
      <w:start w:val="1"/>
      <w:numFmt w:val="bullet"/>
      <w:lvlText w:val="o"/>
      <w:lvlJc w:val="left"/>
      <w:pPr>
        <w:tabs>
          <w:tab w:val="num" w:pos="5400"/>
        </w:tabs>
        <w:ind w:left="5400" w:hanging="360"/>
      </w:pPr>
      <w:rPr>
        <w:rFonts w:ascii="Courier New" w:hAnsi="Courier New"/>
      </w:rPr>
    </w:lvl>
    <w:lvl w:ilvl="8">
      <w:start w:val="1"/>
      <w:numFmt w:val="bullet"/>
      <w:lvlText w:val=""/>
      <w:lvlJc w:val="left"/>
      <w:pPr>
        <w:tabs>
          <w:tab w:val="num" w:pos="6120"/>
        </w:tabs>
        <w:ind w:left="6120" w:hanging="360"/>
      </w:pPr>
      <w:rPr>
        <w:rFonts w:ascii="Wingdings" w:hAnsi="Wingdings"/>
      </w:rPr>
    </w:lvl>
  </w:abstractNum>
  <w:abstractNum w:abstractNumId="32">
    <w:nsid w:val="7DF627CE"/>
    <w:multiLevelType w:val="hybridMultilevel"/>
    <w:tmpl w:val="7DF627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
    <w:nsid w:val="7DF627CF"/>
    <w:multiLevelType w:val="hybridMultilevel"/>
    <w:tmpl w:val="7DF627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
    <w:nsid w:val="7DF627D0"/>
    <w:multiLevelType w:val="hybridMultilevel"/>
    <w:tmpl w:val="7DF627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
    <w:nsid w:val="7DF627D1"/>
    <w:multiLevelType w:val="hybridMultilevel"/>
    <w:tmpl w:val="7DF627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7DF627D2"/>
    <w:multiLevelType w:val="hybridMultilevel"/>
    <w:tmpl w:val="7DF627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
    <w:nsid w:val="7DF627D3"/>
    <w:multiLevelType w:val="hybridMultilevel"/>
    <w:tmpl w:val="7DF627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
    <w:nsid w:val="7DF627D4"/>
    <w:multiLevelType w:val="hybridMultilevel"/>
    <w:tmpl w:val="7DF627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
    <w:nsid w:val="7DF627D5"/>
    <w:multiLevelType w:val="hybridMultilevel"/>
    <w:tmpl w:val="7DF627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
    <w:nsid w:val="7DF627D6"/>
    <w:multiLevelType w:val="hybridMultilevel"/>
    <w:tmpl w:val="7DF627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
    <w:nsid w:val="7DF627D7"/>
    <w:multiLevelType w:val="hybridMultilevel"/>
    <w:tmpl w:val="7DF627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
    <w:nsid w:val="7DF627D8"/>
    <w:multiLevelType w:val="hybridMultilevel"/>
    <w:tmpl w:val="7DF627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
    <w:nsid w:val="7DF627D9"/>
    <w:multiLevelType w:val="hybridMultilevel"/>
    <w:tmpl w:val="7DF627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
    <w:nsid w:val="7DF627DA"/>
    <w:multiLevelType w:val="hybridMultilevel"/>
    <w:tmpl w:val="7DF627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
    <w:nsid w:val="7DF627DB"/>
    <w:multiLevelType w:val="hybridMultilevel"/>
    <w:tmpl w:val="7DF627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
    <w:nsid w:val="7DF627DC"/>
    <w:multiLevelType w:val="hybridMultilevel"/>
    <w:tmpl w:val="7DF627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
    <w:nsid w:val="7DF627DD"/>
    <w:multiLevelType w:val="hybridMultilevel"/>
    <w:tmpl w:val="7DF627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
    <w:nsid w:val="7DF627DE"/>
    <w:multiLevelType w:val="hybridMultilevel"/>
    <w:tmpl w:val="7DF627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
    <w:nsid w:val="7DF627DF"/>
    <w:multiLevelType w:val="hybridMultilevel"/>
    <w:tmpl w:val="7DF627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
    <w:nsid w:val="7DF627E0"/>
    <w:multiLevelType w:val="hybridMultilevel"/>
    <w:tmpl w:val="7DF627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
    <w:nsid w:val="7DF627E1"/>
    <w:multiLevelType w:val="hybridMultilevel"/>
    <w:tmpl w:val="7DF627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
    <w:nsid w:val="7DF627E2"/>
    <w:multiLevelType w:val="hybridMultilevel"/>
    <w:tmpl w:val="7DF627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
    <w:nsid w:val="7DF627E3"/>
    <w:multiLevelType w:val="hybridMultilevel"/>
    <w:tmpl w:val="7DF627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
    <w:nsid w:val="7DF627E4"/>
    <w:multiLevelType w:val="hybridMultilevel"/>
    <w:tmpl w:val="7DF627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
    <w:nsid w:val="7DF627E5"/>
    <w:multiLevelType w:val="hybridMultilevel"/>
    <w:tmpl w:val="7DF627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
    <w:nsid w:val="7DF627E6"/>
    <w:multiLevelType w:val="hybridMultilevel"/>
    <w:tmpl w:val="7DF627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
    <w:nsid w:val="7DF627E7"/>
    <w:multiLevelType w:val="hybridMultilevel"/>
    <w:tmpl w:val="7DF627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
    <w:nsid w:val="7DF627E8"/>
    <w:multiLevelType w:val="hybridMultilevel"/>
    <w:tmpl w:val="7DF627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
    <w:nsid w:val="7DF627E9"/>
    <w:multiLevelType w:val="hybridMultilevel"/>
    <w:tmpl w:val="7DF627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
    <w:nsid w:val="7DF627EA"/>
    <w:multiLevelType w:val="hybridMultilevel"/>
    <w:tmpl w:val="7DF627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
    <w:nsid w:val="7DF627EB"/>
    <w:multiLevelType w:val="hybridMultilevel"/>
    <w:tmpl w:val="7DF627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
    <w:nsid w:val="7DF627EC"/>
    <w:multiLevelType w:val="hybridMultilevel"/>
    <w:tmpl w:val="7DF627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3">
    <w:nsid w:val="7DF627ED"/>
    <w:multiLevelType w:val="hybridMultilevel"/>
    <w:tmpl w:val="7DF627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4">
    <w:nsid w:val="7DF627EE"/>
    <w:multiLevelType w:val="hybridMultilevel"/>
    <w:tmpl w:val="7DF627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5">
    <w:nsid w:val="7DF627EF"/>
    <w:multiLevelType w:val="hybridMultilevel"/>
    <w:tmpl w:val="7DF627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6">
    <w:nsid w:val="7DF627F0"/>
    <w:multiLevelType w:val="hybridMultilevel"/>
    <w:tmpl w:val="7DF627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7">
    <w:nsid w:val="7DF627F1"/>
    <w:multiLevelType w:val="hybridMultilevel"/>
    <w:tmpl w:val="7DF627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8">
    <w:nsid w:val="7DF627F2"/>
    <w:multiLevelType w:val="hybridMultilevel"/>
    <w:tmpl w:val="7DF627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9">
    <w:nsid w:val="7DF627F3"/>
    <w:multiLevelType w:val="hybridMultilevel"/>
    <w:tmpl w:val="7DF627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0">
    <w:nsid w:val="7DF627F4"/>
    <w:multiLevelType w:val="hybridMultilevel"/>
    <w:tmpl w:val="7DF627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1">
    <w:nsid w:val="7DF627F5"/>
    <w:multiLevelType w:val="hybridMultilevel"/>
    <w:tmpl w:val="7DF627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2">
    <w:nsid w:val="7DF627F6"/>
    <w:multiLevelType w:val="hybridMultilevel"/>
    <w:tmpl w:val="7DF627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3">
    <w:nsid w:val="7DF627F7"/>
    <w:multiLevelType w:val="hybridMultilevel"/>
    <w:tmpl w:val="7DF627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4">
    <w:nsid w:val="7DF627F8"/>
    <w:multiLevelType w:val="hybridMultilevel"/>
    <w:tmpl w:val="7DF627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5">
    <w:nsid w:val="7DF627F9"/>
    <w:multiLevelType w:val="hybridMultilevel"/>
    <w:tmpl w:val="7DF627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6">
    <w:nsid w:val="7DF627FA"/>
    <w:multiLevelType w:val="hybridMultilevel"/>
    <w:tmpl w:val="7DF627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7">
    <w:nsid w:val="7DF627FB"/>
    <w:multiLevelType w:val="hybridMultilevel"/>
    <w:tmpl w:val="7DF627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8">
    <w:nsid w:val="7DF627FC"/>
    <w:multiLevelType w:val="hybridMultilevel"/>
    <w:tmpl w:val="7DF627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9">
    <w:nsid w:val="7DF627FD"/>
    <w:multiLevelType w:val="hybridMultilevel"/>
    <w:tmpl w:val="7DF627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0">
    <w:nsid w:val="7DF627FE"/>
    <w:multiLevelType w:val="hybridMultilevel"/>
    <w:tmpl w:val="7DF627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1">
    <w:nsid w:val="7DF627FF"/>
    <w:multiLevelType w:val="hybridMultilevel"/>
    <w:tmpl w:val="7DF627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2">
    <w:nsid w:val="7DF62800"/>
    <w:multiLevelType w:val="hybridMultilevel"/>
    <w:tmpl w:val="7DF628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3">
    <w:nsid w:val="7DF62801"/>
    <w:multiLevelType w:val="hybridMultilevel"/>
    <w:tmpl w:val="7DF628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4">
    <w:nsid w:val="7DF62802"/>
    <w:multiLevelType w:val="hybridMultilevel"/>
    <w:tmpl w:val="7DF628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5">
    <w:nsid w:val="7DF62803"/>
    <w:multiLevelType w:val="hybridMultilevel"/>
    <w:tmpl w:val="7DF628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6">
    <w:nsid w:val="7DF62804"/>
    <w:multiLevelType w:val="hybridMultilevel"/>
    <w:tmpl w:val="7DF628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7">
    <w:nsid w:val="7DF62805"/>
    <w:multiLevelType w:val="hybridMultilevel"/>
    <w:tmpl w:val="7DF628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8">
    <w:nsid w:val="7DF62806"/>
    <w:multiLevelType w:val="hybridMultilevel"/>
    <w:tmpl w:val="7DF628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89">
    <w:nsid w:val="7DF62807"/>
    <w:multiLevelType w:val="hybridMultilevel"/>
    <w:tmpl w:val="7DF628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0">
    <w:nsid w:val="7DF62808"/>
    <w:multiLevelType w:val="hybridMultilevel"/>
    <w:tmpl w:val="7DF628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1">
    <w:nsid w:val="7DF62809"/>
    <w:multiLevelType w:val="hybridMultilevel"/>
    <w:tmpl w:val="7DF628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2">
    <w:nsid w:val="7DF6280A"/>
    <w:multiLevelType w:val="hybridMultilevel"/>
    <w:tmpl w:val="7DF628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3">
    <w:nsid w:val="7DF6280B"/>
    <w:multiLevelType w:val="hybridMultilevel"/>
    <w:tmpl w:val="7DF628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4">
    <w:nsid w:val="7DF6280C"/>
    <w:multiLevelType w:val="hybridMultilevel"/>
    <w:tmpl w:val="7DF628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5">
    <w:nsid w:val="7DF6280D"/>
    <w:multiLevelType w:val="hybridMultilevel"/>
    <w:tmpl w:val="7DF628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6">
    <w:nsid w:val="7DF6280E"/>
    <w:multiLevelType w:val="hybridMultilevel"/>
    <w:tmpl w:val="7DF628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7">
    <w:nsid w:val="7DF6280F"/>
    <w:multiLevelType w:val="hybridMultilevel"/>
    <w:tmpl w:val="7DF628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8">
    <w:nsid w:val="7DF62810"/>
    <w:multiLevelType w:val="hybridMultilevel"/>
    <w:tmpl w:val="7DF628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9">
    <w:nsid w:val="7DF62811"/>
    <w:multiLevelType w:val="hybridMultilevel"/>
    <w:tmpl w:val="7DF628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0">
    <w:nsid w:val="7DF62812"/>
    <w:multiLevelType w:val="hybridMultilevel"/>
    <w:tmpl w:val="7DF628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1">
    <w:nsid w:val="7DF62813"/>
    <w:multiLevelType w:val="hybridMultilevel"/>
    <w:tmpl w:val="7DF628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2">
    <w:nsid w:val="7DF62814"/>
    <w:multiLevelType w:val="hybridMultilevel"/>
    <w:tmpl w:val="7DF628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3">
    <w:nsid w:val="7DF62815"/>
    <w:multiLevelType w:val="hybridMultilevel"/>
    <w:tmpl w:val="7DF628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4">
    <w:nsid w:val="7DF62816"/>
    <w:multiLevelType w:val="hybridMultilevel"/>
    <w:tmpl w:val="7DF628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5">
    <w:nsid w:val="7DF62817"/>
    <w:multiLevelType w:val="hybridMultilevel"/>
    <w:tmpl w:val="7DF628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6">
    <w:nsid w:val="7DF62818"/>
    <w:multiLevelType w:val="hybridMultilevel"/>
    <w:tmpl w:val="7DF628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7">
    <w:nsid w:val="7DF62819"/>
    <w:multiLevelType w:val="hybridMultilevel"/>
    <w:tmpl w:val="7DF628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8">
    <w:nsid w:val="7DF6281A"/>
    <w:multiLevelType w:val="hybridMultilevel"/>
    <w:tmpl w:val="7DF628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09">
    <w:nsid w:val="7DF6281B"/>
    <w:multiLevelType w:val="hybridMultilevel"/>
    <w:tmpl w:val="7DF628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0">
    <w:nsid w:val="7DF6281C"/>
    <w:multiLevelType w:val="hybridMultilevel"/>
    <w:tmpl w:val="7DF628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1">
    <w:nsid w:val="7DF6281D"/>
    <w:multiLevelType w:val="hybridMultilevel"/>
    <w:tmpl w:val="7DF628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2">
    <w:nsid w:val="7DF6281E"/>
    <w:multiLevelType w:val="hybridMultilevel"/>
    <w:tmpl w:val="7DF628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3">
    <w:nsid w:val="7DF6281F"/>
    <w:multiLevelType w:val="hybridMultilevel"/>
    <w:tmpl w:val="7DF628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4">
    <w:nsid w:val="7DF62820"/>
    <w:multiLevelType w:val="hybridMultilevel"/>
    <w:tmpl w:val="7DF628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5">
    <w:nsid w:val="7DF62821"/>
    <w:multiLevelType w:val="hybridMultilevel"/>
    <w:tmpl w:val="7DF628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6">
    <w:nsid w:val="7DF62822"/>
    <w:multiLevelType w:val="hybridMultilevel"/>
    <w:tmpl w:val="7DF628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7">
    <w:nsid w:val="7DF62823"/>
    <w:multiLevelType w:val="hybridMultilevel"/>
    <w:tmpl w:val="7DF628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8">
    <w:nsid w:val="7DF62824"/>
    <w:multiLevelType w:val="hybridMultilevel"/>
    <w:tmpl w:val="7DF628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19">
    <w:nsid w:val="7DF62825"/>
    <w:multiLevelType w:val="hybridMultilevel"/>
    <w:tmpl w:val="7DF628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0">
    <w:nsid w:val="7DF62826"/>
    <w:multiLevelType w:val="hybridMultilevel"/>
    <w:tmpl w:val="7DF628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1">
    <w:nsid w:val="7DF62827"/>
    <w:multiLevelType w:val="hybridMultilevel"/>
    <w:tmpl w:val="7DF628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2">
    <w:nsid w:val="7DF62828"/>
    <w:multiLevelType w:val="hybridMultilevel"/>
    <w:tmpl w:val="7DF628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3">
    <w:nsid w:val="7DF62829"/>
    <w:multiLevelType w:val="hybridMultilevel"/>
    <w:tmpl w:val="7DF628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4">
    <w:nsid w:val="7DF6282A"/>
    <w:multiLevelType w:val="hybridMultilevel"/>
    <w:tmpl w:val="7DF628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5">
    <w:nsid w:val="7DF6282B"/>
    <w:multiLevelType w:val="hybridMultilevel"/>
    <w:tmpl w:val="7DF628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6">
    <w:nsid w:val="7DF6282C"/>
    <w:multiLevelType w:val="hybridMultilevel"/>
    <w:tmpl w:val="7DF628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7">
    <w:nsid w:val="7DF6282D"/>
    <w:multiLevelType w:val="hybridMultilevel"/>
    <w:tmpl w:val="7DF628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8">
    <w:nsid w:val="7DF6282E"/>
    <w:multiLevelType w:val="hybridMultilevel"/>
    <w:tmpl w:val="7DF628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9">
    <w:nsid w:val="7DF6282F"/>
    <w:multiLevelType w:val="hybridMultilevel"/>
    <w:tmpl w:val="7DF628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0">
    <w:nsid w:val="7DF62830"/>
    <w:multiLevelType w:val="hybridMultilevel"/>
    <w:tmpl w:val="7DF628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1">
    <w:nsid w:val="7DF62831"/>
    <w:multiLevelType w:val="hybridMultilevel"/>
    <w:tmpl w:val="7DF628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2">
    <w:nsid w:val="7DF62832"/>
    <w:multiLevelType w:val="hybridMultilevel"/>
    <w:tmpl w:val="7DF628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3">
    <w:nsid w:val="7DF62833"/>
    <w:multiLevelType w:val="hybridMultilevel"/>
    <w:tmpl w:val="7DF628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4">
    <w:nsid w:val="7DF62834"/>
    <w:multiLevelType w:val="hybridMultilevel"/>
    <w:tmpl w:val="7DF628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5">
    <w:nsid w:val="7DF62835"/>
    <w:multiLevelType w:val="hybridMultilevel"/>
    <w:tmpl w:val="7DF628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6">
    <w:nsid w:val="7DF62836"/>
    <w:multiLevelType w:val="hybridMultilevel"/>
    <w:tmpl w:val="7DF628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7">
    <w:nsid w:val="7DF62837"/>
    <w:multiLevelType w:val="hybridMultilevel"/>
    <w:tmpl w:val="7DF628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8">
    <w:nsid w:val="7DF62838"/>
    <w:multiLevelType w:val="hybridMultilevel"/>
    <w:tmpl w:val="7DF628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9">
    <w:nsid w:val="7DF62839"/>
    <w:multiLevelType w:val="hybridMultilevel"/>
    <w:tmpl w:val="7DF628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0">
    <w:nsid w:val="7DF6283A"/>
    <w:multiLevelType w:val="hybridMultilevel"/>
    <w:tmpl w:val="7DF628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1">
    <w:nsid w:val="7DF6283B"/>
    <w:multiLevelType w:val="hybridMultilevel"/>
    <w:tmpl w:val="7DF628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2">
    <w:nsid w:val="7DF6283C"/>
    <w:multiLevelType w:val="hybridMultilevel"/>
    <w:tmpl w:val="7DF628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3">
    <w:nsid w:val="7DF6283D"/>
    <w:multiLevelType w:val="hybridMultilevel"/>
    <w:tmpl w:val="7DF628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4">
    <w:nsid w:val="7DF6283E"/>
    <w:multiLevelType w:val="hybridMultilevel"/>
    <w:tmpl w:val="7DF628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5">
    <w:nsid w:val="7DF6283F"/>
    <w:multiLevelType w:val="hybridMultilevel"/>
    <w:tmpl w:val="7DF628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6">
    <w:nsid w:val="7DF62840"/>
    <w:multiLevelType w:val="hybridMultilevel"/>
    <w:tmpl w:val="7DF628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7">
    <w:nsid w:val="7DF62841"/>
    <w:multiLevelType w:val="hybridMultilevel"/>
    <w:tmpl w:val="7DF628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8">
    <w:nsid w:val="7DF62842"/>
    <w:multiLevelType w:val="hybridMultilevel"/>
    <w:tmpl w:val="7DF628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9">
    <w:nsid w:val="7DF62843"/>
    <w:multiLevelType w:val="hybridMultilevel"/>
    <w:tmpl w:val="7DF628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0">
    <w:nsid w:val="7DF62844"/>
    <w:multiLevelType w:val="hybridMultilevel"/>
    <w:tmpl w:val="7DF628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1">
    <w:nsid w:val="7DF62845"/>
    <w:multiLevelType w:val="hybridMultilevel"/>
    <w:tmpl w:val="7DF628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2">
    <w:nsid w:val="7DF62846"/>
    <w:multiLevelType w:val="hybridMultilevel"/>
    <w:tmpl w:val="7DF628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3">
    <w:nsid w:val="7DF62847"/>
    <w:multiLevelType w:val="hybridMultilevel"/>
    <w:tmpl w:val="7DF628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4">
    <w:nsid w:val="7DF62848"/>
    <w:multiLevelType w:val="hybridMultilevel"/>
    <w:tmpl w:val="7DF628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5">
    <w:nsid w:val="7DF62849"/>
    <w:multiLevelType w:val="hybridMultilevel"/>
    <w:tmpl w:val="7DF628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6">
    <w:nsid w:val="7DF6284A"/>
    <w:multiLevelType w:val="hybridMultilevel"/>
    <w:tmpl w:val="7DF628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7">
    <w:nsid w:val="7DF6284B"/>
    <w:multiLevelType w:val="hybridMultilevel"/>
    <w:tmpl w:val="7DF628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8">
    <w:nsid w:val="7DF6284C"/>
    <w:multiLevelType w:val="hybridMultilevel"/>
    <w:tmpl w:val="7DF6284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59">
    <w:nsid w:val="7DF6284D"/>
    <w:multiLevelType w:val="hybridMultilevel"/>
    <w:tmpl w:val="7DF6284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0">
    <w:nsid w:val="7DF6284E"/>
    <w:multiLevelType w:val="hybridMultilevel"/>
    <w:tmpl w:val="7DF6284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1">
    <w:nsid w:val="7DF6284F"/>
    <w:multiLevelType w:val="hybridMultilevel"/>
    <w:tmpl w:val="7DF628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2">
    <w:nsid w:val="7DF62850"/>
    <w:multiLevelType w:val="hybridMultilevel"/>
    <w:tmpl w:val="7DF6285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3">
    <w:nsid w:val="7DF62851"/>
    <w:multiLevelType w:val="hybridMultilevel"/>
    <w:tmpl w:val="7DF628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4">
    <w:nsid w:val="7DF62852"/>
    <w:multiLevelType w:val="hybridMultilevel"/>
    <w:tmpl w:val="7DF6285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5">
    <w:nsid w:val="7DF62853"/>
    <w:multiLevelType w:val="hybridMultilevel"/>
    <w:tmpl w:val="7DF6285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6">
    <w:nsid w:val="7DF62854"/>
    <w:multiLevelType w:val="hybridMultilevel"/>
    <w:tmpl w:val="7DF6285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7">
    <w:nsid w:val="7DF62855"/>
    <w:multiLevelType w:val="hybridMultilevel"/>
    <w:tmpl w:val="7DF6285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8">
    <w:nsid w:val="7DF62856"/>
    <w:multiLevelType w:val="hybridMultilevel"/>
    <w:tmpl w:val="7DF628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69">
    <w:nsid w:val="7DF62857"/>
    <w:multiLevelType w:val="hybridMultilevel"/>
    <w:tmpl w:val="7DF6285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0">
    <w:nsid w:val="7DF62858"/>
    <w:multiLevelType w:val="hybridMultilevel"/>
    <w:tmpl w:val="7DF628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1">
    <w:nsid w:val="7DF62859"/>
    <w:multiLevelType w:val="hybridMultilevel"/>
    <w:tmpl w:val="7DF628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2">
    <w:nsid w:val="7DF6285A"/>
    <w:multiLevelType w:val="hybridMultilevel"/>
    <w:tmpl w:val="7DF6285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3">
    <w:nsid w:val="7DF6285B"/>
    <w:multiLevelType w:val="hybridMultilevel"/>
    <w:tmpl w:val="7DF628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4">
    <w:nsid w:val="7DF6285C"/>
    <w:multiLevelType w:val="hybridMultilevel"/>
    <w:tmpl w:val="7DF628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5">
    <w:nsid w:val="7DF6285D"/>
    <w:multiLevelType w:val="hybridMultilevel"/>
    <w:tmpl w:val="7DF628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6">
    <w:nsid w:val="7DF6285E"/>
    <w:multiLevelType w:val="hybridMultilevel"/>
    <w:tmpl w:val="7DF628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7">
    <w:nsid w:val="7DF6285F"/>
    <w:multiLevelType w:val="hybridMultilevel"/>
    <w:tmpl w:val="7DF628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8">
    <w:nsid w:val="7DF62860"/>
    <w:multiLevelType w:val="hybridMultilevel"/>
    <w:tmpl w:val="7DF6286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79">
    <w:nsid w:val="7DF62861"/>
    <w:multiLevelType w:val="hybridMultilevel"/>
    <w:tmpl w:val="7DF6286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0">
    <w:nsid w:val="7DF62862"/>
    <w:multiLevelType w:val="hybridMultilevel"/>
    <w:tmpl w:val="7DF628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1">
    <w:nsid w:val="7DF62863"/>
    <w:multiLevelType w:val="hybridMultilevel"/>
    <w:tmpl w:val="7DF628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2">
    <w:nsid w:val="7DF62864"/>
    <w:multiLevelType w:val="hybridMultilevel"/>
    <w:tmpl w:val="7DF628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3">
    <w:nsid w:val="7DF62865"/>
    <w:multiLevelType w:val="hybridMultilevel"/>
    <w:tmpl w:val="7DF6286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4">
    <w:nsid w:val="7DF62866"/>
    <w:multiLevelType w:val="hybridMultilevel"/>
    <w:tmpl w:val="7DF6286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5">
    <w:nsid w:val="7DF62867"/>
    <w:multiLevelType w:val="hybridMultilevel"/>
    <w:tmpl w:val="7DF6286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6">
    <w:nsid w:val="7DF62868"/>
    <w:multiLevelType w:val="hybridMultilevel"/>
    <w:tmpl w:val="7DF6286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7">
    <w:nsid w:val="7DF62869"/>
    <w:multiLevelType w:val="hybridMultilevel"/>
    <w:tmpl w:val="7DF628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8">
    <w:nsid w:val="7DF6286A"/>
    <w:multiLevelType w:val="hybridMultilevel"/>
    <w:tmpl w:val="7DF6286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89">
    <w:nsid w:val="7DF6286B"/>
    <w:multiLevelType w:val="hybridMultilevel"/>
    <w:tmpl w:val="7DF6286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0">
    <w:nsid w:val="7DF6286C"/>
    <w:multiLevelType w:val="hybridMultilevel"/>
    <w:tmpl w:val="7DF6286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1">
    <w:nsid w:val="7DF6286D"/>
    <w:multiLevelType w:val="hybridMultilevel"/>
    <w:tmpl w:val="7DF6286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2">
    <w:nsid w:val="7DF6286E"/>
    <w:multiLevelType w:val="hybridMultilevel"/>
    <w:tmpl w:val="7DF628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3">
    <w:nsid w:val="7DF6286F"/>
    <w:multiLevelType w:val="hybridMultilevel"/>
    <w:tmpl w:val="7DF628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4">
    <w:nsid w:val="7DF62870"/>
    <w:multiLevelType w:val="hybridMultilevel"/>
    <w:tmpl w:val="7DF628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5">
    <w:nsid w:val="7DF62871"/>
    <w:multiLevelType w:val="hybridMultilevel"/>
    <w:tmpl w:val="7DF628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6">
    <w:nsid w:val="7DF62872"/>
    <w:multiLevelType w:val="hybridMultilevel"/>
    <w:tmpl w:val="7DF628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7">
    <w:nsid w:val="7DF62873"/>
    <w:multiLevelType w:val="hybridMultilevel"/>
    <w:tmpl w:val="7DF628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8">
    <w:nsid w:val="7DF62874"/>
    <w:multiLevelType w:val="hybridMultilevel"/>
    <w:tmpl w:val="7DF6287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9">
    <w:nsid w:val="7DF62875"/>
    <w:multiLevelType w:val="hybridMultilevel"/>
    <w:tmpl w:val="7DF6287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0">
    <w:nsid w:val="7DF62876"/>
    <w:multiLevelType w:val="hybridMultilevel"/>
    <w:tmpl w:val="7DF6287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1">
    <w:nsid w:val="7DF62877"/>
    <w:multiLevelType w:val="hybridMultilevel"/>
    <w:tmpl w:val="7DF628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2">
    <w:nsid w:val="7DF62878"/>
    <w:multiLevelType w:val="hybridMultilevel"/>
    <w:tmpl w:val="7DF628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3">
    <w:nsid w:val="7DF62879"/>
    <w:multiLevelType w:val="hybridMultilevel"/>
    <w:tmpl w:val="7DF6287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4">
    <w:nsid w:val="7DF6287A"/>
    <w:multiLevelType w:val="hybridMultilevel"/>
    <w:tmpl w:val="7DF628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5">
    <w:nsid w:val="7DF6287B"/>
    <w:multiLevelType w:val="hybridMultilevel"/>
    <w:tmpl w:val="7DF6287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6">
    <w:nsid w:val="7DF6287C"/>
    <w:multiLevelType w:val="hybridMultilevel"/>
    <w:tmpl w:val="7DF628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7">
    <w:nsid w:val="7DF6287D"/>
    <w:multiLevelType w:val="hybridMultilevel"/>
    <w:tmpl w:val="7DF628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8">
    <w:nsid w:val="7DF6287E"/>
    <w:multiLevelType w:val="hybridMultilevel"/>
    <w:tmpl w:val="7DF628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09">
    <w:nsid w:val="7DF6287F"/>
    <w:multiLevelType w:val="hybridMultilevel"/>
    <w:tmpl w:val="7DF628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0">
    <w:nsid w:val="7DF62880"/>
    <w:multiLevelType w:val="hybridMultilevel"/>
    <w:tmpl w:val="7DF628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1">
    <w:nsid w:val="7DF62881"/>
    <w:multiLevelType w:val="hybridMultilevel"/>
    <w:tmpl w:val="7DF628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2">
    <w:nsid w:val="7DF62882"/>
    <w:multiLevelType w:val="hybridMultilevel"/>
    <w:tmpl w:val="7DF628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3">
    <w:nsid w:val="7DF62883"/>
    <w:multiLevelType w:val="hybridMultilevel"/>
    <w:tmpl w:val="7DF628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4">
    <w:nsid w:val="7DF62884"/>
    <w:multiLevelType w:val="hybridMultilevel"/>
    <w:tmpl w:val="7DF628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5">
    <w:nsid w:val="7DF62885"/>
    <w:multiLevelType w:val="hybridMultilevel"/>
    <w:tmpl w:val="7DF628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6">
    <w:nsid w:val="7DF62886"/>
    <w:multiLevelType w:val="hybridMultilevel"/>
    <w:tmpl w:val="7DF628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7">
    <w:nsid w:val="7DF62887"/>
    <w:multiLevelType w:val="hybridMultilevel"/>
    <w:tmpl w:val="7DF628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8">
    <w:nsid w:val="7DF62888"/>
    <w:multiLevelType w:val="hybridMultilevel"/>
    <w:tmpl w:val="7DF628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9">
    <w:nsid w:val="7DF62889"/>
    <w:multiLevelType w:val="hybridMultilevel"/>
    <w:tmpl w:val="7DF628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0">
    <w:nsid w:val="7DF6288A"/>
    <w:multiLevelType w:val="hybridMultilevel"/>
    <w:tmpl w:val="7DF628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1">
    <w:nsid w:val="7DF6288B"/>
    <w:multiLevelType w:val="multilevel"/>
    <w:tmpl w:val="7DF6288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2">
    <w:nsid w:val="7DF6288C"/>
    <w:multiLevelType w:val="multilevel"/>
    <w:tmpl w:val="7DF628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3">
    <w:nsid w:val="7DF6288D"/>
    <w:multiLevelType w:val="multilevel"/>
    <w:tmpl w:val="7DF6288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4">
    <w:nsid w:val="7DF6288E"/>
    <w:multiLevelType w:val="multilevel"/>
    <w:tmpl w:val="7DF6288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5">
    <w:nsid w:val="7DF6288F"/>
    <w:multiLevelType w:val="multilevel"/>
    <w:tmpl w:val="7DF6288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6">
    <w:nsid w:val="7DF62890"/>
    <w:multiLevelType w:val="multilevel"/>
    <w:tmpl w:val="7DF6289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7">
    <w:nsid w:val="7DF62891"/>
    <w:multiLevelType w:val="multilevel"/>
    <w:tmpl w:val="7DF6289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8">
    <w:nsid w:val="7DF62892"/>
    <w:multiLevelType w:val="multilevel"/>
    <w:tmpl w:val="7DF628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9">
    <w:nsid w:val="7DF62893"/>
    <w:multiLevelType w:val="multilevel"/>
    <w:tmpl w:val="7DF6289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0">
    <w:nsid w:val="7DF62894"/>
    <w:multiLevelType w:val="multilevel"/>
    <w:tmpl w:val="7DF628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1">
    <w:nsid w:val="7DF62895"/>
    <w:multiLevelType w:val="multilevel"/>
    <w:tmpl w:val="7DF628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2">
    <w:nsid w:val="7DF62896"/>
    <w:multiLevelType w:val="multilevel"/>
    <w:tmpl w:val="7DF6289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3">
    <w:nsid w:val="7DF62897"/>
    <w:multiLevelType w:val="multilevel"/>
    <w:tmpl w:val="7DF6289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4">
    <w:nsid w:val="7DF62898"/>
    <w:multiLevelType w:val="multilevel"/>
    <w:tmpl w:val="7DF6289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5">
    <w:nsid w:val="7DF62899"/>
    <w:multiLevelType w:val="multilevel"/>
    <w:tmpl w:val="7DF6289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6">
    <w:nsid w:val="7DF6289A"/>
    <w:multiLevelType w:val="multilevel"/>
    <w:tmpl w:val="7DF628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7">
    <w:nsid w:val="7DF6289B"/>
    <w:multiLevelType w:val="multilevel"/>
    <w:tmpl w:val="7DF6289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8">
    <w:nsid w:val="7DF6289C"/>
    <w:multiLevelType w:val="multilevel"/>
    <w:tmpl w:val="7DF6289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9">
    <w:nsid w:val="7DF6289D"/>
    <w:multiLevelType w:val="multilevel"/>
    <w:tmpl w:val="7DF6289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0">
    <w:nsid w:val="7DF6289E"/>
    <w:multiLevelType w:val="multilevel"/>
    <w:tmpl w:val="7DF6289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1">
    <w:nsid w:val="7DF6289F"/>
    <w:multiLevelType w:val="multilevel"/>
    <w:tmpl w:val="7DF6289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2">
    <w:nsid w:val="7DF628A0"/>
    <w:multiLevelType w:val="multilevel"/>
    <w:tmpl w:val="7DF628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3">
    <w:nsid w:val="7DF628A1"/>
    <w:multiLevelType w:val="multilevel"/>
    <w:tmpl w:val="7DF628A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4">
    <w:nsid w:val="7DF628A2"/>
    <w:multiLevelType w:val="multilevel"/>
    <w:tmpl w:val="7DF628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5">
    <w:nsid w:val="7DF628A3"/>
    <w:multiLevelType w:val="hybridMultilevel"/>
    <w:tmpl w:val="7DF628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46">
    <w:nsid w:val="7DF628A4"/>
    <w:multiLevelType w:val="multilevel"/>
    <w:tmpl w:val="7DF628A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7">
    <w:nsid w:val="7DF628A5"/>
    <w:multiLevelType w:val="multilevel"/>
    <w:tmpl w:val="7DF628A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8">
    <w:nsid w:val="7DF628A6"/>
    <w:multiLevelType w:val="multilevel"/>
    <w:tmpl w:val="7DF628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9">
    <w:nsid w:val="7DF628A7"/>
    <w:multiLevelType w:val="multilevel"/>
    <w:tmpl w:val="7DF628A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0">
    <w:nsid w:val="7DF628A8"/>
    <w:multiLevelType w:val="multilevel"/>
    <w:tmpl w:val="7DF628A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1">
    <w:nsid w:val="7DF628A9"/>
    <w:multiLevelType w:val="multilevel"/>
    <w:tmpl w:val="7DF628A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2">
    <w:nsid w:val="7DF628AA"/>
    <w:multiLevelType w:val="multilevel"/>
    <w:tmpl w:val="7DF628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3">
    <w:nsid w:val="7DF628AB"/>
    <w:multiLevelType w:val="multilevel"/>
    <w:tmpl w:val="7DF628A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4">
    <w:nsid w:val="7DF628AC"/>
    <w:multiLevelType w:val="multilevel"/>
    <w:tmpl w:val="7DF628A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5">
    <w:nsid w:val="7DF628AD"/>
    <w:multiLevelType w:val="multilevel"/>
    <w:tmpl w:val="7DF628A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6">
    <w:nsid w:val="7DF628AE"/>
    <w:multiLevelType w:val="multilevel"/>
    <w:tmpl w:val="7DF628A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7">
    <w:nsid w:val="7DF628AF"/>
    <w:multiLevelType w:val="multilevel"/>
    <w:tmpl w:val="7DF628A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8">
    <w:nsid w:val="7DF628B0"/>
    <w:multiLevelType w:val="multilevel"/>
    <w:tmpl w:val="7DF628B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9">
    <w:nsid w:val="7DF628B1"/>
    <w:multiLevelType w:val="multilevel"/>
    <w:tmpl w:val="7DF628B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0">
    <w:nsid w:val="7DF628B2"/>
    <w:multiLevelType w:val="multilevel"/>
    <w:tmpl w:val="7DF628B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1">
    <w:nsid w:val="7DF628B3"/>
    <w:multiLevelType w:val="multilevel"/>
    <w:tmpl w:val="7DF628B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2">
    <w:nsid w:val="7DF628B4"/>
    <w:multiLevelType w:val="multilevel"/>
    <w:tmpl w:val="7DF628B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3">
    <w:nsid w:val="7DF628B5"/>
    <w:multiLevelType w:val="multilevel"/>
    <w:tmpl w:val="7DF628B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nsid w:val="7DF628B6"/>
    <w:multiLevelType w:val="multilevel"/>
    <w:tmpl w:val="7DF62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5">
    <w:nsid w:val="7DF628B7"/>
    <w:multiLevelType w:val="multilevel"/>
    <w:tmpl w:val="7DF628B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6">
    <w:nsid w:val="7DF628B8"/>
    <w:multiLevelType w:val="multilevel"/>
    <w:tmpl w:val="7DF628B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7">
    <w:nsid w:val="7DF628B9"/>
    <w:multiLevelType w:val="multilevel"/>
    <w:tmpl w:val="7DF628B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8">
    <w:nsid w:val="7DF628BA"/>
    <w:multiLevelType w:val="multilevel"/>
    <w:tmpl w:val="7DF628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9">
    <w:nsid w:val="7DF628BB"/>
    <w:multiLevelType w:val="multilevel"/>
    <w:tmpl w:val="7DF628B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0">
    <w:nsid w:val="7DF628BC"/>
    <w:multiLevelType w:val="hybridMultilevel"/>
    <w:tmpl w:val="7DF628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1">
    <w:nsid w:val="7DF628BD"/>
    <w:multiLevelType w:val="hybridMultilevel"/>
    <w:tmpl w:val="7DF628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2">
    <w:nsid w:val="7DF628BE"/>
    <w:multiLevelType w:val="hybridMultilevel"/>
    <w:tmpl w:val="7DF628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3">
    <w:nsid w:val="7DF628BF"/>
    <w:multiLevelType w:val="hybridMultilevel"/>
    <w:tmpl w:val="7DF628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4">
    <w:nsid w:val="7DF628C0"/>
    <w:multiLevelType w:val="hybridMultilevel"/>
    <w:tmpl w:val="7DF628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5">
    <w:nsid w:val="7DF628C1"/>
    <w:multiLevelType w:val="hybridMultilevel"/>
    <w:tmpl w:val="7DF628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6">
    <w:nsid w:val="7DF628C2"/>
    <w:multiLevelType w:val="hybridMultilevel"/>
    <w:tmpl w:val="7DF628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7">
    <w:nsid w:val="7DF628C3"/>
    <w:multiLevelType w:val="hybridMultilevel"/>
    <w:tmpl w:val="7DF628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8">
    <w:nsid w:val="7DF628C4"/>
    <w:multiLevelType w:val="hybridMultilevel"/>
    <w:tmpl w:val="7DF628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79">
    <w:nsid w:val="7DF628C5"/>
    <w:multiLevelType w:val="hybridMultilevel"/>
    <w:tmpl w:val="7DF628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0">
    <w:nsid w:val="7DF628C6"/>
    <w:multiLevelType w:val="hybridMultilevel"/>
    <w:tmpl w:val="7DF628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1">
    <w:nsid w:val="7DF628C7"/>
    <w:multiLevelType w:val="hybridMultilevel"/>
    <w:tmpl w:val="7DF628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2">
    <w:nsid w:val="7DF628C8"/>
    <w:multiLevelType w:val="hybridMultilevel"/>
    <w:tmpl w:val="7DF628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3">
    <w:nsid w:val="7DF628C9"/>
    <w:multiLevelType w:val="hybridMultilevel"/>
    <w:tmpl w:val="7DF628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4">
    <w:nsid w:val="7DF628CA"/>
    <w:multiLevelType w:val="hybridMultilevel"/>
    <w:tmpl w:val="7DF628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5">
    <w:nsid w:val="7DF628CB"/>
    <w:multiLevelType w:val="hybridMultilevel"/>
    <w:tmpl w:val="7DF628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6">
    <w:nsid w:val="7DF628CC"/>
    <w:multiLevelType w:val="hybridMultilevel"/>
    <w:tmpl w:val="7DF628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7">
    <w:nsid w:val="7DF628CD"/>
    <w:multiLevelType w:val="hybridMultilevel"/>
    <w:tmpl w:val="7DF628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8">
    <w:nsid w:val="7DF628CE"/>
    <w:multiLevelType w:val="hybridMultilevel"/>
    <w:tmpl w:val="7DF628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89">
    <w:nsid w:val="7DF628CF"/>
    <w:multiLevelType w:val="hybridMultilevel"/>
    <w:tmpl w:val="7DF628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0">
    <w:nsid w:val="7DF628D0"/>
    <w:multiLevelType w:val="hybridMultilevel"/>
    <w:tmpl w:val="7DF628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1">
    <w:nsid w:val="7DF628D1"/>
    <w:multiLevelType w:val="hybridMultilevel"/>
    <w:tmpl w:val="7DF628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2">
    <w:nsid w:val="7DF628D2"/>
    <w:multiLevelType w:val="hybridMultilevel"/>
    <w:tmpl w:val="7DF628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3">
    <w:nsid w:val="7DF628D3"/>
    <w:multiLevelType w:val="hybridMultilevel"/>
    <w:tmpl w:val="7DF628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4">
    <w:nsid w:val="7DF628D4"/>
    <w:multiLevelType w:val="hybridMultilevel"/>
    <w:tmpl w:val="7DF628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5">
    <w:nsid w:val="7DF628D5"/>
    <w:multiLevelType w:val="hybridMultilevel"/>
    <w:tmpl w:val="7DF628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6">
    <w:nsid w:val="7DF628D6"/>
    <w:multiLevelType w:val="hybridMultilevel"/>
    <w:tmpl w:val="7DF628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7">
    <w:nsid w:val="7DF628D7"/>
    <w:multiLevelType w:val="hybridMultilevel"/>
    <w:tmpl w:val="7DF628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8">
    <w:nsid w:val="7DF628D8"/>
    <w:multiLevelType w:val="hybridMultilevel"/>
    <w:tmpl w:val="7DF628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99">
    <w:nsid w:val="7DF628D9"/>
    <w:multiLevelType w:val="hybridMultilevel"/>
    <w:tmpl w:val="7DF628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0">
    <w:nsid w:val="7DF628DA"/>
    <w:multiLevelType w:val="hybridMultilevel"/>
    <w:tmpl w:val="7DF628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1">
    <w:nsid w:val="7DF628DB"/>
    <w:multiLevelType w:val="hybridMultilevel"/>
    <w:tmpl w:val="7DF628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2">
    <w:nsid w:val="7DF628DC"/>
    <w:multiLevelType w:val="hybridMultilevel"/>
    <w:tmpl w:val="7DF628D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3">
    <w:nsid w:val="7DF628DD"/>
    <w:multiLevelType w:val="hybridMultilevel"/>
    <w:tmpl w:val="7DF628D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4">
    <w:nsid w:val="7DF628DE"/>
    <w:multiLevelType w:val="hybridMultilevel"/>
    <w:tmpl w:val="7DF628D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5">
    <w:nsid w:val="7DF628DF"/>
    <w:multiLevelType w:val="hybridMultilevel"/>
    <w:tmpl w:val="7DF628D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6">
    <w:nsid w:val="7DF628E0"/>
    <w:multiLevelType w:val="hybridMultilevel"/>
    <w:tmpl w:val="7DF628E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7">
    <w:nsid w:val="7DF628E1"/>
    <w:multiLevelType w:val="hybridMultilevel"/>
    <w:tmpl w:val="7DF628E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8">
    <w:nsid w:val="7DF628E2"/>
    <w:multiLevelType w:val="hybridMultilevel"/>
    <w:tmpl w:val="7DF628E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9">
    <w:nsid w:val="7DF628E3"/>
    <w:multiLevelType w:val="hybridMultilevel"/>
    <w:tmpl w:val="7DF628E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0">
    <w:nsid w:val="7DF628E4"/>
    <w:multiLevelType w:val="hybridMultilevel"/>
    <w:tmpl w:val="7DF628E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1">
    <w:nsid w:val="7DF628E5"/>
    <w:multiLevelType w:val="hybridMultilevel"/>
    <w:tmpl w:val="7DF628E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2">
    <w:nsid w:val="7DF628E6"/>
    <w:multiLevelType w:val="hybridMultilevel"/>
    <w:tmpl w:val="7DF628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3">
    <w:nsid w:val="7DF628E7"/>
    <w:multiLevelType w:val="hybridMultilevel"/>
    <w:tmpl w:val="7DF628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4">
    <w:nsid w:val="7DF628E8"/>
    <w:multiLevelType w:val="hybridMultilevel"/>
    <w:tmpl w:val="7DF628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5">
    <w:nsid w:val="7DF628E9"/>
    <w:multiLevelType w:val="hybridMultilevel"/>
    <w:tmpl w:val="7DF628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6">
    <w:nsid w:val="7DF628EA"/>
    <w:multiLevelType w:val="hybridMultilevel"/>
    <w:tmpl w:val="7DF628E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7">
    <w:nsid w:val="7DF628EB"/>
    <w:multiLevelType w:val="hybridMultilevel"/>
    <w:tmpl w:val="7DF628E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8">
    <w:nsid w:val="7DF628EC"/>
    <w:multiLevelType w:val="hybridMultilevel"/>
    <w:tmpl w:val="7DF628E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19">
    <w:nsid w:val="7DF628ED"/>
    <w:multiLevelType w:val="hybridMultilevel"/>
    <w:tmpl w:val="7DF628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0">
    <w:nsid w:val="7DF628EE"/>
    <w:multiLevelType w:val="hybridMultilevel"/>
    <w:tmpl w:val="7DF628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1">
    <w:nsid w:val="7DF628EF"/>
    <w:multiLevelType w:val="hybridMultilevel"/>
    <w:tmpl w:val="7DF628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2">
    <w:nsid w:val="7DF628F0"/>
    <w:multiLevelType w:val="hybridMultilevel"/>
    <w:tmpl w:val="7DF628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3">
    <w:nsid w:val="7DF628F1"/>
    <w:multiLevelType w:val="hybridMultilevel"/>
    <w:tmpl w:val="7DF628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4">
    <w:nsid w:val="7DF628F2"/>
    <w:multiLevelType w:val="hybridMultilevel"/>
    <w:tmpl w:val="7DF628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5">
    <w:nsid w:val="7DF628F3"/>
    <w:multiLevelType w:val="hybridMultilevel"/>
    <w:tmpl w:val="7DF628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6">
    <w:nsid w:val="7DF628F4"/>
    <w:multiLevelType w:val="hybridMultilevel"/>
    <w:tmpl w:val="7DF628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7">
    <w:nsid w:val="7DF628F5"/>
    <w:multiLevelType w:val="hybridMultilevel"/>
    <w:tmpl w:val="7DF628F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8">
    <w:nsid w:val="7DF628F6"/>
    <w:multiLevelType w:val="hybridMultilevel"/>
    <w:tmpl w:val="7DF628F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9">
    <w:nsid w:val="7DF628F7"/>
    <w:multiLevelType w:val="hybridMultilevel"/>
    <w:tmpl w:val="7DF628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0">
    <w:nsid w:val="7DF628F8"/>
    <w:multiLevelType w:val="hybridMultilevel"/>
    <w:tmpl w:val="7DF628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1">
    <w:nsid w:val="7DF628F9"/>
    <w:multiLevelType w:val="hybridMultilevel"/>
    <w:tmpl w:val="7DF628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2">
    <w:nsid w:val="7DF628FA"/>
    <w:multiLevelType w:val="hybridMultilevel"/>
    <w:tmpl w:val="7DF628F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3">
    <w:nsid w:val="7DF628FB"/>
    <w:multiLevelType w:val="hybridMultilevel"/>
    <w:tmpl w:val="7DF628F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4">
    <w:nsid w:val="7DF628FC"/>
    <w:multiLevelType w:val="hybridMultilevel"/>
    <w:tmpl w:val="7DF628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5">
    <w:nsid w:val="7DF628FD"/>
    <w:multiLevelType w:val="hybridMultilevel"/>
    <w:tmpl w:val="7DF628F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6">
    <w:nsid w:val="7DF628FE"/>
    <w:multiLevelType w:val="multilevel"/>
    <w:tmpl w:val="7DF62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7">
    <w:nsid w:val="7DF628FF"/>
    <w:multiLevelType w:val="hybridMultilevel"/>
    <w:tmpl w:val="7DF628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8">
    <w:nsid w:val="7DF62900"/>
    <w:multiLevelType w:val="hybridMultilevel"/>
    <w:tmpl w:val="7DF629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39">
    <w:nsid w:val="7DF62901"/>
    <w:multiLevelType w:val="hybridMultilevel"/>
    <w:tmpl w:val="7DF629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0">
    <w:nsid w:val="7DF62902"/>
    <w:multiLevelType w:val="hybridMultilevel"/>
    <w:tmpl w:val="7DF629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1">
    <w:nsid w:val="7DF62903"/>
    <w:multiLevelType w:val="hybridMultilevel"/>
    <w:tmpl w:val="7DF6290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2">
    <w:nsid w:val="7DF62904"/>
    <w:multiLevelType w:val="hybridMultilevel"/>
    <w:tmpl w:val="7DF629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3">
    <w:nsid w:val="7DF62905"/>
    <w:multiLevelType w:val="hybridMultilevel"/>
    <w:tmpl w:val="7DF629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4">
    <w:nsid w:val="7DF62906"/>
    <w:multiLevelType w:val="hybridMultilevel"/>
    <w:tmpl w:val="7DF6290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5">
    <w:nsid w:val="7DF62907"/>
    <w:multiLevelType w:val="hybridMultilevel"/>
    <w:tmpl w:val="7DF6290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6">
    <w:nsid w:val="7DF62908"/>
    <w:multiLevelType w:val="hybridMultilevel"/>
    <w:tmpl w:val="7DF629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7">
    <w:nsid w:val="7DF62909"/>
    <w:multiLevelType w:val="hybridMultilevel"/>
    <w:tmpl w:val="7DF629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8">
    <w:nsid w:val="7DF6290A"/>
    <w:multiLevelType w:val="hybridMultilevel"/>
    <w:tmpl w:val="7DF629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49">
    <w:nsid w:val="7DF6290B"/>
    <w:multiLevelType w:val="hybridMultilevel"/>
    <w:tmpl w:val="7DF629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0">
    <w:nsid w:val="7DF6290C"/>
    <w:multiLevelType w:val="hybridMultilevel"/>
    <w:tmpl w:val="7DF629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1">
    <w:nsid w:val="7DF6290D"/>
    <w:multiLevelType w:val="hybridMultilevel"/>
    <w:tmpl w:val="7DF629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2">
    <w:nsid w:val="7DF6290E"/>
    <w:multiLevelType w:val="hybridMultilevel"/>
    <w:tmpl w:val="7DF629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3">
    <w:nsid w:val="7DF6290F"/>
    <w:multiLevelType w:val="hybridMultilevel"/>
    <w:tmpl w:val="7DF6290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4">
    <w:nsid w:val="7DF62910"/>
    <w:multiLevelType w:val="hybridMultilevel"/>
    <w:tmpl w:val="7DF6291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5">
    <w:nsid w:val="7DF62911"/>
    <w:multiLevelType w:val="hybridMultilevel"/>
    <w:tmpl w:val="7DF629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6">
    <w:nsid w:val="7DF62912"/>
    <w:multiLevelType w:val="hybridMultilevel"/>
    <w:tmpl w:val="7DF6291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7">
    <w:nsid w:val="7DF62913"/>
    <w:multiLevelType w:val="hybridMultilevel"/>
    <w:tmpl w:val="7DF6291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8">
    <w:nsid w:val="7DF62914"/>
    <w:multiLevelType w:val="hybridMultilevel"/>
    <w:tmpl w:val="7DF6291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59">
    <w:nsid w:val="7DF62915"/>
    <w:multiLevelType w:val="hybridMultilevel"/>
    <w:tmpl w:val="7DF6291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0">
    <w:nsid w:val="7DF62916"/>
    <w:multiLevelType w:val="hybridMultilevel"/>
    <w:tmpl w:val="7DF629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1">
    <w:nsid w:val="7DF62917"/>
    <w:multiLevelType w:val="hybridMultilevel"/>
    <w:tmpl w:val="7DF629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2">
    <w:nsid w:val="7DF62918"/>
    <w:multiLevelType w:val="hybridMultilevel"/>
    <w:tmpl w:val="7DF629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3">
    <w:nsid w:val="7DF62919"/>
    <w:multiLevelType w:val="hybridMultilevel"/>
    <w:tmpl w:val="7DF629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4">
    <w:nsid w:val="7DF6291A"/>
    <w:multiLevelType w:val="hybridMultilevel"/>
    <w:tmpl w:val="7DF629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5">
    <w:nsid w:val="7DF6291B"/>
    <w:multiLevelType w:val="hybridMultilevel"/>
    <w:tmpl w:val="7DF629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6">
    <w:nsid w:val="7DF6291C"/>
    <w:multiLevelType w:val="hybridMultilevel"/>
    <w:tmpl w:val="7DF629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7">
    <w:nsid w:val="7DF6291D"/>
    <w:multiLevelType w:val="hybridMultilevel"/>
    <w:tmpl w:val="7DF629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8">
    <w:nsid w:val="7DF6291E"/>
    <w:multiLevelType w:val="hybridMultilevel"/>
    <w:tmpl w:val="7DF629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9">
    <w:nsid w:val="7DF6291F"/>
    <w:multiLevelType w:val="hybridMultilevel"/>
    <w:tmpl w:val="7DF6291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0">
    <w:nsid w:val="7DF62920"/>
    <w:multiLevelType w:val="hybridMultilevel"/>
    <w:tmpl w:val="7DF629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1">
    <w:nsid w:val="7DF62921"/>
    <w:multiLevelType w:val="hybridMultilevel"/>
    <w:tmpl w:val="7DF6292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2">
    <w:nsid w:val="7DF62922"/>
    <w:multiLevelType w:val="hybridMultilevel"/>
    <w:tmpl w:val="7DF629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3">
    <w:nsid w:val="7DF62923"/>
    <w:multiLevelType w:val="hybridMultilevel"/>
    <w:tmpl w:val="7DF6292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4">
    <w:nsid w:val="7DF62924"/>
    <w:multiLevelType w:val="hybridMultilevel"/>
    <w:tmpl w:val="7DF6292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5">
    <w:nsid w:val="7DF62925"/>
    <w:multiLevelType w:val="hybridMultilevel"/>
    <w:tmpl w:val="7DF6292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6">
    <w:nsid w:val="7DF62926"/>
    <w:multiLevelType w:val="hybridMultilevel"/>
    <w:tmpl w:val="7DF6292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7">
    <w:nsid w:val="7DF62927"/>
    <w:multiLevelType w:val="hybridMultilevel"/>
    <w:tmpl w:val="7DF6292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8">
    <w:nsid w:val="7DF62928"/>
    <w:multiLevelType w:val="hybridMultilevel"/>
    <w:tmpl w:val="7DF6292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79">
    <w:nsid w:val="7DF62929"/>
    <w:multiLevelType w:val="hybridMultilevel"/>
    <w:tmpl w:val="7DF629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0">
    <w:nsid w:val="7DF6292A"/>
    <w:multiLevelType w:val="hybridMultilevel"/>
    <w:tmpl w:val="7DF6292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1">
    <w:nsid w:val="7DF6292B"/>
    <w:multiLevelType w:val="hybridMultilevel"/>
    <w:tmpl w:val="7DF6292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2">
    <w:nsid w:val="7DF6292C"/>
    <w:multiLevelType w:val="hybridMultilevel"/>
    <w:tmpl w:val="7DF6292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3">
    <w:nsid w:val="7DF6292D"/>
    <w:multiLevelType w:val="hybridMultilevel"/>
    <w:tmpl w:val="7DF6292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4">
    <w:nsid w:val="7DF6292E"/>
    <w:multiLevelType w:val="hybridMultilevel"/>
    <w:tmpl w:val="7DF6292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5">
    <w:nsid w:val="7DF6292F"/>
    <w:multiLevelType w:val="hybridMultilevel"/>
    <w:tmpl w:val="7DF6292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6">
    <w:nsid w:val="7DF62930"/>
    <w:multiLevelType w:val="hybridMultilevel"/>
    <w:tmpl w:val="7DF6293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7">
    <w:nsid w:val="7DF62931"/>
    <w:multiLevelType w:val="hybridMultilevel"/>
    <w:tmpl w:val="7DF6293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8">
    <w:nsid w:val="7DF62932"/>
    <w:multiLevelType w:val="hybridMultilevel"/>
    <w:tmpl w:val="7DF6293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89">
    <w:nsid w:val="7DF62933"/>
    <w:multiLevelType w:val="hybridMultilevel"/>
    <w:tmpl w:val="7DF6293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0">
    <w:nsid w:val="7DF62934"/>
    <w:multiLevelType w:val="hybridMultilevel"/>
    <w:tmpl w:val="7DF6293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1">
    <w:nsid w:val="7DF62935"/>
    <w:multiLevelType w:val="hybridMultilevel"/>
    <w:tmpl w:val="7DF6293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2">
    <w:nsid w:val="7DF62936"/>
    <w:multiLevelType w:val="hybridMultilevel"/>
    <w:tmpl w:val="7DF6293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3">
    <w:nsid w:val="7DF62937"/>
    <w:multiLevelType w:val="hybridMultilevel"/>
    <w:tmpl w:val="7DF629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4">
    <w:nsid w:val="7DF62938"/>
    <w:multiLevelType w:val="hybridMultilevel"/>
    <w:tmpl w:val="7DF6293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5">
    <w:nsid w:val="7DF62939"/>
    <w:multiLevelType w:val="hybridMultilevel"/>
    <w:tmpl w:val="7DF6293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6">
    <w:nsid w:val="7DF6293A"/>
    <w:multiLevelType w:val="hybridMultilevel"/>
    <w:tmpl w:val="7DF6293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7">
    <w:nsid w:val="7DF6293B"/>
    <w:multiLevelType w:val="hybridMultilevel"/>
    <w:tmpl w:val="7DF6293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8">
    <w:nsid w:val="7DF6293C"/>
    <w:multiLevelType w:val="hybridMultilevel"/>
    <w:tmpl w:val="7DF6293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99">
    <w:nsid w:val="7DF6293D"/>
    <w:multiLevelType w:val="hybridMultilevel"/>
    <w:tmpl w:val="7DF6293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0">
    <w:nsid w:val="7DF6293E"/>
    <w:multiLevelType w:val="hybridMultilevel"/>
    <w:tmpl w:val="7DF6293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1">
    <w:nsid w:val="7DF6293F"/>
    <w:multiLevelType w:val="hybridMultilevel"/>
    <w:tmpl w:val="7DF6293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2">
    <w:nsid w:val="7DF62940"/>
    <w:multiLevelType w:val="hybridMultilevel"/>
    <w:tmpl w:val="7DF6294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3">
    <w:nsid w:val="7DF62941"/>
    <w:multiLevelType w:val="hybridMultilevel"/>
    <w:tmpl w:val="7DF6294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4">
    <w:nsid w:val="7DF62942"/>
    <w:multiLevelType w:val="hybridMultilevel"/>
    <w:tmpl w:val="7DF6294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5">
    <w:nsid w:val="7DF62943"/>
    <w:multiLevelType w:val="hybridMultilevel"/>
    <w:tmpl w:val="7DF6294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6">
    <w:nsid w:val="7DF62944"/>
    <w:multiLevelType w:val="hybridMultilevel"/>
    <w:tmpl w:val="7DF6294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7">
    <w:nsid w:val="7DF62945"/>
    <w:multiLevelType w:val="hybridMultilevel"/>
    <w:tmpl w:val="7DF6294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8">
    <w:nsid w:val="7DF62946"/>
    <w:multiLevelType w:val="hybridMultilevel"/>
    <w:tmpl w:val="7DF6294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09">
    <w:nsid w:val="7DF62947"/>
    <w:multiLevelType w:val="hybridMultilevel"/>
    <w:tmpl w:val="7DF6294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0">
    <w:nsid w:val="7DF62948"/>
    <w:multiLevelType w:val="hybridMultilevel"/>
    <w:tmpl w:val="7DF6294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1">
    <w:nsid w:val="7DF62949"/>
    <w:multiLevelType w:val="hybridMultilevel"/>
    <w:tmpl w:val="7DF6294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2">
    <w:nsid w:val="7DF6294A"/>
    <w:multiLevelType w:val="hybridMultilevel"/>
    <w:tmpl w:val="7DF6294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3">
    <w:nsid w:val="7DF6294B"/>
    <w:multiLevelType w:val="hybridMultilevel"/>
    <w:tmpl w:val="7DF6294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4">
    <w:nsid w:val="7DF6294C"/>
    <w:multiLevelType w:val="multilevel"/>
    <w:tmpl w:val="7DF629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5">
    <w:nsid w:val="7DF6294D"/>
    <w:multiLevelType w:val="multilevel"/>
    <w:tmpl w:val="7DF6294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6">
    <w:nsid w:val="7DF6294E"/>
    <w:multiLevelType w:val="multilevel"/>
    <w:tmpl w:val="7DF629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7">
    <w:nsid w:val="7DF6294F"/>
    <w:multiLevelType w:val="hybridMultilevel"/>
    <w:tmpl w:val="7DF6294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18">
    <w:nsid w:val="7DF62950"/>
    <w:multiLevelType w:val="multilevel"/>
    <w:tmpl w:val="7DF6295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19">
    <w:nsid w:val="7DF62951"/>
    <w:multiLevelType w:val="hybridMultilevel"/>
    <w:tmpl w:val="7DF6295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0">
    <w:nsid w:val="7DF62952"/>
    <w:multiLevelType w:val="multilevel"/>
    <w:tmpl w:val="7DF629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1">
    <w:nsid w:val="7DF62953"/>
    <w:multiLevelType w:val="multilevel"/>
    <w:tmpl w:val="7DF6295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2">
    <w:nsid w:val="7DF62954"/>
    <w:multiLevelType w:val="multilevel"/>
    <w:tmpl w:val="7DF629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3">
    <w:nsid w:val="7DF62955"/>
    <w:multiLevelType w:val="multilevel"/>
    <w:tmpl w:val="7DF6295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4">
    <w:nsid w:val="7DF62956"/>
    <w:multiLevelType w:val="hybridMultilevel"/>
    <w:tmpl w:val="7DF6295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5">
    <w:nsid w:val="7DF62957"/>
    <w:multiLevelType w:val="multilevel"/>
    <w:tmpl w:val="7DF6295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6">
    <w:nsid w:val="7DF62958"/>
    <w:multiLevelType w:val="hybridMultilevel"/>
    <w:tmpl w:val="7DF6295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7">
    <w:nsid w:val="7DF62959"/>
    <w:multiLevelType w:val="hybridMultilevel"/>
    <w:tmpl w:val="7DF6295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28">
    <w:nsid w:val="7DF6295A"/>
    <w:multiLevelType w:val="multilevel"/>
    <w:tmpl w:val="7DF6295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9">
    <w:nsid w:val="7DF6295B"/>
    <w:multiLevelType w:val="hybridMultilevel"/>
    <w:tmpl w:val="7DF6295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0">
    <w:nsid w:val="7DF6295C"/>
    <w:multiLevelType w:val="hybridMultilevel"/>
    <w:tmpl w:val="7DF6295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1">
    <w:nsid w:val="7DF6295D"/>
    <w:multiLevelType w:val="hybridMultilevel"/>
    <w:tmpl w:val="7DF6295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2">
    <w:nsid w:val="7DF6295E"/>
    <w:multiLevelType w:val="hybridMultilevel"/>
    <w:tmpl w:val="7DF6295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3">
    <w:nsid w:val="7DF6295F"/>
    <w:multiLevelType w:val="hybridMultilevel"/>
    <w:tmpl w:val="7DF6295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34">
    <w:nsid w:val="7DF62960"/>
    <w:multiLevelType w:val="multilevel"/>
    <w:tmpl w:val="7DF629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5">
    <w:nsid w:val="7DF62961"/>
    <w:multiLevelType w:val="multilevel"/>
    <w:tmpl w:val="7DF6296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6">
    <w:nsid w:val="7DF62962"/>
    <w:multiLevelType w:val="multilevel"/>
    <w:tmpl w:val="7DF629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7">
    <w:nsid w:val="7DF62963"/>
    <w:multiLevelType w:val="multilevel"/>
    <w:tmpl w:val="7DF6296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8">
    <w:nsid w:val="7DF62964"/>
    <w:multiLevelType w:val="multilevel"/>
    <w:tmpl w:val="7DF6296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9">
    <w:nsid w:val="7DF62965"/>
    <w:multiLevelType w:val="multilevel"/>
    <w:tmpl w:val="7DF6296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0">
    <w:nsid w:val="7DF62966"/>
    <w:multiLevelType w:val="multilevel"/>
    <w:tmpl w:val="7DF6296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1">
    <w:nsid w:val="7DF62967"/>
    <w:multiLevelType w:val="multilevel"/>
    <w:tmpl w:val="7DF6296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2">
    <w:nsid w:val="7DF62968"/>
    <w:multiLevelType w:val="multilevel"/>
    <w:tmpl w:val="7DF6296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3">
    <w:nsid w:val="7DF62969"/>
    <w:multiLevelType w:val="multilevel"/>
    <w:tmpl w:val="7DF6296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4">
    <w:nsid w:val="7DF6296A"/>
    <w:multiLevelType w:val="multilevel"/>
    <w:tmpl w:val="7DF629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5">
    <w:nsid w:val="7DF6296B"/>
    <w:multiLevelType w:val="multilevel"/>
    <w:tmpl w:val="7DF6296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6">
    <w:nsid w:val="7DF6296C"/>
    <w:multiLevelType w:val="multilevel"/>
    <w:tmpl w:val="7DF629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7">
    <w:nsid w:val="7DF6296D"/>
    <w:multiLevelType w:val="multilevel"/>
    <w:tmpl w:val="7DF6296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8">
    <w:nsid w:val="7DF6296E"/>
    <w:multiLevelType w:val="hybridMultilevel"/>
    <w:tmpl w:val="7DF6296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49">
    <w:nsid w:val="7DF6296F"/>
    <w:multiLevelType w:val="hybridMultilevel"/>
    <w:tmpl w:val="7DF6296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0">
    <w:nsid w:val="7DF62970"/>
    <w:multiLevelType w:val="hybridMultilevel"/>
    <w:tmpl w:val="7DF6297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1">
    <w:nsid w:val="7DF62971"/>
    <w:multiLevelType w:val="hybridMultilevel"/>
    <w:tmpl w:val="7DF629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2">
    <w:nsid w:val="7DF62972"/>
    <w:multiLevelType w:val="hybridMultilevel"/>
    <w:tmpl w:val="7DF629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3">
    <w:nsid w:val="7DF62973"/>
    <w:multiLevelType w:val="hybridMultilevel"/>
    <w:tmpl w:val="7DF629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4">
    <w:nsid w:val="7DF62974"/>
    <w:multiLevelType w:val="multilevel"/>
    <w:tmpl w:val="7DF629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5">
    <w:nsid w:val="7DF62975"/>
    <w:multiLevelType w:val="multilevel"/>
    <w:tmpl w:val="7DF6297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6">
    <w:nsid w:val="7DF62976"/>
    <w:multiLevelType w:val="multilevel"/>
    <w:tmpl w:val="7DF629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7">
    <w:nsid w:val="7DF62977"/>
    <w:multiLevelType w:val="hybridMultilevel"/>
    <w:tmpl w:val="7DF6297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8">
    <w:nsid w:val="7DF62978"/>
    <w:multiLevelType w:val="hybridMultilevel"/>
    <w:tmpl w:val="7DF6297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59">
    <w:nsid w:val="7DF62979"/>
    <w:multiLevelType w:val="multilevel"/>
    <w:tmpl w:val="7DF62979"/>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0">
    <w:nsid w:val="7DF6297A"/>
    <w:multiLevelType w:val="hybridMultilevel"/>
    <w:tmpl w:val="7DF6297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1">
    <w:nsid w:val="7DF6297B"/>
    <w:multiLevelType w:val="multilevel"/>
    <w:tmpl w:val="7DF6297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2">
    <w:nsid w:val="7DF6297C"/>
    <w:multiLevelType w:val="hybridMultilevel"/>
    <w:tmpl w:val="7DF6297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3">
    <w:nsid w:val="7DF6297D"/>
    <w:multiLevelType w:val="hybridMultilevel"/>
    <w:tmpl w:val="7DF6297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4">
    <w:nsid w:val="7DF6297E"/>
    <w:multiLevelType w:val="hybridMultilevel"/>
    <w:tmpl w:val="7DF6297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5">
    <w:nsid w:val="7DF6297F"/>
    <w:multiLevelType w:val="hybridMultilevel"/>
    <w:tmpl w:val="7DF6297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6">
    <w:nsid w:val="7DF62980"/>
    <w:multiLevelType w:val="hybridMultilevel"/>
    <w:tmpl w:val="7DF6298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7">
    <w:nsid w:val="7DF62981"/>
    <w:multiLevelType w:val="hybridMultilevel"/>
    <w:tmpl w:val="7DF6298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8">
    <w:nsid w:val="7DF62982"/>
    <w:multiLevelType w:val="hybridMultilevel"/>
    <w:tmpl w:val="7DF6298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69">
    <w:nsid w:val="7DF62983"/>
    <w:multiLevelType w:val="hybridMultilevel"/>
    <w:tmpl w:val="7DF6298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0">
    <w:nsid w:val="7DF62984"/>
    <w:multiLevelType w:val="hybridMultilevel"/>
    <w:tmpl w:val="7DF6298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1">
    <w:nsid w:val="7DF62985"/>
    <w:multiLevelType w:val="hybridMultilevel"/>
    <w:tmpl w:val="7DF6298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2">
    <w:nsid w:val="7DF62986"/>
    <w:multiLevelType w:val="hybridMultilevel"/>
    <w:tmpl w:val="7DF6298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3">
    <w:nsid w:val="7DF62987"/>
    <w:multiLevelType w:val="hybridMultilevel"/>
    <w:tmpl w:val="7DF6298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4">
    <w:nsid w:val="7DF62988"/>
    <w:multiLevelType w:val="hybridMultilevel"/>
    <w:tmpl w:val="7DF6298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5">
    <w:nsid w:val="7DF62989"/>
    <w:multiLevelType w:val="hybridMultilevel"/>
    <w:tmpl w:val="7DF6298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6">
    <w:nsid w:val="7DF6298A"/>
    <w:multiLevelType w:val="hybridMultilevel"/>
    <w:tmpl w:val="7DF6298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7">
    <w:nsid w:val="7DF6298B"/>
    <w:multiLevelType w:val="hybridMultilevel"/>
    <w:tmpl w:val="7DF6298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8">
    <w:nsid w:val="7DF6298C"/>
    <w:multiLevelType w:val="hybridMultilevel"/>
    <w:tmpl w:val="7DF6298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79">
    <w:nsid w:val="7DF6298D"/>
    <w:multiLevelType w:val="hybridMultilevel"/>
    <w:tmpl w:val="7DF6298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0">
    <w:nsid w:val="7DF6298E"/>
    <w:multiLevelType w:val="hybridMultilevel"/>
    <w:tmpl w:val="7DF6298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1">
    <w:nsid w:val="7DF6298F"/>
    <w:multiLevelType w:val="hybridMultilevel"/>
    <w:tmpl w:val="7DF6298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2">
    <w:nsid w:val="7DF62990"/>
    <w:multiLevelType w:val="hybridMultilevel"/>
    <w:tmpl w:val="7DF6299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3">
    <w:nsid w:val="7DF62991"/>
    <w:multiLevelType w:val="hybridMultilevel"/>
    <w:tmpl w:val="7DF6299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4">
    <w:nsid w:val="7DF62992"/>
    <w:multiLevelType w:val="hybridMultilevel"/>
    <w:tmpl w:val="7DF629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5">
    <w:nsid w:val="7DF62993"/>
    <w:multiLevelType w:val="multilevel"/>
    <w:tmpl w:val="7DF6299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6">
    <w:nsid w:val="7DF62994"/>
    <w:multiLevelType w:val="multilevel"/>
    <w:tmpl w:val="7DF6299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7">
    <w:nsid w:val="7DF62995"/>
    <w:multiLevelType w:val="multilevel"/>
    <w:tmpl w:val="7DF6299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8">
    <w:nsid w:val="7DF62996"/>
    <w:multiLevelType w:val="hybridMultilevel"/>
    <w:tmpl w:val="7DF6299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89">
    <w:nsid w:val="7DF62997"/>
    <w:multiLevelType w:val="hybridMultilevel"/>
    <w:tmpl w:val="7DF6299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0">
    <w:nsid w:val="7DF62998"/>
    <w:multiLevelType w:val="hybridMultilevel"/>
    <w:tmpl w:val="7DF6299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1">
    <w:nsid w:val="7DF62999"/>
    <w:multiLevelType w:val="hybridMultilevel"/>
    <w:tmpl w:val="7DF6299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2">
    <w:nsid w:val="7DF6299A"/>
    <w:multiLevelType w:val="hybridMultilevel"/>
    <w:tmpl w:val="7DF6299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3">
    <w:nsid w:val="7DF6299B"/>
    <w:multiLevelType w:val="hybridMultilevel"/>
    <w:tmpl w:val="7DF6299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4">
    <w:nsid w:val="7DF6299C"/>
    <w:multiLevelType w:val="hybridMultilevel"/>
    <w:tmpl w:val="7DF6299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5">
    <w:nsid w:val="7DF6299D"/>
    <w:multiLevelType w:val="hybridMultilevel"/>
    <w:tmpl w:val="7DF6299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6">
    <w:nsid w:val="7DF6299E"/>
    <w:multiLevelType w:val="hybridMultilevel"/>
    <w:tmpl w:val="7DF6299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7">
    <w:nsid w:val="7DF6299F"/>
    <w:multiLevelType w:val="hybridMultilevel"/>
    <w:tmpl w:val="7DF6299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8">
    <w:nsid w:val="7DF629A0"/>
    <w:multiLevelType w:val="hybridMultilevel"/>
    <w:tmpl w:val="7DF629A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99">
    <w:nsid w:val="7DF629A1"/>
    <w:multiLevelType w:val="hybridMultilevel"/>
    <w:tmpl w:val="7DF629A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0">
    <w:nsid w:val="7DF629A2"/>
    <w:multiLevelType w:val="hybridMultilevel"/>
    <w:tmpl w:val="7DF629A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1">
    <w:nsid w:val="7DF629A3"/>
    <w:multiLevelType w:val="hybridMultilevel"/>
    <w:tmpl w:val="7DF629A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2">
    <w:nsid w:val="7DF629A4"/>
    <w:multiLevelType w:val="hybridMultilevel"/>
    <w:tmpl w:val="7DF629A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3">
    <w:nsid w:val="7DF629A5"/>
    <w:multiLevelType w:val="hybridMultilevel"/>
    <w:tmpl w:val="7DF629A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4">
    <w:nsid w:val="7DF629A6"/>
    <w:multiLevelType w:val="hybridMultilevel"/>
    <w:tmpl w:val="7DF629A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5">
    <w:nsid w:val="7DF629A7"/>
    <w:multiLevelType w:val="hybridMultilevel"/>
    <w:tmpl w:val="7DF629A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6">
    <w:nsid w:val="7DF629A8"/>
    <w:multiLevelType w:val="hybridMultilevel"/>
    <w:tmpl w:val="7DF629A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7">
    <w:nsid w:val="7DF629A9"/>
    <w:multiLevelType w:val="hybridMultilevel"/>
    <w:tmpl w:val="7DF629A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8">
    <w:nsid w:val="7DF629AA"/>
    <w:multiLevelType w:val="hybridMultilevel"/>
    <w:tmpl w:val="7DF629A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09">
    <w:nsid w:val="7DF629AB"/>
    <w:multiLevelType w:val="hybridMultilevel"/>
    <w:tmpl w:val="7DF629A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0">
    <w:nsid w:val="7DF629AC"/>
    <w:multiLevelType w:val="hybridMultilevel"/>
    <w:tmpl w:val="7DF629A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1">
    <w:nsid w:val="7DF629AD"/>
    <w:multiLevelType w:val="hybridMultilevel"/>
    <w:tmpl w:val="7DF629A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2">
    <w:nsid w:val="7DF629AE"/>
    <w:multiLevelType w:val="hybridMultilevel"/>
    <w:tmpl w:val="7DF629A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3">
    <w:nsid w:val="7DF629AF"/>
    <w:multiLevelType w:val="hybridMultilevel"/>
    <w:tmpl w:val="7DF629A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4">
    <w:nsid w:val="7DF629B0"/>
    <w:multiLevelType w:val="hybridMultilevel"/>
    <w:tmpl w:val="7DF629B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5">
    <w:nsid w:val="7DF629B1"/>
    <w:multiLevelType w:val="hybridMultilevel"/>
    <w:tmpl w:val="7DF629B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6">
    <w:nsid w:val="7DF629B2"/>
    <w:multiLevelType w:val="hybridMultilevel"/>
    <w:tmpl w:val="7DF629B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7">
    <w:nsid w:val="7DF629B3"/>
    <w:multiLevelType w:val="hybridMultilevel"/>
    <w:tmpl w:val="7DF629B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8">
    <w:nsid w:val="7DF629B4"/>
    <w:multiLevelType w:val="hybridMultilevel"/>
    <w:tmpl w:val="7DF629B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19">
    <w:nsid w:val="7DF629B5"/>
    <w:multiLevelType w:val="hybridMultilevel"/>
    <w:tmpl w:val="7DF629B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0">
    <w:nsid w:val="7DF629B6"/>
    <w:multiLevelType w:val="hybridMultilevel"/>
    <w:tmpl w:val="7DF629B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1">
    <w:nsid w:val="7DF629B7"/>
    <w:multiLevelType w:val="hybridMultilevel"/>
    <w:tmpl w:val="7DF629B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2">
    <w:nsid w:val="7DF629B8"/>
    <w:multiLevelType w:val="hybridMultilevel"/>
    <w:tmpl w:val="7DF629B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3">
    <w:nsid w:val="7DF629B9"/>
    <w:multiLevelType w:val="hybridMultilevel"/>
    <w:tmpl w:val="7DF629B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4">
    <w:nsid w:val="7DF629BA"/>
    <w:multiLevelType w:val="hybridMultilevel"/>
    <w:tmpl w:val="7DF629B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5">
    <w:nsid w:val="7DF629BB"/>
    <w:multiLevelType w:val="hybridMultilevel"/>
    <w:tmpl w:val="7DF629B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6">
    <w:nsid w:val="7DF629BC"/>
    <w:multiLevelType w:val="hybridMultilevel"/>
    <w:tmpl w:val="7DF629B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7">
    <w:nsid w:val="7DF629BD"/>
    <w:multiLevelType w:val="hybridMultilevel"/>
    <w:tmpl w:val="7DF629B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8">
    <w:nsid w:val="7DF629BE"/>
    <w:multiLevelType w:val="hybridMultilevel"/>
    <w:tmpl w:val="7DF629B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29">
    <w:nsid w:val="7DF629BF"/>
    <w:multiLevelType w:val="hybridMultilevel"/>
    <w:tmpl w:val="7DF629B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0">
    <w:nsid w:val="7DF629C0"/>
    <w:multiLevelType w:val="hybridMultilevel"/>
    <w:tmpl w:val="7DF629C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1">
    <w:nsid w:val="7DF629C1"/>
    <w:multiLevelType w:val="hybridMultilevel"/>
    <w:tmpl w:val="7DF629C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2">
    <w:nsid w:val="7DF629C2"/>
    <w:multiLevelType w:val="hybridMultilevel"/>
    <w:tmpl w:val="7DF629C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3">
    <w:nsid w:val="7DF629C3"/>
    <w:multiLevelType w:val="hybridMultilevel"/>
    <w:tmpl w:val="7DF629C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4">
    <w:nsid w:val="7DF629C4"/>
    <w:multiLevelType w:val="hybridMultilevel"/>
    <w:tmpl w:val="7DF629C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5">
    <w:nsid w:val="7DF629C5"/>
    <w:multiLevelType w:val="hybridMultilevel"/>
    <w:tmpl w:val="7DF629C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6">
    <w:nsid w:val="7DF629C6"/>
    <w:multiLevelType w:val="hybridMultilevel"/>
    <w:tmpl w:val="7DF629C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7">
    <w:nsid w:val="7DF629C7"/>
    <w:multiLevelType w:val="hybridMultilevel"/>
    <w:tmpl w:val="7DF629C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8">
    <w:nsid w:val="7DF629C8"/>
    <w:multiLevelType w:val="hybridMultilevel"/>
    <w:tmpl w:val="7DF629C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39">
    <w:nsid w:val="7DF629C9"/>
    <w:multiLevelType w:val="hybridMultilevel"/>
    <w:tmpl w:val="7DF629C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0">
    <w:nsid w:val="7DF629CA"/>
    <w:multiLevelType w:val="hybridMultilevel"/>
    <w:tmpl w:val="7DF629C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1">
    <w:nsid w:val="7DF629CB"/>
    <w:multiLevelType w:val="hybridMultilevel"/>
    <w:tmpl w:val="7DF629C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2">
    <w:nsid w:val="7DF629CC"/>
    <w:multiLevelType w:val="hybridMultilevel"/>
    <w:tmpl w:val="7DF629C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3">
    <w:nsid w:val="7DF629CD"/>
    <w:multiLevelType w:val="hybridMultilevel"/>
    <w:tmpl w:val="7DF629C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4">
    <w:nsid w:val="7DF629CE"/>
    <w:multiLevelType w:val="hybridMultilevel"/>
    <w:tmpl w:val="7DF629C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5">
    <w:nsid w:val="7DF629CF"/>
    <w:multiLevelType w:val="hybridMultilevel"/>
    <w:tmpl w:val="7DF629C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6">
    <w:nsid w:val="7DF629D0"/>
    <w:multiLevelType w:val="hybridMultilevel"/>
    <w:tmpl w:val="7DF629D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7">
    <w:nsid w:val="7DF629D1"/>
    <w:multiLevelType w:val="hybridMultilevel"/>
    <w:tmpl w:val="7DF629D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8">
    <w:nsid w:val="7DF629D2"/>
    <w:multiLevelType w:val="hybridMultilevel"/>
    <w:tmpl w:val="7DF629D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49">
    <w:nsid w:val="7DF629D3"/>
    <w:multiLevelType w:val="hybridMultilevel"/>
    <w:tmpl w:val="7DF629D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0">
    <w:nsid w:val="7DF629D4"/>
    <w:multiLevelType w:val="hybridMultilevel"/>
    <w:tmpl w:val="7DF629D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1">
    <w:nsid w:val="7DF629D5"/>
    <w:multiLevelType w:val="hybridMultilevel"/>
    <w:tmpl w:val="7DF629D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2">
    <w:nsid w:val="7DF629D6"/>
    <w:multiLevelType w:val="hybridMultilevel"/>
    <w:tmpl w:val="7DF629D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3">
    <w:nsid w:val="7DF629D7"/>
    <w:multiLevelType w:val="hybridMultilevel"/>
    <w:tmpl w:val="7DF629D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4">
    <w:nsid w:val="7DF629D8"/>
    <w:multiLevelType w:val="hybridMultilevel"/>
    <w:tmpl w:val="7DF629D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5">
    <w:nsid w:val="7DF629D9"/>
    <w:multiLevelType w:val="hybridMultilevel"/>
    <w:tmpl w:val="7DF629D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6">
    <w:nsid w:val="7DF629DA"/>
    <w:multiLevelType w:val="hybridMultilevel"/>
    <w:tmpl w:val="7DF629D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7">
    <w:nsid w:val="7DF629DB"/>
    <w:multiLevelType w:val="hybridMultilevel"/>
    <w:tmpl w:val="7DF629D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58">
    <w:nsid w:val="7DF629DC"/>
    <w:multiLevelType w:val="multilevel"/>
    <w:tmpl w:val="7DF629D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9">
    <w:nsid w:val="7DF629DD"/>
    <w:multiLevelType w:val="multilevel"/>
    <w:tmpl w:val="7DF629D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0">
    <w:nsid w:val="7DF629DE"/>
    <w:multiLevelType w:val="multilevel"/>
    <w:tmpl w:val="7DF629D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1">
    <w:nsid w:val="7DF629DF"/>
    <w:multiLevelType w:val="multilevel"/>
    <w:tmpl w:val="7DF629D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2">
    <w:nsid w:val="7DF629E0"/>
    <w:multiLevelType w:val="multilevel"/>
    <w:tmpl w:val="7DF629E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3">
    <w:nsid w:val="7DF629E1"/>
    <w:multiLevelType w:val="multilevel"/>
    <w:tmpl w:val="7DF629E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4">
    <w:nsid w:val="7DF629E2"/>
    <w:multiLevelType w:val="multilevel"/>
    <w:tmpl w:val="7DF629E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5">
    <w:nsid w:val="7DF629E3"/>
    <w:multiLevelType w:val="multilevel"/>
    <w:tmpl w:val="7DF629E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6">
    <w:nsid w:val="7DF629E4"/>
    <w:multiLevelType w:val="multilevel"/>
    <w:tmpl w:val="7DF629E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7">
    <w:nsid w:val="7DF629E5"/>
    <w:multiLevelType w:val="multilevel"/>
    <w:tmpl w:val="7DF629E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8">
    <w:nsid w:val="7DF629E6"/>
    <w:multiLevelType w:val="hybridMultilevel"/>
    <w:tmpl w:val="7DF629E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69">
    <w:nsid w:val="7DF629E7"/>
    <w:multiLevelType w:val="hybridMultilevel"/>
    <w:tmpl w:val="7DF629E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0">
    <w:nsid w:val="7DF629E8"/>
    <w:multiLevelType w:val="hybridMultilevel"/>
    <w:tmpl w:val="7DF629E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1">
    <w:nsid w:val="7DF629E9"/>
    <w:multiLevelType w:val="hybridMultilevel"/>
    <w:tmpl w:val="7DF629E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2">
    <w:nsid w:val="7DF629EA"/>
    <w:multiLevelType w:val="multilevel"/>
    <w:tmpl w:val="7DF629E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3">
    <w:nsid w:val="7DF629EB"/>
    <w:multiLevelType w:val="multilevel"/>
    <w:tmpl w:val="7DF629E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4">
    <w:nsid w:val="7DF629EC"/>
    <w:multiLevelType w:val="multilevel"/>
    <w:tmpl w:val="7DF629E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75">
    <w:nsid w:val="7DF629ED"/>
    <w:multiLevelType w:val="hybridMultilevel"/>
    <w:tmpl w:val="7DF629E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6">
    <w:nsid w:val="7DF629EE"/>
    <w:multiLevelType w:val="hybridMultilevel"/>
    <w:tmpl w:val="7DF629E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7">
    <w:nsid w:val="7DF629EF"/>
    <w:multiLevelType w:val="hybridMultilevel"/>
    <w:tmpl w:val="7DF629E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8">
    <w:nsid w:val="7DF629F0"/>
    <w:multiLevelType w:val="hybridMultilevel"/>
    <w:tmpl w:val="7DF629F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79">
    <w:nsid w:val="7DF629F1"/>
    <w:multiLevelType w:val="hybridMultilevel"/>
    <w:tmpl w:val="7DF629F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0">
    <w:nsid w:val="7DF629F2"/>
    <w:multiLevelType w:val="hybridMultilevel"/>
    <w:tmpl w:val="7DF629F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1">
    <w:nsid w:val="7DF629F3"/>
    <w:multiLevelType w:val="hybridMultilevel"/>
    <w:tmpl w:val="7DF629F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2">
    <w:nsid w:val="7DF629F4"/>
    <w:multiLevelType w:val="hybridMultilevel"/>
    <w:tmpl w:val="7DF629F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3">
    <w:nsid w:val="7DF629F5"/>
    <w:multiLevelType w:val="multilevel"/>
    <w:tmpl w:val="7DF629F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4">
    <w:nsid w:val="7DF629F6"/>
    <w:multiLevelType w:val="multilevel"/>
    <w:tmpl w:val="7DF629F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5">
    <w:nsid w:val="7DF629F7"/>
    <w:multiLevelType w:val="hybridMultilevel"/>
    <w:tmpl w:val="7DF629F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6">
    <w:nsid w:val="7DF629F8"/>
    <w:multiLevelType w:val="hybridMultilevel"/>
    <w:tmpl w:val="7DF629F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7">
    <w:nsid w:val="7DF629F9"/>
    <w:multiLevelType w:val="hybridMultilevel"/>
    <w:tmpl w:val="7DF629F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88">
    <w:nsid w:val="7DF629FA"/>
    <w:multiLevelType w:val="multilevel"/>
    <w:tmpl w:val="7DF629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9">
    <w:nsid w:val="7DF629FB"/>
    <w:multiLevelType w:val="multilevel"/>
    <w:tmpl w:val="7DF629FB"/>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0">
    <w:nsid w:val="7DF629FC"/>
    <w:multiLevelType w:val="hybridMultilevel"/>
    <w:tmpl w:val="7DF629F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1">
    <w:nsid w:val="7DF629FD"/>
    <w:multiLevelType w:val="multilevel"/>
    <w:tmpl w:val="7DF629FD"/>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2">
    <w:nsid w:val="7DF629FE"/>
    <w:multiLevelType w:val="hybridMultilevel"/>
    <w:tmpl w:val="7DF629F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3">
    <w:nsid w:val="7DF629FF"/>
    <w:multiLevelType w:val="hybridMultilevel"/>
    <w:tmpl w:val="7DF629FF"/>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4">
    <w:nsid w:val="7DF62A00"/>
    <w:multiLevelType w:val="hybridMultilevel"/>
    <w:tmpl w:val="7DF62A0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5">
    <w:nsid w:val="7DF62A01"/>
    <w:multiLevelType w:val="hybridMultilevel"/>
    <w:tmpl w:val="7DF62A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6">
    <w:nsid w:val="7DF62A02"/>
    <w:multiLevelType w:val="hybridMultilevel"/>
    <w:tmpl w:val="7DF62A0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7">
    <w:nsid w:val="7DF62A03"/>
    <w:multiLevelType w:val="multilevel"/>
    <w:tmpl w:val="7DF62A0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8">
    <w:nsid w:val="7DF62A04"/>
    <w:multiLevelType w:val="hybridMultilevel"/>
    <w:tmpl w:val="7DF62A0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599">
    <w:nsid w:val="7DF62A05"/>
    <w:multiLevelType w:val="hybridMultilevel"/>
    <w:tmpl w:val="7DF62A0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0">
    <w:nsid w:val="7DF62A06"/>
    <w:multiLevelType w:val="multilevel"/>
    <w:tmpl w:val="7DF62A0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1">
    <w:nsid w:val="7DF62A07"/>
    <w:multiLevelType w:val="multilevel"/>
    <w:tmpl w:val="7DF62A0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2">
    <w:nsid w:val="7DF62A08"/>
    <w:multiLevelType w:val="hybridMultilevel"/>
    <w:tmpl w:val="7DF62A0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3">
    <w:nsid w:val="7DF62A09"/>
    <w:multiLevelType w:val="hybridMultilevel"/>
    <w:tmpl w:val="7DF62A0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4">
    <w:nsid w:val="7DF62A0A"/>
    <w:multiLevelType w:val="hybridMultilevel"/>
    <w:tmpl w:val="7DF62A0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5">
    <w:nsid w:val="7DF62A0B"/>
    <w:multiLevelType w:val="hybridMultilevel"/>
    <w:tmpl w:val="7DF62A0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6">
    <w:nsid w:val="7DF62A0C"/>
    <w:multiLevelType w:val="hybridMultilevel"/>
    <w:tmpl w:val="7DF62A0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7">
    <w:nsid w:val="7DF62A0D"/>
    <w:multiLevelType w:val="hybridMultilevel"/>
    <w:tmpl w:val="7DF62A0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8">
    <w:nsid w:val="7DF62A0E"/>
    <w:multiLevelType w:val="hybridMultilevel"/>
    <w:tmpl w:val="7DF62A0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09">
    <w:nsid w:val="7DF62A0F"/>
    <w:multiLevelType w:val="multilevel"/>
    <w:tmpl w:val="7DF62A0F"/>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0">
    <w:nsid w:val="7DF62A10"/>
    <w:multiLevelType w:val="multilevel"/>
    <w:tmpl w:val="7DF62A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1">
    <w:nsid w:val="7DF62A11"/>
    <w:multiLevelType w:val="multilevel"/>
    <w:tmpl w:val="7DF62A1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2">
    <w:nsid w:val="7DF62A12"/>
    <w:multiLevelType w:val="multilevel"/>
    <w:tmpl w:val="7DF62A1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3">
    <w:nsid w:val="7DF62A13"/>
    <w:multiLevelType w:val="multilevel"/>
    <w:tmpl w:val="7DF62A13"/>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4">
    <w:nsid w:val="7DF62A14"/>
    <w:multiLevelType w:val="multilevel"/>
    <w:tmpl w:val="7DF62A1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5">
    <w:nsid w:val="7DF62A15"/>
    <w:multiLevelType w:val="multilevel"/>
    <w:tmpl w:val="7DF62A1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16">
    <w:nsid w:val="7DF62A16"/>
    <w:multiLevelType w:val="hybridMultilevel"/>
    <w:tmpl w:val="7DF62A16"/>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7">
    <w:nsid w:val="7DF62A17"/>
    <w:multiLevelType w:val="hybridMultilevel"/>
    <w:tmpl w:val="7DF62A1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8">
    <w:nsid w:val="7DF62A18"/>
    <w:multiLevelType w:val="hybridMultilevel"/>
    <w:tmpl w:val="7DF62A18"/>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19">
    <w:nsid w:val="7DF62A19"/>
    <w:multiLevelType w:val="hybridMultilevel"/>
    <w:tmpl w:val="7DF62A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0">
    <w:nsid w:val="7DF62A1A"/>
    <w:multiLevelType w:val="hybridMultilevel"/>
    <w:tmpl w:val="7DF62A1A"/>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1">
    <w:nsid w:val="7DF62A1B"/>
    <w:multiLevelType w:val="hybridMultilevel"/>
    <w:tmpl w:val="7DF62A1B"/>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2">
    <w:nsid w:val="7DF62A1C"/>
    <w:multiLevelType w:val="hybridMultilevel"/>
    <w:tmpl w:val="7DF62A1C"/>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3">
    <w:nsid w:val="7DF62A1D"/>
    <w:multiLevelType w:val="hybridMultilevel"/>
    <w:tmpl w:val="7DF62A1D"/>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624">
    <w:nsid w:val="7DF62A1E"/>
    <w:multiLevelType w:val="hybridMultilevel"/>
    <w:tmpl w:val="7DF62A1E"/>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16cid:durableId="1262491423">
    <w:abstractNumId w:val="15"/>
  </w:num>
  <w:num w:numId="2" w16cid:durableId="483543436">
    <w:abstractNumId w:val="13"/>
  </w:num>
  <w:num w:numId="3" w16cid:durableId="1188788321">
    <w:abstractNumId w:val="11"/>
  </w:num>
  <w:num w:numId="4" w16cid:durableId="1773043359">
    <w:abstractNumId w:val="16"/>
  </w:num>
  <w:num w:numId="5" w16cid:durableId="690716588">
    <w:abstractNumId w:val="17"/>
  </w:num>
  <w:num w:numId="6" w16cid:durableId="1534029396">
    <w:abstractNumId w:val="18"/>
  </w:num>
  <w:num w:numId="7" w16cid:durableId="993802868">
    <w:abstractNumId w:val="19"/>
  </w:num>
  <w:num w:numId="8" w16cid:durableId="701520509">
    <w:abstractNumId w:val="20"/>
  </w:num>
  <w:num w:numId="9" w16cid:durableId="1224566633">
    <w:abstractNumId w:val="21"/>
  </w:num>
  <w:num w:numId="10" w16cid:durableId="1362585747">
    <w:abstractNumId w:val="22"/>
  </w:num>
  <w:num w:numId="11" w16cid:durableId="1547181321">
    <w:abstractNumId w:val="23"/>
  </w:num>
  <w:num w:numId="12" w16cid:durableId="931166562">
    <w:abstractNumId w:val="24"/>
  </w:num>
  <w:num w:numId="13" w16cid:durableId="34934974">
    <w:abstractNumId w:val="25"/>
  </w:num>
  <w:num w:numId="14" w16cid:durableId="1263877790">
    <w:abstractNumId w:val="26"/>
  </w:num>
  <w:num w:numId="15" w16cid:durableId="474228036">
    <w:abstractNumId w:val="27"/>
  </w:num>
  <w:num w:numId="16" w16cid:durableId="272830648">
    <w:abstractNumId w:val="0"/>
  </w:num>
  <w:num w:numId="17" w16cid:durableId="1695838369">
    <w:abstractNumId w:val="1"/>
  </w:num>
  <w:num w:numId="18" w16cid:durableId="2027907161">
    <w:abstractNumId w:val="2"/>
  </w:num>
  <w:num w:numId="19" w16cid:durableId="1283538038">
    <w:abstractNumId w:val="3"/>
  </w:num>
  <w:num w:numId="20" w16cid:durableId="992568030">
    <w:abstractNumId w:val="4"/>
  </w:num>
  <w:num w:numId="21" w16cid:durableId="912544238">
    <w:abstractNumId w:val="9"/>
  </w:num>
  <w:num w:numId="22" w16cid:durableId="1597206427">
    <w:abstractNumId w:val="5"/>
  </w:num>
  <w:num w:numId="23" w16cid:durableId="2016684807">
    <w:abstractNumId w:val="6"/>
  </w:num>
  <w:num w:numId="24" w16cid:durableId="706686140">
    <w:abstractNumId w:val="7"/>
  </w:num>
  <w:num w:numId="25" w16cid:durableId="83695441">
    <w:abstractNumId w:val="8"/>
  </w:num>
  <w:num w:numId="26" w16cid:durableId="592474868">
    <w:abstractNumId w:val="10"/>
  </w:num>
  <w:num w:numId="27" w16cid:durableId="1697852957">
    <w:abstractNumId w:val="14"/>
  </w:num>
  <w:num w:numId="28" w16cid:durableId="1208183219">
    <w:abstractNumId w:val="12"/>
  </w:num>
  <w:num w:numId="29" w16cid:durableId="493495426">
    <w:abstractNumId w:val="28"/>
  </w:num>
  <w:num w:numId="30" w16cid:durableId="1380280411">
    <w:abstractNumId w:val="29"/>
  </w:num>
  <w:num w:numId="31" w16cid:durableId="130245657">
    <w:abstractNumId w:val="30"/>
  </w:num>
  <w:num w:numId="32" w16cid:durableId="1476950541">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 w:numId="506">
    <w:abstractNumId w:val="505"/>
  </w:num>
  <w:num w:numId="507">
    <w:abstractNumId w:val="506"/>
  </w:num>
  <w:num w:numId="508">
    <w:abstractNumId w:val="507"/>
  </w:num>
  <w:num w:numId="509">
    <w:abstractNumId w:val="508"/>
  </w:num>
  <w:num w:numId="510">
    <w:abstractNumId w:val="509"/>
  </w:num>
  <w:num w:numId="511">
    <w:abstractNumId w:val="510"/>
  </w:num>
  <w:num w:numId="512">
    <w:abstractNumId w:val="511"/>
  </w:num>
  <w:num w:numId="513">
    <w:abstractNumId w:val="512"/>
  </w:num>
  <w:num w:numId="514">
    <w:abstractNumId w:val="513"/>
  </w:num>
  <w:num w:numId="515">
    <w:abstractNumId w:val="514"/>
  </w:num>
  <w:num w:numId="516">
    <w:abstractNumId w:val="515"/>
  </w:num>
  <w:num w:numId="517">
    <w:abstractNumId w:val="516"/>
  </w:num>
  <w:num w:numId="518">
    <w:abstractNumId w:val="517"/>
  </w:num>
  <w:num w:numId="519">
    <w:abstractNumId w:val="518"/>
  </w:num>
  <w:num w:numId="520">
    <w:abstractNumId w:val="519"/>
  </w:num>
  <w:num w:numId="521">
    <w:abstractNumId w:val="520"/>
  </w:num>
  <w:num w:numId="522">
    <w:abstractNumId w:val="521"/>
  </w:num>
  <w:num w:numId="523">
    <w:abstractNumId w:val="522"/>
  </w:num>
  <w:num w:numId="524">
    <w:abstractNumId w:val="523"/>
  </w:num>
  <w:num w:numId="525">
    <w:abstractNumId w:val="524"/>
  </w:num>
  <w:num w:numId="526">
    <w:abstractNumId w:val="525"/>
  </w:num>
  <w:num w:numId="527">
    <w:abstractNumId w:val="526"/>
  </w:num>
  <w:num w:numId="528">
    <w:abstractNumId w:val="527"/>
  </w:num>
  <w:num w:numId="529">
    <w:abstractNumId w:val="528"/>
  </w:num>
  <w:num w:numId="530">
    <w:abstractNumId w:val="529"/>
  </w:num>
  <w:num w:numId="531">
    <w:abstractNumId w:val="530"/>
  </w:num>
  <w:num w:numId="532">
    <w:abstractNumId w:val="531"/>
  </w:num>
  <w:num w:numId="533">
    <w:abstractNumId w:val="532"/>
  </w:num>
  <w:num w:numId="534">
    <w:abstractNumId w:val="533"/>
  </w:num>
  <w:num w:numId="535">
    <w:abstractNumId w:val="534"/>
  </w:num>
  <w:num w:numId="536">
    <w:abstractNumId w:val="535"/>
  </w:num>
  <w:num w:numId="537">
    <w:abstractNumId w:val="536"/>
  </w:num>
  <w:num w:numId="538">
    <w:abstractNumId w:val="537"/>
  </w:num>
  <w:num w:numId="539">
    <w:abstractNumId w:val="538"/>
  </w:num>
  <w:num w:numId="540">
    <w:abstractNumId w:val="539"/>
  </w:num>
  <w:num w:numId="541">
    <w:abstractNumId w:val="540"/>
  </w:num>
  <w:num w:numId="542">
    <w:abstractNumId w:val="541"/>
  </w:num>
  <w:num w:numId="543">
    <w:abstractNumId w:val="542"/>
  </w:num>
  <w:num w:numId="544">
    <w:abstractNumId w:val="543"/>
  </w:num>
  <w:num w:numId="545">
    <w:abstractNumId w:val="544"/>
  </w:num>
  <w:num w:numId="546">
    <w:abstractNumId w:val="545"/>
  </w:num>
  <w:num w:numId="547">
    <w:abstractNumId w:val="546"/>
  </w:num>
  <w:num w:numId="548">
    <w:abstractNumId w:val="547"/>
  </w:num>
  <w:num w:numId="549">
    <w:abstractNumId w:val="548"/>
  </w:num>
  <w:num w:numId="550">
    <w:abstractNumId w:val="549"/>
  </w:num>
  <w:num w:numId="551">
    <w:abstractNumId w:val="550"/>
  </w:num>
  <w:num w:numId="552">
    <w:abstractNumId w:val="551"/>
  </w:num>
  <w:num w:numId="553">
    <w:abstractNumId w:val="552"/>
  </w:num>
  <w:num w:numId="554">
    <w:abstractNumId w:val="553"/>
  </w:num>
  <w:num w:numId="555">
    <w:abstractNumId w:val="554"/>
  </w:num>
  <w:num w:numId="556">
    <w:abstractNumId w:val="555"/>
  </w:num>
  <w:num w:numId="557">
    <w:abstractNumId w:val="556"/>
  </w:num>
  <w:num w:numId="558">
    <w:abstractNumId w:val="557"/>
  </w:num>
  <w:num w:numId="559">
    <w:abstractNumId w:val="558"/>
  </w:num>
  <w:num w:numId="560">
    <w:abstractNumId w:val="559"/>
  </w:num>
  <w:num w:numId="561">
    <w:abstractNumId w:val="560"/>
  </w:num>
  <w:num w:numId="562">
    <w:abstractNumId w:val="561"/>
  </w:num>
  <w:num w:numId="563">
    <w:abstractNumId w:val="562"/>
  </w:num>
  <w:num w:numId="564">
    <w:abstractNumId w:val="563"/>
  </w:num>
  <w:num w:numId="565">
    <w:abstractNumId w:val="564"/>
  </w:num>
  <w:num w:numId="566">
    <w:abstractNumId w:val="565"/>
  </w:num>
  <w:num w:numId="567">
    <w:abstractNumId w:val="566"/>
  </w:num>
  <w:num w:numId="568">
    <w:abstractNumId w:val="567"/>
  </w:num>
  <w:num w:numId="569">
    <w:abstractNumId w:val="568"/>
  </w:num>
  <w:num w:numId="570">
    <w:abstractNumId w:val="569"/>
  </w:num>
  <w:num w:numId="571">
    <w:abstractNumId w:val="570"/>
  </w:num>
  <w:num w:numId="572">
    <w:abstractNumId w:val="571"/>
  </w:num>
  <w:num w:numId="573">
    <w:abstractNumId w:val="572"/>
  </w:num>
  <w:num w:numId="574">
    <w:abstractNumId w:val="573"/>
  </w:num>
  <w:num w:numId="575">
    <w:abstractNumId w:val="574"/>
  </w:num>
  <w:num w:numId="576">
    <w:abstractNumId w:val="575"/>
  </w:num>
  <w:num w:numId="577">
    <w:abstractNumId w:val="576"/>
  </w:num>
  <w:num w:numId="578">
    <w:abstractNumId w:val="577"/>
  </w:num>
  <w:num w:numId="579">
    <w:abstractNumId w:val="578"/>
  </w:num>
  <w:num w:numId="580">
    <w:abstractNumId w:val="579"/>
  </w:num>
  <w:num w:numId="581">
    <w:abstractNumId w:val="580"/>
  </w:num>
  <w:num w:numId="582">
    <w:abstractNumId w:val="581"/>
  </w:num>
  <w:num w:numId="583">
    <w:abstractNumId w:val="582"/>
  </w:num>
  <w:num w:numId="584">
    <w:abstractNumId w:val="583"/>
  </w:num>
  <w:num w:numId="585">
    <w:abstractNumId w:val="584"/>
  </w:num>
  <w:num w:numId="586">
    <w:abstractNumId w:val="585"/>
  </w:num>
  <w:num w:numId="587">
    <w:abstractNumId w:val="586"/>
  </w:num>
  <w:num w:numId="588">
    <w:abstractNumId w:val="587"/>
  </w:num>
  <w:num w:numId="589">
    <w:abstractNumId w:val="588"/>
  </w:num>
  <w:num w:numId="590">
    <w:abstractNumId w:val="589"/>
  </w:num>
  <w:num w:numId="591">
    <w:abstractNumId w:val="590"/>
  </w:num>
  <w:num w:numId="592">
    <w:abstractNumId w:val="591"/>
  </w:num>
  <w:num w:numId="593">
    <w:abstractNumId w:val="592"/>
  </w:num>
  <w:num w:numId="594">
    <w:abstractNumId w:val="593"/>
  </w:num>
  <w:num w:numId="595">
    <w:abstractNumId w:val="594"/>
  </w:num>
  <w:num w:numId="596">
    <w:abstractNumId w:val="595"/>
  </w:num>
  <w:num w:numId="597">
    <w:abstractNumId w:val="596"/>
  </w:num>
  <w:num w:numId="598">
    <w:abstractNumId w:val="597"/>
  </w:num>
  <w:num w:numId="599">
    <w:abstractNumId w:val="598"/>
  </w:num>
  <w:num w:numId="600">
    <w:abstractNumId w:val="599"/>
  </w:num>
  <w:num w:numId="601">
    <w:abstractNumId w:val="600"/>
  </w:num>
  <w:num w:numId="602">
    <w:abstractNumId w:val="601"/>
  </w:num>
  <w:num w:numId="603">
    <w:abstractNumId w:val="602"/>
  </w:num>
  <w:num w:numId="604">
    <w:abstractNumId w:val="603"/>
  </w:num>
  <w:num w:numId="605">
    <w:abstractNumId w:val="604"/>
  </w:num>
  <w:num w:numId="606">
    <w:abstractNumId w:val="605"/>
  </w:num>
  <w:num w:numId="607">
    <w:abstractNumId w:val="606"/>
  </w:num>
  <w:num w:numId="608">
    <w:abstractNumId w:val="607"/>
  </w:num>
  <w:num w:numId="609">
    <w:abstractNumId w:val="608"/>
  </w:num>
  <w:num w:numId="610">
    <w:abstractNumId w:val="609"/>
  </w:num>
  <w:num w:numId="611">
    <w:abstractNumId w:val="610"/>
  </w:num>
  <w:num w:numId="612">
    <w:abstractNumId w:val="611"/>
  </w:num>
  <w:num w:numId="613">
    <w:abstractNumId w:val="612"/>
  </w:num>
  <w:num w:numId="614">
    <w:abstractNumId w:val="613"/>
  </w:num>
  <w:num w:numId="615">
    <w:abstractNumId w:val="614"/>
  </w:num>
  <w:num w:numId="616">
    <w:abstractNumId w:val="615"/>
  </w:num>
  <w:num w:numId="617">
    <w:abstractNumId w:val="616"/>
  </w:num>
  <w:num w:numId="618">
    <w:abstractNumId w:val="617"/>
  </w:num>
  <w:num w:numId="619">
    <w:abstractNumId w:val="618"/>
  </w:num>
  <w:num w:numId="620">
    <w:abstractNumId w:val="619"/>
  </w:num>
  <w:num w:numId="621">
    <w:abstractNumId w:val="620"/>
  </w:num>
  <w:num w:numId="622">
    <w:abstractNumId w:val="621"/>
  </w:num>
  <w:num w:numId="623">
    <w:abstractNumId w:val="622"/>
  </w:num>
  <w:num w:numId="624">
    <w:abstractNumId w:val="623"/>
  </w:num>
  <w:num w:numId="625">
    <w:abstractNumId w:val="6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stylePaneFormatFilter w:val="1F08" w:allStyles="0" w:alternateStyleNames="0" w:clearFormatting="1" w:customStyles="0" w:directFormattingOnNumbering="1" w:directFormattingOnParagraphs="1" w:directFormattingOnRuns="1" w:directFormattingOnTables="1" w:headingStyles="0" w:latentStyles="0" w:numberingStyles="0" w:stylesInUse="1" w:tableStyles="0" w:top3HeadingStyles="0" w:visibleStyles="0"/>
  <w:defaultTabStop w:val="284"/>
  <w:hyphenationZone w:val="425"/>
  <w:drawingGridHorizontalSpacing w:val="10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4CB"/>
    <w:rsid w:val="00025CDE"/>
    <w:rsid w:val="00042947"/>
    <w:rsid w:val="00053BAB"/>
    <w:rsid w:val="00055224"/>
    <w:rsid w:val="00091F1E"/>
    <w:rsid w:val="000B1C98"/>
    <w:rsid w:val="000D499C"/>
    <w:rsid w:val="000E57ED"/>
    <w:rsid w:val="00102A51"/>
    <w:rsid w:val="0013593A"/>
    <w:rsid w:val="00141222"/>
    <w:rsid w:val="00146C45"/>
    <w:rsid w:val="0015478B"/>
    <w:rsid w:val="00156F0D"/>
    <w:rsid w:val="00173B90"/>
    <w:rsid w:val="00177C6C"/>
    <w:rsid w:val="001821A8"/>
    <w:rsid w:val="001872D4"/>
    <w:rsid w:val="0019521D"/>
    <w:rsid w:val="001A1360"/>
    <w:rsid w:val="001D03A9"/>
    <w:rsid w:val="001D59F7"/>
    <w:rsid w:val="001D75EA"/>
    <w:rsid w:val="001E3B1B"/>
    <w:rsid w:val="00201B47"/>
    <w:rsid w:val="0021001B"/>
    <w:rsid w:val="0021544B"/>
    <w:rsid w:val="00216D0B"/>
    <w:rsid w:val="00220E40"/>
    <w:rsid w:val="00225F28"/>
    <w:rsid w:val="00232F89"/>
    <w:rsid w:val="00236273"/>
    <w:rsid w:val="0025070E"/>
    <w:rsid w:val="0025115E"/>
    <w:rsid w:val="0025541B"/>
    <w:rsid w:val="00274AC0"/>
    <w:rsid w:val="00294EE2"/>
    <w:rsid w:val="002B48D8"/>
    <w:rsid w:val="002D0E23"/>
    <w:rsid w:val="002E1EC5"/>
    <w:rsid w:val="002F0D43"/>
    <w:rsid w:val="002F4EC4"/>
    <w:rsid w:val="002F6A76"/>
    <w:rsid w:val="002F79E0"/>
    <w:rsid w:val="003111A7"/>
    <w:rsid w:val="00330C80"/>
    <w:rsid w:val="003570EA"/>
    <w:rsid w:val="0036214D"/>
    <w:rsid w:val="00374AF9"/>
    <w:rsid w:val="00394C42"/>
    <w:rsid w:val="00425E40"/>
    <w:rsid w:val="004266BE"/>
    <w:rsid w:val="00446192"/>
    <w:rsid w:val="00452C6E"/>
    <w:rsid w:val="00462D65"/>
    <w:rsid w:val="00481948"/>
    <w:rsid w:val="00483DC6"/>
    <w:rsid w:val="004934CB"/>
    <w:rsid w:val="004B5047"/>
    <w:rsid w:val="004B5FCD"/>
    <w:rsid w:val="004D4905"/>
    <w:rsid w:val="004E4DAA"/>
    <w:rsid w:val="00506961"/>
    <w:rsid w:val="00531B81"/>
    <w:rsid w:val="005540AD"/>
    <w:rsid w:val="00562E3B"/>
    <w:rsid w:val="00577554"/>
    <w:rsid w:val="005D50D2"/>
    <w:rsid w:val="00605B03"/>
    <w:rsid w:val="0063464D"/>
    <w:rsid w:val="006903FA"/>
    <w:rsid w:val="006952FE"/>
    <w:rsid w:val="006A2407"/>
    <w:rsid w:val="006B2C3A"/>
    <w:rsid w:val="006C364E"/>
    <w:rsid w:val="006D4B5D"/>
    <w:rsid w:val="006E4D7D"/>
    <w:rsid w:val="006F31B1"/>
    <w:rsid w:val="006F56FD"/>
    <w:rsid w:val="00707F4C"/>
    <w:rsid w:val="00740789"/>
    <w:rsid w:val="007A372C"/>
    <w:rsid w:val="007A76AB"/>
    <w:rsid w:val="007C5657"/>
    <w:rsid w:val="007D06AE"/>
    <w:rsid w:val="007F209D"/>
    <w:rsid w:val="007F3748"/>
    <w:rsid w:val="00831334"/>
    <w:rsid w:val="00837A0D"/>
    <w:rsid w:val="00852D83"/>
    <w:rsid w:val="0087617C"/>
    <w:rsid w:val="008964A9"/>
    <w:rsid w:val="008A6BFB"/>
    <w:rsid w:val="008B1C6A"/>
    <w:rsid w:val="008B564A"/>
    <w:rsid w:val="008B7020"/>
    <w:rsid w:val="008C0E6C"/>
    <w:rsid w:val="008D309B"/>
    <w:rsid w:val="008F4EAC"/>
    <w:rsid w:val="00910A82"/>
    <w:rsid w:val="00920E8C"/>
    <w:rsid w:val="0093769A"/>
    <w:rsid w:val="00940D8A"/>
    <w:rsid w:val="00943229"/>
    <w:rsid w:val="009515D5"/>
    <w:rsid w:val="009550EE"/>
    <w:rsid w:val="009709DB"/>
    <w:rsid w:val="00994241"/>
    <w:rsid w:val="00995731"/>
    <w:rsid w:val="0099728D"/>
    <w:rsid w:val="009B76C6"/>
    <w:rsid w:val="009C77F6"/>
    <w:rsid w:val="009D3DE2"/>
    <w:rsid w:val="00A17CE3"/>
    <w:rsid w:val="00A36F31"/>
    <w:rsid w:val="00A46A1E"/>
    <w:rsid w:val="00A91702"/>
    <w:rsid w:val="00AB3248"/>
    <w:rsid w:val="00AB6BA6"/>
    <w:rsid w:val="00AC2DD1"/>
    <w:rsid w:val="00AE2366"/>
    <w:rsid w:val="00AF4DB6"/>
    <w:rsid w:val="00B21CB4"/>
    <w:rsid w:val="00B5616C"/>
    <w:rsid w:val="00B6749C"/>
    <w:rsid w:val="00BA6BE0"/>
    <w:rsid w:val="00BC642E"/>
    <w:rsid w:val="00BE0FD9"/>
    <w:rsid w:val="00BE281B"/>
    <w:rsid w:val="00BE5325"/>
    <w:rsid w:val="00C42E29"/>
    <w:rsid w:val="00C4331B"/>
    <w:rsid w:val="00C81AB8"/>
    <w:rsid w:val="00C868C5"/>
    <w:rsid w:val="00CA4ACB"/>
    <w:rsid w:val="00CF0B4F"/>
    <w:rsid w:val="00D10529"/>
    <w:rsid w:val="00D34F85"/>
    <w:rsid w:val="00D450BE"/>
    <w:rsid w:val="00D63938"/>
    <w:rsid w:val="00D706C6"/>
    <w:rsid w:val="00D8012A"/>
    <w:rsid w:val="00D841F2"/>
    <w:rsid w:val="00DA0F23"/>
    <w:rsid w:val="00DB77B3"/>
    <w:rsid w:val="00DC1789"/>
    <w:rsid w:val="00DE5251"/>
    <w:rsid w:val="00DE72F4"/>
    <w:rsid w:val="00DF2776"/>
    <w:rsid w:val="00DF63C1"/>
    <w:rsid w:val="00E221BC"/>
    <w:rsid w:val="00E244B5"/>
    <w:rsid w:val="00E666A5"/>
    <w:rsid w:val="00EA4AC4"/>
    <w:rsid w:val="00EB34FD"/>
    <w:rsid w:val="00EB7A17"/>
    <w:rsid w:val="00EF7F2A"/>
    <w:rsid w:val="00F021C2"/>
    <w:rsid w:val="00F32249"/>
    <w:rsid w:val="00F32F9C"/>
    <w:rsid w:val="00F46B4A"/>
    <w:rsid w:val="00F504FB"/>
    <w:rsid w:val="00F52A14"/>
    <w:rsid w:val="00F62148"/>
    <w:rsid w:val="00F82C93"/>
    <w:rsid w:val="00FA1D89"/>
    <w:rsid w:val="00FD109F"/>
  </w:rsids>
  <m:mathPr>
    <m:mathFont m:val="Cambria Math"/>
    <m:dispDef m:val="0"/>
    <m:wrapRight/>
    <m:naryLim m:val="subSup"/>
  </m:mathPr>
  <w:themeFontLang w:val="en-US" w:eastAsia="ja-JP"/>
  <w:clrSchemeMapping w:bg1="light1" w:t1="dark1" w:bg2="light2" w:t2="dark2" w:accent1="accent1" w:accent2="accent2" w:accent3="accent3" w:accent4="accent4" w:accent5="accent5" w:accent6="accent6" w:hyperlink="hyperlink" w:followedHyperlink="followedHyperlink"/>
  <w14:docId w14:val="32819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atentStyles>
  <w:style w:type="paragraph" w:default="1" w:styleId="Normal">
    <w:name w:val="Normal"/>
    <w:qFormat/>
    <w:rsid w:val="00E244B5"/>
    <w:pPr>
      <w:spacing w:after="120"/>
    </w:pPr>
  </w:style>
  <w:style w:type="paragraph" w:styleId="Heading1">
    <w:name w:val="heading 1"/>
    <w:basedOn w:val="Normal"/>
    <w:next w:val="Normal"/>
    <w:qFormat/>
    <w:rsid w:val="00483DC6"/>
    <w:pPr>
      <w:keepNext/>
      <w:pageBreakBefore/>
      <w:numPr>
        <w:numId w:val="2"/>
      </w:numPr>
      <w:tabs>
        <w:tab w:val="left" w:pos="0"/>
        <w:tab w:val="left" w:pos="567"/>
      </w:tabs>
      <w:spacing w:after="240"/>
      <w:ind w:left="431" w:hanging="431"/>
      <w:outlineLvl w:val="0"/>
    </w:pPr>
    <w:rPr>
      <w:rFonts w:cs="Arial"/>
      <w:b/>
      <w:bCs/>
      <w:color w:val="404040" w:themeColor="text1" w:themeTint="BF"/>
      <w:kern w:val="32"/>
      <w:sz w:val="32"/>
      <w:szCs w:val="32"/>
    </w:rPr>
  </w:style>
  <w:style w:type="paragraph" w:styleId="Heading2">
    <w:name w:val="heading 2"/>
    <w:basedOn w:val="Normal"/>
    <w:next w:val="Normal"/>
    <w:qFormat/>
    <w:rsid w:val="009550EE"/>
    <w:pPr>
      <w:keepNext/>
      <w:numPr>
        <w:ilvl w:val="1"/>
        <w:numId w:val="2"/>
      </w:numPr>
      <w:tabs>
        <w:tab w:val="left" w:pos="567"/>
      </w:tabs>
      <w:spacing w:before="480" w:after="240"/>
      <w:outlineLvl w:val="1"/>
    </w:pPr>
    <w:rPr>
      <w:rFonts w:cs="Arial"/>
      <w:b/>
      <w:bCs/>
      <w:color w:val="404040" w:themeColor="text1" w:themeTint="BF"/>
      <w:sz w:val="28"/>
      <w:szCs w:val="28"/>
    </w:rPr>
  </w:style>
  <w:style w:type="paragraph" w:styleId="Heading3">
    <w:name w:val="heading 3"/>
    <w:basedOn w:val="Normal"/>
    <w:next w:val="Normal"/>
    <w:qFormat/>
    <w:rsid w:val="009550EE"/>
    <w:pPr>
      <w:keepNext/>
      <w:numPr>
        <w:ilvl w:val="2"/>
        <w:numId w:val="2"/>
      </w:numPr>
      <w:tabs>
        <w:tab w:val="left" w:pos="567"/>
      </w:tabs>
      <w:spacing w:before="360"/>
      <w:outlineLvl w:val="2"/>
    </w:pPr>
    <w:rPr>
      <w:rFonts w:cs="Arial"/>
      <w:b/>
      <w:bCs/>
      <w:color w:val="595959" w:themeColor="text1" w:themeTint="A6"/>
      <w:sz w:val="26"/>
      <w:szCs w:val="26"/>
    </w:rPr>
  </w:style>
  <w:style w:type="paragraph" w:styleId="Heading4">
    <w:name w:val="heading 4"/>
    <w:basedOn w:val="Normal"/>
    <w:next w:val="Normal"/>
    <w:link w:val="Heading4Char"/>
    <w:rsid w:val="00374AF9"/>
    <w:pPr>
      <w:keepNext/>
      <w:keepLines/>
      <w:numPr>
        <w:ilvl w:val="3"/>
        <w:numId w:val="2"/>
      </w:numPr>
      <w:spacing w:before="240" w:after="0"/>
      <w:ind w:left="862" w:hanging="862"/>
      <w:outlineLvl w:val="3"/>
    </w:pPr>
    <w:rPr>
      <w:rFonts w:eastAsiaTheme="majorEastAsia" w:cstheme="majorBidi"/>
      <w:iCs/>
      <w:color w:val="595959" w:themeColor="text1" w:themeTint="A6"/>
    </w:rPr>
  </w:style>
  <w:style w:type="paragraph" w:styleId="Heading5">
    <w:name w:val="heading 5"/>
    <w:basedOn w:val="Normal"/>
    <w:next w:val="Normal"/>
    <w:link w:val="Heading5Char"/>
    <w:unhideWhenUsed/>
    <w:rsid w:val="00236273"/>
    <w:pPr>
      <w:keepNext/>
      <w:keepLines/>
      <w:numPr>
        <w:ilvl w:val="4"/>
        <w:numId w:val="2"/>
      </w:numPr>
      <w:spacing w:before="240" w:after="0"/>
      <w:ind w:left="1009" w:hanging="1009"/>
      <w:outlineLvl w:val="4"/>
    </w:pPr>
    <w:rPr>
      <w:rFonts w:eastAsiaTheme="majorEastAsia" w:cstheme="majorBidi"/>
      <w:color w:val="595959" w:themeColor="text1" w:themeTint="A6"/>
    </w:rPr>
  </w:style>
  <w:style w:type="paragraph" w:styleId="Heading6">
    <w:name w:val="heading 6"/>
    <w:basedOn w:val="Normal"/>
    <w:next w:val="Normal"/>
    <w:link w:val="Heading6Char"/>
    <w:semiHidden/>
    <w:unhideWhenUsed/>
    <w:rsid w:val="00236273"/>
    <w:pPr>
      <w:keepNext/>
      <w:keepLines/>
      <w:numPr>
        <w:ilvl w:val="5"/>
        <w:numId w:val="2"/>
      </w:numPr>
      <w:spacing w:before="240" w:after="0"/>
      <w:ind w:left="1151" w:hanging="1151"/>
      <w:outlineLvl w:val="5"/>
    </w:pPr>
    <w:rPr>
      <w:rFonts w:eastAsiaTheme="majorEastAsia" w:cstheme="majorBidi"/>
      <w:color w:val="7F7F7F" w:themeColor="text1" w:themeTint="80"/>
    </w:rPr>
  </w:style>
  <w:style w:type="paragraph" w:styleId="Heading7">
    <w:name w:val="heading 7"/>
    <w:basedOn w:val="Normal"/>
    <w:next w:val="Normal"/>
    <w:link w:val="Heading7Char"/>
    <w:semiHidden/>
    <w:unhideWhenUsed/>
    <w:rsid w:val="00236273"/>
    <w:pPr>
      <w:keepNext/>
      <w:keepLines/>
      <w:numPr>
        <w:ilvl w:val="6"/>
        <w:numId w:val="2"/>
      </w:numPr>
      <w:spacing w:before="240" w:after="0"/>
      <w:ind w:left="1298" w:hanging="1298"/>
      <w:outlineLvl w:val="6"/>
    </w:pPr>
    <w:rPr>
      <w:rFonts w:eastAsiaTheme="majorEastAsia" w:cstheme="majorBidi"/>
      <w:color w:val="7F7F7F" w:themeColor="text1" w:themeTint="80"/>
    </w:rPr>
  </w:style>
  <w:style w:type="paragraph" w:styleId="Heading8">
    <w:name w:val="heading 8"/>
    <w:basedOn w:val="Normal"/>
    <w:next w:val="Normal"/>
    <w:link w:val="Heading8Char"/>
    <w:semiHidden/>
    <w:unhideWhenUsed/>
    <w:rsid w:val="00236273"/>
    <w:pPr>
      <w:keepNext/>
      <w:keepLines/>
      <w:numPr>
        <w:ilvl w:val="7"/>
        <w:numId w:val="2"/>
      </w:numPr>
      <w:spacing w:before="240" w:after="0"/>
      <w:outlineLvl w:val="7"/>
    </w:pPr>
    <w:rPr>
      <w:rFonts w:eastAsiaTheme="majorEastAsia" w:cstheme="majorBidi"/>
      <w:color w:val="7F7F7F" w:themeColor="text1" w:themeTint="80"/>
      <w:szCs w:val="21"/>
    </w:rPr>
  </w:style>
  <w:style w:type="paragraph" w:styleId="Heading9">
    <w:name w:val="heading 9"/>
    <w:basedOn w:val="Normal"/>
    <w:next w:val="Normal"/>
    <w:link w:val="Heading9Char"/>
    <w:semiHidden/>
    <w:unhideWhenUsed/>
    <w:rsid w:val="00236273"/>
    <w:pPr>
      <w:keepNext/>
      <w:keepLines/>
      <w:numPr>
        <w:ilvl w:val="8"/>
        <w:numId w:val="2"/>
      </w:numPr>
      <w:spacing w:before="240" w:after="0"/>
      <w:ind w:left="1582" w:hanging="1582"/>
      <w:outlineLvl w:val="8"/>
    </w:pPr>
    <w:rPr>
      <w:rFonts w:eastAsiaTheme="majorEastAsia" w:cstheme="majorBidi"/>
      <w:color w:val="7F7F7F" w:themeColor="text1" w:themeTint="8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994241"/>
    <w:pPr>
      <w:spacing w:before="120"/>
      <w:jc w:val="center"/>
      <w:outlineLvl w:val="0"/>
    </w:pPr>
    <w:rPr>
      <w:rFonts w:cs="Arial"/>
      <w:b/>
      <w:bCs/>
      <w:color w:val="404040" w:themeColor="text1" w:themeTint="BF"/>
      <w:kern w:val="28"/>
      <w:sz w:val="48"/>
      <w:szCs w:val="32"/>
    </w:rPr>
  </w:style>
  <w:style w:type="character" w:styleId="Hyperlink">
    <w:name w:val="Hyperlink"/>
    <w:basedOn w:val="DefaultParagraphFont"/>
    <w:uiPriority w:val="99"/>
    <w:rsid w:val="00EF7B96"/>
    <w:rPr>
      <w:color w:val="0000FF"/>
      <w:u w:val="single"/>
    </w:rPr>
  </w:style>
  <w:style w:type="paragraph" w:styleId="Caption">
    <w:name w:val="caption"/>
    <w:basedOn w:val="Normal"/>
    <w:next w:val="Normal"/>
    <w:qFormat/>
    <w:rsid w:val="00805BCE"/>
    <w:rPr>
      <w:b/>
      <w:bCs/>
      <w:szCs w:val="20"/>
    </w:rPr>
  </w:style>
  <w:style w:type="paragraph" w:styleId="Header">
    <w:name w:val="header"/>
    <w:basedOn w:val="Normal"/>
    <w:link w:val="HeaderChar"/>
    <w:rsid w:val="0082378C"/>
    <w:pPr>
      <w:tabs>
        <w:tab w:val="center" w:pos="4536"/>
        <w:tab w:val="right" w:pos="9072"/>
      </w:tabs>
      <w:spacing w:after="0"/>
    </w:pPr>
  </w:style>
  <w:style w:type="character" w:customStyle="1" w:styleId="HeaderChar">
    <w:name w:val="Header Char"/>
    <w:basedOn w:val="DefaultParagraphFont"/>
    <w:link w:val="Header"/>
    <w:rsid w:val="0082378C"/>
    <w:rPr>
      <w:rFonts w:ascii="Arial" w:hAnsi="Arial"/>
      <w:sz w:val="20"/>
    </w:rPr>
  </w:style>
  <w:style w:type="paragraph" w:styleId="Footer">
    <w:name w:val="footer"/>
    <w:basedOn w:val="Normal"/>
    <w:link w:val="FooterChar"/>
    <w:rsid w:val="00DF63C1"/>
    <w:pPr>
      <w:tabs>
        <w:tab w:val="center" w:pos="4536"/>
        <w:tab w:val="right" w:pos="9072"/>
      </w:tabs>
      <w:spacing w:after="0"/>
      <w:jc w:val="right"/>
    </w:pPr>
    <w:rPr>
      <w:sz w:val="18"/>
    </w:rPr>
  </w:style>
  <w:style w:type="character" w:customStyle="1" w:styleId="FooterChar">
    <w:name w:val="Footer Char"/>
    <w:basedOn w:val="DefaultParagraphFont"/>
    <w:link w:val="Footer"/>
    <w:rsid w:val="00DF63C1"/>
    <w:rPr>
      <w:rFonts w:ascii="Arial" w:hAnsi="Arial"/>
      <w:sz w:val="18"/>
    </w:rPr>
  </w:style>
  <w:style w:type="character" w:styleId="PageNumber">
    <w:name w:val="page number"/>
    <w:basedOn w:val="DefaultParagraphFont"/>
    <w:rsid w:val="0082378C"/>
    <w:rPr>
      <w:rFonts w:ascii="Arial" w:hAnsi="Arial"/>
      <w:sz w:val="20"/>
    </w:rPr>
  </w:style>
  <w:style w:type="table" w:styleId="TableGrid">
    <w:name w:val="Table Grid"/>
    <w:basedOn w:val="TableNormal"/>
    <w:rsid w:val="00704E8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TOC3"/>
    <w:next w:val="Normal"/>
    <w:autoRedefine/>
    <w:uiPriority w:val="39"/>
    <w:rsid w:val="009C77F6"/>
    <w:pPr>
      <w:spacing w:before="120"/>
    </w:pPr>
    <w:rPr>
      <w:b/>
      <w:bCs/>
      <w:color w:val="404040" w:themeColor="text1" w:themeTint="BF"/>
      <w:sz w:val="20"/>
    </w:rPr>
  </w:style>
  <w:style w:type="paragraph" w:styleId="TOC2">
    <w:name w:val="toc 2"/>
    <w:basedOn w:val="TOC1"/>
    <w:next w:val="Normal"/>
    <w:autoRedefine/>
    <w:uiPriority w:val="39"/>
    <w:rsid w:val="00577554"/>
    <w:pPr>
      <w:spacing w:before="0"/>
    </w:pPr>
    <w:rPr>
      <w:b w:val="0"/>
      <w:bCs w:val="0"/>
      <w:color w:val="595959" w:themeColor="text1" w:themeTint="A6"/>
    </w:rPr>
  </w:style>
  <w:style w:type="paragraph" w:styleId="TOC3">
    <w:name w:val="toc 3"/>
    <w:basedOn w:val="Normal"/>
    <w:next w:val="Normal"/>
    <w:autoRedefine/>
    <w:uiPriority w:val="39"/>
    <w:rsid w:val="009C77F6"/>
    <w:pPr>
      <w:spacing w:after="0"/>
    </w:pPr>
    <w:rPr>
      <w:iCs/>
      <w:color w:val="595959" w:themeColor="text1" w:themeTint="A6"/>
      <w:sz w:val="18"/>
      <w:szCs w:val="22"/>
    </w:rPr>
  </w:style>
  <w:style w:type="paragraph" w:styleId="TOC4">
    <w:name w:val="toc 4"/>
    <w:basedOn w:val="Normal"/>
    <w:next w:val="Normal"/>
    <w:autoRedefine/>
    <w:rsid w:val="0021001B"/>
    <w:pPr>
      <w:pBdr>
        <w:between w:val="double" w:sz="6" w:space="0" w:color="auto"/>
      </w:pBdr>
      <w:spacing w:after="0"/>
      <w:ind w:left="400"/>
    </w:pPr>
    <w:rPr>
      <w:sz w:val="18"/>
      <w:szCs w:val="20"/>
    </w:rPr>
  </w:style>
  <w:style w:type="paragraph" w:styleId="TOC5">
    <w:name w:val="toc 5"/>
    <w:basedOn w:val="Normal"/>
    <w:next w:val="Normal"/>
    <w:autoRedefine/>
    <w:rsid w:val="0021001B"/>
    <w:pPr>
      <w:pBdr>
        <w:between w:val="double" w:sz="6" w:space="0" w:color="auto"/>
      </w:pBdr>
      <w:spacing w:after="0"/>
      <w:ind w:left="600"/>
    </w:pPr>
    <w:rPr>
      <w:sz w:val="18"/>
      <w:szCs w:val="20"/>
    </w:rPr>
  </w:style>
  <w:style w:type="paragraph" w:styleId="TOC6">
    <w:name w:val="toc 6"/>
    <w:basedOn w:val="Normal"/>
    <w:next w:val="Normal"/>
    <w:autoRedefine/>
    <w:rsid w:val="0021001B"/>
    <w:pPr>
      <w:pBdr>
        <w:between w:val="double" w:sz="6" w:space="0" w:color="auto"/>
      </w:pBdr>
      <w:spacing w:after="0"/>
      <w:ind w:left="800"/>
    </w:pPr>
    <w:rPr>
      <w:szCs w:val="20"/>
    </w:rPr>
  </w:style>
  <w:style w:type="paragraph" w:styleId="TOC7">
    <w:name w:val="toc 7"/>
    <w:basedOn w:val="Normal"/>
    <w:next w:val="Normal"/>
    <w:autoRedefine/>
    <w:rsid w:val="0021001B"/>
    <w:pPr>
      <w:pBdr>
        <w:between w:val="double" w:sz="6" w:space="0" w:color="auto"/>
      </w:pBdr>
      <w:spacing w:after="0"/>
      <w:ind w:left="1000"/>
    </w:pPr>
    <w:rPr>
      <w:szCs w:val="20"/>
    </w:rPr>
  </w:style>
  <w:style w:type="paragraph" w:styleId="TOC8">
    <w:name w:val="toc 8"/>
    <w:basedOn w:val="Normal"/>
    <w:next w:val="Normal"/>
    <w:autoRedefine/>
    <w:rsid w:val="0021001B"/>
    <w:pPr>
      <w:pBdr>
        <w:between w:val="double" w:sz="6" w:space="0" w:color="auto"/>
      </w:pBdr>
      <w:spacing w:after="0"/>
      <w:ind w:left="1200"/>
    </w:pPr>
    <w:rPr>
      <w:szCs w:val="20"/>
    </w:rPr>
  </w:style>
  <w:style w:type="paragraph" w:styleId="TOC9">
    <w:name w:val="toc 9"/>
    <w:basedOn w:val="Normal"/>
    <w:next w:val="Normal"/>
    <w:autoRedefine/>
    <w:rsid w:val="0021001B"/>
    <w:pPr>
      <w:pBdr>
        <w:between w:val="double" w:sz="6" w:space="0" w:color="auto"/>
      </w:pBdr>
      <w:spacing w:after="0"/>
      <w:ind w:left="1400"/>
    </w:pPr>
    <w:rPr>
      <w:sz w:val="18"/>
      <w:szCs w:val="20"/>
    </w:rPr>
  </w:style>
  <w:style w:type="numbering" w:styleId="111111">
    <w:name w:val="Outline List 2"/>
    <w:rsid w:val="00C8036A"/>
    <w:pPr>
      <w:numPr>
        <w:numId w:val="1"/>
      </w:numPr>
    </w:pPr>
  </w:style>
  <w:style w:type="paragraph" w:styleId="DocumentMap">
    <w:name w:val="Document Map"/>
    <w:basedOn w:val="Normal"/>
    <w:link w:val="DocumentMapChar"/>
    <w:rsid w:val="00552316"/>
    <w:pPr>
      <w:spacing w:after="0"/>
    </w:pPr>
    <w:rPr>
      <w:rFonts w:ascii="Lucida Grande" w:hAnsi="Lucida Grande"/>
    </w:rPr>
  </w:style>
  <w:style w:type="character" w:customStyle="1" w:styleId="DocumentMapChar">
    <w:name w:val="Document Map Char"/>
    <w:basedOn w:val="DefaultParagraphFont"/>
    <w:link w:val="DocumentMap"/>
    <w:rsid w:val="00552316"/>
    <w:rPr>
      <w:rFonts w:ascii="Lucida Grande" w:hAnsi="Lucida Grande"/>
      <w:lang w:eastAsia="en-US"/>
    </w:rPr>
  </w:style>
  <w:style w:type="paragraph" w:styleId="TOCHeading">
    <w:name w:val="TOC Heading"/>
    <w:basedOn w:val="Heading1"/>
    <w:next w:val="Normal"/>
    <w:uiPriority w:val="39"/>
    <w:unhideWhenUsed/>
    <w:qFormat/>
    <w:rsid w:val="00831334"/>
    <w:pPr>
      <w:keepLines/>
      <w:numPr>
        <w:numId w:val="0"/>
      </w:numPr>
      <w:tabs>
        <w:tab w:val="clear" w:pos="0"/>
        <w:tab w:val="clear" w:pos="567"/>
      </w:tabs>
      <w:spacing w:before="480" w:after="0" w:line="276" w:lineRule="auto"/>
      <w:outlineLvl w:val="9"/>
    </w:pPr>
    <w:rPr>
      <w:rFonts w:eastAsiaTheme="majorEastAsia" w:cstheme="majorBidi"/>
      <w:kern w:val="0"/>
      <w:sz w:val="28"/>
      <w:szCs w:val="28"/>
    </w:rPr>
  </w:style>
  <w:style w:type="character" w:customStyle="1" w:styleId="Heading4Char">
    <w:name w:val="Heading 4 Char"/>
    <w:basedOn w:val="DefaultParagraphFont"/>
    <w:link w:val="Heading4"/>
    <w:rsid w:val="00374AF9"/>
    <w:rPr>
      <w:rFonts w:ascii="Source Sans Pro" w:hAnsi="Source Sans Pro" w:eastAsiaTheme="majorEastAsia" w:cstheme="majorBidi"/>
      <w:iCs/>
      <w:color w:val="595959" w:themeColor="text1" w:themeTint="A6"/>
      <w:sz w:val="20"/>
    </w:rPr>
  </w:style>
  <w:style w:type="character" w:customStyle="1" w:styleId="Heading5Char">
    <w:name w:val="Heading 5 Char"/>
    <w:basedOn w:val="DefaultParagraphFont"/>
    <w:link w:val="Heading5"/>
    <w:rsid w:val="00236273"/>
    <w:rPr>
      <w:rFonts w:ascii="Source Sans Pro" w:hAnsi="Source Sans Pro" w:eastAsiaTheme="majorEastAsia" w:cstheme="majorBidi"/>
      <w:color w:val="595959" w:themeColor="text1" w:themeTint="A6"/>
      <w:sz w:val="20"/>
    </w:rPr>
  </w:style>
  <w:style w:type="table" w:customStyle="1" w:styleId="ScrollSectionColumn">
    <w:name w:val="Scroll Section Column"/>
    <w:basedOn w:val="TableNormal"/>
    <w:uiPriority w:val="99"/>
    <w:rsid w:val="00E868FB"/>
    <w:tblPr/>
  </w:style>
  <w:style w:type="table" w:customStyle="1" w:styleId="ScrollTip">
    <w:name w:val="Scroll Tip"/>
    <w:basedOn w:val="TableNormal"/>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TableNormal"/>
    <w:uiPriority w:val="99"/>
    <w:qFormat/>
    <w:rsid w:val="00740789"/>
    <w:pPr>
      <w:spacing w:after="120"/>
    </w:p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TableNormal"/>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 w:type="paragraph" w:styleId="PlainText">
    <w:name w:val="Plain Text"/>
    <w:basedOn w:val="Normal"/>
    <w:rsid w:val="00A36F31"/>
    <w:rPr>
      <w:rFonts w:ascii="Courier New" w:hAnsi="Courier New" w:cs="Courier New"/>
      <w:szCs w:val="20"/>
    </w:rPr>
  </w:style>
  <w:style w:type="paragraph" w:customStyle="1" w:styleId="SublineHeader">
    <w:name w:val="Subline Header"/>
    <w:basedOn w:val="Title"/>
    <w:qFormat/>
    <w:rsid w:val="00E244B5"/>
    <w:rPr>
      <w:b w:val="0"/>
      <w:bCs w:val="0"/>
      <w:color w:val="A6A6A6" w:themeColor="background1" w:themeShade="A6"/>
      <w:sz w:val="28"/>
      <w:shd w:val="clear" w:color="auto" w:fill="FFFFFF"/>
    </w:rPr>
  </w:style>
  <w:style w:type="paragraph" w:customStyle="1" w:styleId="SublineHeaderLevel2">
    <w:name w:val="SublineHeader Level2"/>
    <w:basedOn w:val="SublineHeader"/>
    <w:qFormat/>
    <w:rsid w:val="007A372C"/>
    <w:rPr>
      <w:sz w:val="24"/>
      <w:szCs w:val="24"/>
    </w:rPr>
  </w:style>
  <w:style w:type="character" w:customStyle="1" w:styleId="Heading6Char">
    <w:name w:val="Heading 6 Char"/>
    <w:basedOn w:val="DefaultParagraphFont"/>
    <w:link w:val="Heading6"/>
    <w:semiHidden/>
    <w:rsid w:val="00236273"/>
    <w:rPr>
      <w:rFonts w:ascii="Source Sans Pro" w:hAnsi="Source Sans Pro" w:eastAsiaTheme="majorEastAsia" w:cstheme="majorBidi"/>
      <w:color w:val="7F7F7F" w:themeColor="text1" w:themeTint="80"/>
      <w:sz w:val="20"/>
    </w:rPr>
  </w:style>
  <w:style w:type="character" w:customStyle="1" w:styleId="Heading7Char">
    <w:name w:val="Heading 7 Char"/>
    <w:basedOn w:val="DefaultParagraphFont"/>
    <w:link w:val="Heading7"/>
    <w:semiHidden/>
    <w:rsid w:val="00236273"/>
    <w:rPr>
      <w:rFonts w:ascii="Source Sans Pro" w:hAnsi="Source Sans Pro" w:eastAsiaTheme="majorEastAsia" w:cstheme="majorBidi"/>
      <w:color w:val="7F7F7F" w:themeColor="text1" w:themeTint="80"/>
      <w:sz w:val="20"/>
    </w:rPr>
  </w:style>
  <w:style w:type="character" w:customStyle="1" w:styleId="Heading8Char">
    <w:name w:val="Heading 8 Char"/>
    <w:basedOn w:val="DefaultParagraphFont"/>
    <w:link w:val="Heading8"/>
    <w:semiHidden/>
    <w:rsid w:val="00236273"/>
    <w:rPr>
      <w:rFonts w:ascii="Source Sans Pro" w:hAnsi="Source Sans Pro" w:eastAsiaTheme="majorEastAsia" w:cstheme="majorBidi"/>
      <w:color w:val="7F7F7F" w:themeColor="text1" w:themeTint="80"/>
      <w:sz w:val="20"/>
      <w:szCs w:val="21"/>
    </w:rPr>
  </w:style>
  <w:style w:type="character" w:customStyle="1" w:styleId="Heading9Char">
    <w:name w:val="Heading 9 Char"/>
    <w:basedOn w:val="DefaultParagraphFont"/>
    <w:link w:val="Heading9"/>
    <w:semiHidden/>
    <w:rsid w:val="00236273"/>
    <w:rPr>
      <w:rFonts w:ascii="Source Sans Pro" w:hAnsi="Source Sans Pro" w:eastAsiaTheme="majorEastAsia" w:cstheme="majorBidi"/>
      <w:color w:val="7F7F7F" w:themeColor="text1" w:themeTint="80"/>
      <w:sz w:val="20"/>
      <w:szCs w:val="21"/>
    </w:rPr>
  </w:style>
  <w:style w:type="character" w:styleId="IntenseEmphasis">
    <w:name w:val="Intense Emphasis"/>
    <w:basedOn w:val="DefaultParagraphFont"/>
    <w:rsid w:val="00831334"/>
    <w:rPr>
      <w:i/>
      <w:iCs/>
      <w:color w:val="7F7F7F" w:themeColor="text1" w:themeTint="80"/>
    </w:rPr>
  </w:style>
  <w:style w:type="paragraph" w:styleId="IntenseQuote">
    <w:name w:val="Intense Quote"/>
    <w:basedOn w:val="Normal"/>
    <w:next w:val="Normal"/>
    <w:link w:val="IntenseQuoteChar"/>
    <w:rsid w:val="00831334"/>
    <w:pPr>
      <w:pBdr>
        <w:top w:val="single" w:sz="4" w:space="10" w:color="4F81BD" w:themeColor="accent1"/>
        <w:bottom w:val="single" w:sz="4" w:space="10" w:color="4F81BD" w:themeColor="accent1"/>
      </w:pBdr>
      <w:spacing w:before="360" w:after="360"/>
      <w:ind w:left="864" w:right="864"/>
      <w:jc w:val="center"/>
    </w:pPr>
    <w:rPr>
      <w:i/>
      <w:iCs/>
      <w:color w:val="7F7F7F" w:themeColor="text1" w:themeTint="80"/>
    </w:rPr>
  </w:style>
  <w:style w:type="character" w:customStyle="1" w:styleId="IntenseQuoteChar">
    <w:name w:val="Intense Quote Char"/>
    <w:basedOn w:val="DefaultParagraphFont"/>
    <w:link w:val="IntenseQuote"/>
    <w:rsid w:val="00831334"/>
    <w:rPr>
      <w:rFonts w:ascii="Source Sans Pro" w:hAnsi="Source Sans Pro"/>
      <w:i/>
      <w:iCs/>
      <w:color w:val="7F7F7F" w:themeColor="text1" w:themeTint="80"/>
      <w:sz w:val="20"/>
    </w:rPr>
  </w:style>
  <w:style w:type="character" w:styleId="IntenseReference">
    <w:name w:val="Intense Reference"/>
    <w:basedOn w:val="DefaultParagraphFont"/>
    <w:rsid w:val="00831334"/>
    <w:rPr>
      <w:b/>
      <w:bCs/>
      <w:smallCaps/>
      <w:color w:val="7F7F7F" w:themeColor="text1" w:themeTint="80"/>
      <w:spacing w:val="5"/>
    </w:rPr>
  </w:style>
  <w:style w:type="table" w:styleId="PlainTable1">
    <w:name w:val="Plain Table 1"/>
    <w:basedOn w:val="TableNormal"/>
    <w:rsid w:val="003111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rsid w:val="003111A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rsid w:val="003111A7"/>
    <w:tblPr/>
  </w:style>
  <w:style w:type="character" w:customStyle="1" w:styleId="ScrollInlineCode">
    <w:name w:val="Scroll Inline Code"/>
    <w:basedOn w:val="DefaultParagraphFont"/>
    <w:uiPriority w:val="1"/>
    <w:qFormat/>
    <w:rsid w:val="00216D0B"/>
    <w:rPr>
      <w:rFonts w:ascii="Courier New" w:hAnsi="Courier New"/>
      <w:bdr w:val="none" w:sz="0" w:space="0" w:color="auto"/>
      <w:shd w:val="clear" w:color="auto" w:fill="F4F5F7"/>
    </w:rPr>
  </w:style>
  <w:style w:type="table" w:customStyle="1" w:styleId="ScrollCustomPanel">
    <w:name w:val="Scroll Custom Panel"/>
    <w:basedOn w:val="TableNormal"/>
    <w:uiPriority w:val="99"/>
    <w:qFormat/>
    <w:rsid w:val="0010625D"/>
    <w:pPr>
      <w:spacing w:after="0"/>
      <w:ind w:left="173" w:right="259"/>
    </w:pPr>
    <w:tblPr>
      <w:tblCellMar>
        <w:top w:w="173" w:type="dxa"/>
        <w:left w:w="58" w:type="dxa"/>
        <w:bottom w:w="259" w:type="dxa"/>
        <w:right w:w="58" w:type="dxa"/>
      </w:tblCellMar>
    </w:tblPr>
    <w:tcPr>
      <w:shd w:val="clear" w:color="auto" w:fill="DEEBFF"/>
    </w:tcPr>
  </w:style>
  <w:style w:type="table" w:customStyle="1" w:styleId="ScrollNoteCloud">
    <w:name w:val="Scroll Note Cloud"/>
    <w:basedOn w:val="TableNormal"/>
    <w:uiPriority w:val="99"/>
    <w:rsid w:val="00250162"/>
    <w:pPr>
      <w:spacing w:after="0"/>
      <w:ind w:left="176" w:right="261"/>
    </w:pPr>
    <w:tblPr>
      <w:tblCellMar>
        <w:top w:w="173" w:type="dxa"/>
        <w:left w:w="58" w:type="dxa"/>
        <w:bottom w:w="259" w:type="dxa"/>
        <w:right w:w="58" w:type="dxa"/>
      </w:tblCellMar>
    </w:tblPr>
    <w:tcPr>
      <w:shd w:val="clear" w:color="auto" w:fill="EAE6FF"/>
    </w:tcPr>
  </w:style>
  <w:style w:type="paragraph" w:customStyle="1" w:styleId="scroll-code">
    <w:name w:val="scroll-code"/>
    <w:basedOn w:val="Normal"/>
    <w:rPr>
      <w:i w:val="0"/>
      <w:iCs w:val="0"/>
    </w:rPr>
  </w:style>
  <w:style w:type="paragraph" w:customStyle="1" w:styleId="scroll-codecontentcontent">
    <w:name w:val="scroll-code_content_content"/>
    <w:basedOn w:val="Normal"/>
  </w:style>
  <w:style w:type="paragraph" w:customStyle="1" w:styleId="scroll-codecontentdivline">
    <w:name w:val="scroll-code_content_div_line"/>
    <w:basedOn w:val="Normal"/>
    <w:pPr>
      <w:keepNext/>
      <w:pBdr>
        <w:left w:val="none" w:sz="0" w:space="12" w:color="auto"/>
      </w:pBdr>
    </w:pPr>
  </w:style>
  <w:style w:type="character" w:customStyle="1" w:styleId="scroll-codedefaultnewcontentplain">
    <w:name w:val="scroll-code_defaultnew_content_plain"/>
    <w:basedOn w:val="DefaultParagraphFont"/>
    <w:rPr>
      <w:color w:val="000000"/>
    </w:rPr>
  </w:style>
  <w:style w:type="character" w:customStyle="1" w:styleId="scroll-codedefaultnewcontentstring">
    <w:name w:val="scroll-code_defaultnew_content_string"/>
    <w:basedOn w:val="DefaultParagraphFont"/>
    <w:rPr>
      <w:color w:val="003366"/>
    </w:rPr>
  </w:style>
  <w:style w:type="character" w:customStyle="1" w:styleId="scroll-codedefaultnewcontentvalue">
    <w:name w:val="scroll-code_defaultnew_content_value"/>
    <w:basedOn w:val="DefaultParagraphFont"/>
    <w:rPr>
      <w:color w:val="009900"/>
    </w:rPr>
  </w:style>
  <w:style w:type="character" w:customStyle="1" w:styleId="scroll-codedefaultnewcontentkeyword">
    <w:name w:val="scroll-code_defaultnew_content_keyword"/>
    <w:basedOn w:val="DefaultParagraphFont"/>
    <w:rPr>
      <w:b/>
      <w:bCs/>
      <w:color w:val="336699"/>
    </w:rPr>
  </w:style>
  <w:style w:type="character" w:customStyle="1" w:styleId="scroll-codedefaultnewcontentcomments">
    <w:name w:val="scroll-code_defaultnew_content_comments"/>
    <w:basedOn w:val="DefaultParagraphFont"/>
    <w:rPr>
      <w:color w:val="008200"/>
    </w:rPr>
  </w:style>
  <w:style w:type="character" w:customStyle="1" w:styleId="scroll-codedefaultnewcontentcolor1">
    <w:name w:val="scroll-code_defaultnew_content_color1"/>
    <w:basedOn w:val="DefaultParagraphFont"/>
    <w:rPr>
      <w:color w:val="808080"/>
    </w:rPr>
  </w:style>
  <w:style w:type="paragraph" w:customStyle="1" w:styleId="ScrollExpandMacroText">
    <w:name w:val="Scroll Expand Macro Text"/>
    <w:pPr>
      <w:spacing w:before="240" w:after="60"/>
    </w:pPr>
    <w:rPr>
      <w:rFonts w:ascii="Arial" w:eastAsia="Arial"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image" Target="media/image30.png" /><Relationship Id="rId101" Type="http://schemas.openxmlformats.org/officeDocument/2006/relationships/image" Target="media/image31.png" /><Relationship Id="rId102" Type="http://schemas.openxmlformats.org/officeDocument/2006/relationships/image" Target="media/image32.png" /><Relationship Id="rId103" Type="http://schemas.openxmlformats.org/officeDocument/2006/relationships/image" Target="media/image33.png" /><Relationship Id="rId104" Type="http://schemas.openxmlformats.org/officeDocument/2006/relationships/image" Target="media/image34.png" /><Relationship Id="rId105" Type="http://schemas.openxmlformats.org/officeDocument/2006/relationships/hyperlink" Target="https://digidp.atlassian.net/wiki/spaces/DP/pages/809074849/Access+request+registry+-+commom+use+case+examples" TargetMode="External" /><Relationship Id="rId106" Type="http://schemas.openxmlformats.org/officeDocument/2006/relationships/hyperlink" Target="https://digidp.atlassian.net/wiki/spaces/DP/pages/819494917/Creating+and+working+with+drafts" TargetMode="External" /><Relationship Id="rId107" Type="http://schemas.openxmlformats.org/officeDocument/2006/relationships/hyperlink" Target="https://digidp.atlassian.net/wiki/spaces/DP/pages/819462167/Attaching+documents+to+request" TargetMode="External" /><Relationship Id="rId108" Type="http://schemas.openxmlformats.org/officeDocument/2006/relationships/hyperlink" Target="https://digidp.atlassian.net/wiki/spaces/DP/pages/809533760/Citizen+granting+%28delegating%29+access+to+mailbox" TargetMode="External" /><Relationship Id="rId109" Type="http://schemas.openxmlformats.org/officeDocument/2006/relationships/hyperlink" Target="https://digidp.atlassian.net/wiki/spaces/DP/pages/882835838/Citizen+requesting+access+to+other+citizens+mailbox" TargetMode="External" /><Relationship Id="rId11" Type="http://schemas.openxmlformats.org/officeDocument/2006/relationships/hyperlink" Target="https://digitaliser.dk/digital-post/vejledninger/administrativ-adgang" TargetMode="External" /><Relationship Id="rId110" Type="http://schemas.openxmlformats.org/officeDocument/2006/relationships/hyperlink" Target="https://digidp.atlassian.net/wiki/spaces/DP/pages/1164312622/Lookup+relevant+information+about+citizens+and+companies" TargetMode="External" /><Relationship Id="rId111" Type="http://schemas.openxmlformats.org/officeDocument/2006/relationships/image" Target="media/image35.png" /><Relationship Id="rId112" Type="http://schemas.openxmlformats.org/officeDocument/2006/relationships/hyperlink" Target="https://test.digitalpost.dk/api" TargetMode="External" /><Relationship Id="rId113" Type="http://schemas.openxmlformats.org/officeDocument/2006/relationships/hyperlink" Target="https://digidp.atlassian.net/wiki/spaces/DP/pages/831521704/Gateway" TargetMode="External" /><Relationship Id="rId114" Type="http://schemas.openxmlformats.org/officeDocument/2006/relationships/image" Target="media/image36.png" /><Relationship Id="rId115" Type="http://schemas.openxmlformats.org/officeDocument/2006/relationships/image" Target="media/image37.png" /><Relationship Id="rId116" Type="http://schemas.openxmlformats.org/officeDocument/2006/relationships/image" Target="media/image38.png" /><Relationship Id="rId117" Type="http://schemas.openxmlformats.org/officeDocument/2006/relationships/image" Target="media/image39.png" /><Relationship Id="rId118" Type="http://schemas.openxmlformats.org/officeDocument/2006/relationships/image" Target="media/image40.png" /><Relationship Id="rId119" Type="http://schemas.openxmlformats.org/officeDocument/2006/relationships/image" Target="media/image41.png" /><Relationship Id="rId12" Type="http://schemas.openxmlformats.org/officeDocument/2006/relationships/hyperlink" Target="https://digitaliser.dk/digital-post/vejledninger/rettighedsportalen" TargetMode="External" /><Relationship Id="rId120" Type="http://schemas.openxmlformats.org/officeDocument/2006/relationships/image" Target="media/image42.png" /><Relationship Id="rId121" Type="http://schemas.openxmlformats.org/officeDocument/2006/relationships/image" Target="media/image43.png" /><Relationship Id="rId122" Type="http://schemas.openxmlformats.org/officeDocument/2006/relationships/image" Target="media/image44.png" /><Relationship Id="rId123" Type="http://schemas.openxmlformats.org/officeDocument/2006/relationships/image" Target="media/image45.png" /><Relationship Id="rId124" Type="http://schemas.openxmlformats.org/officeDocument/2006/relationships/image" Target="media/image46.png" /><Relationship Id="rId125" Type="http://schemas.openxmlformats.org/officeDocument/2006/relationships/image" Target="media/image47.png" /><Relationship Id="rId126" Type="http://schemas.openxmlformats.org/officeDocument/2006/relationships/hyperlink" Target="https://api.test.digitalpost.dk/apis/v1/contacts/" TargetMode="External" /><Relationship Id="rId127" Type="http://schemas.openxmlformats.org/officeDocument/2006/relationships/hyperlink" Target="http://smtp.test.digitalpost.dk/" TargetMode="External" /><Relationship Id="rId128" Type="http://schemas.openxmlformats.org/officeDocument/2006/relationships/hyperlink" Target="http://sftp.test.digitalpost.dk/" TargetMode="External" /><Relationship Id="rId129" Type="http://schemas.openxmlformats.org/officeDocument/2006/relationships/hyperlink" Target="http://smtp.digitalpost.dk/" TargetMode="External" /><Relationship Id="rId13" Type="http://schemas.openxmlformats.org/officeDocument/2006/relationships/hyperlink" Target="https://digst.dk/it-loesninger/naeste-generation-digital-post/for-myndigheder-og-it-leverandoerer/det-nye-meddelelsesformat/" TargetMode="External" /><Relationship Id="rId130" Type="http://schemas.openxmlformats.org/officeDocument/2006/relationships/hyperlink" Target="http://sftp.digitalpost.dk/" TargetMode="External" /><Relationship Id="rId131" Type="http://schemas.openxmlformats.org/officeDocument/2006/relationships/hyperlink" Target="http://api.digitalpost.dk/" TargetMode="External" /><Relationship Id="rId132" Type="http://schemas.openxmlformats.org/officeDocument/2006/relationships/hyperlink" Target="mailto:noreply@digitalpost.dk" TargetMode="External" /><Relationship Id="rId133" Type="http://schemas.openxmlformats.org/officeDocument/2006/relationships/hyperlink" Target="https://digitaliser.dk/digital-post/releasekalender" TargetMode="External" /><Relationship Id="rId134" Type="http://schemas.openxmlformats.org/officeDocument/2006/relationships/hyperlink" Target="http://digitaliser.dk" TargetMode="External" /><Relationship Id="rId135" Type="http://schemas.openxmlformats.org/officeDocument/2006/relationships/hyperlink" Target="https://www.w3.org/TR/trace-context/#overview" TargetMode="External" /><Relationship Id="rId136" Type="http://schemas.openxmlformats.org/officeDocument/2006/relationships/hyperlink" Target="https://www.w3.org/TR/trace-context/#traceparent-header" TargetMode="External" /><Relationship Id="rId137" Type="http://schemas.openxmlformats.org/officeDocument/2006/relationships/image" Target="media/image48.png" /><Relationship Id="rId138" Type="http://schemas.openxmlformats.org/officeDocument/2006/relationships/hyperlink" Target="https://www.w3.org/TR/trace-context/#tracestate-header" TargetMode="External" /><Relationship Id="rId139" Type="http://schemas.openxmlformats.org/officeDocument/2006/relationships/hyperlink" Target="https://digst.dk/it-loesninger/naeste-generation-digital-post/for-myndigheder-og-it-leverandoerer/for-it-leverandoerer/referenceimplementeringer-og-memo-lib/" TargetMode="External" /><Relationship Id="rId14" Type="http://schemas.openxmlformats.org/officeDocument/2006/relationships/hyperlink" Target="https://digitaliser.dk/digital-post/vejledninger/memo" TargetMode="External" /><Relationship Id="rId140" Type="http://schemas.openxmlformats.org/officeDocument/2006/relationships/hyperlink" Target="https://bitbucket.org/nc-dp/reference-systems-for-java/src/master/system-rest-push/" TargetMode="External" /><Relationship Id="rId141" Type="http://schemas.openxmlformats.org/officeDocument/2006/relationships/hyperlink" Target="https://bitbucket.org/nc-dp/reference-systems-for-dotnet/src/master/RestPush/" TargetMode="External" /><Relationship Id="rId142" Type="http://schemas.openxmlformats.org/officeDocument/2006/relationships/hyperlink" Target="https://bitbucket.org/nc-dp/reference-systems-for-java/src/master/system-rest-publish-subscribe/" TargetMode="External" /><Relationship Id="rId143" Type="http://schemas.openxmlformats.org/officeDocument/2006/relationships/hyperlink" Target="https://bitbucket.org/nc-dp/reference-systems-for-dotnet/src/master/RestPull/" TargetMode="External" /><Relationship Id="rId144" Type="http://schemas.openxmlformats.org/officeDocument/2006/relationships/image" Target="media/image49.png" /><Relationship Id="rId145" Type="http://schemas.openxmlformats.org/officeDocument/2006/relationships/hyperlink" Target="https://api.test.digitalpost.dk/apis/v1/memos/" TargetMode="External" /><Relationship Id="rId146" Type="http://schemas.openxmlformats.org/officeDocument/2006/relationships/image" Target="media/image50.png" /><Relationship Id="rId147" Type="http://schemas.openxmlformats.org/officeDocument/2006/relationships/image" Target="media/image51.png" /><Relationship Id="rId148" Type="http://schemas.openxmlformats.org/officeDocument/2006/relationships/image" Target="media/image52.png" /><Relationship Id="rId149" Type="http://schemas.openxmlformats.org/officeDocument/2006/relationships/hyperlink" Target="https://bitbucket.org/nc-dp/reference-systems-for-java/src/master/system-smtp/" TargetMode="External" /><Relationship Id="rId15" Type="http://schemas.openxmlformats.org/officeDocument/2006/relationships/hyperlink" Target="https://www.digitaliser.dk/resource/5248921" TargetMode="External" /><Relationship Id="rId150" Type="http://schemas.openxmlformats.org/officeDocument/2006/relationships/hyperlink" Target="https://bitbucket.org/nc-dp/reference-systems-for-dotnet/src/master/Smtp/" TargetMode="External" /><Relationship Id="rId151" Type="http://schemas.openxmlformats.org/officeDocument/2006/relationships/image" Target="media/image53.png" /><Relationship Id="rId152" Type="http://schemas.openxmlformats.org/officeDocument/2006/relationships/hyperlink" Target="mailto:memo@test.digitalpost.dk" TargetMode="External" /><Relationship Id="rId153" Type="http://schemas.openxmlformats.org/officeDocument/2006/relationships/image" Target="media/image54.png" /><Relationship Id="rId154" Type="http://schemas.openxmlformats.org/officeDocument/2006/relationships/image" Target="media/image55.png" /><Relationship Id="rId155" Type="http://schemas.openxmlformats.org/officeDocument/2006/relationships/hyperlink" Target="https://bitbucket.org/nc-dp/reference-systems-for-java/src/master/system-sftp/" TargetMode="External" /><Relationship Id="rId156" Type="http://schemas.openxmlformats.org/officeDocument/2006/relationships/hyperlink" Target="https://bitbucket.org/nc-dp/reference-systems-for-dotnet/src/master/Sftp/" TargetMode="External" /><Relationship Id="rId157" Type="http://schemas.openxmlformats.org/officeDocument/2006/relationships/hyperlink" Target="https://digidp.atlassian.net/wiki/spaces/DP/pages/6030641/Authentication+regarding+external+systems" TargetMode="External" /><Relationship Id="rId158" Type="http://schemas.openxmlformats.org/officeDocument/2006/relationships/hyperlink" Target="https://digidp.atlassian.net/wiki/spaces/DP/pages/6651905/Authentication+for+internal+requests" TargetMode="External" /><Relationship Id="rId159" Type="http://schemas.openxmlformats.org/officeDocument/2006/relationships/hyperlink" Target="https://digidp.atlassian.net/wiki/spaces/DP/pages/853380479/Authentication+for+external+users" TargetMode="External" /><Relationship Id="rId16" Type="http://schemas.openxmlformats.org/officeDocument/2006/relationships/hyperlink" Target="https://digst.dk/it-loesninger/digital-post/anvendelse/forstaa-digital-post/memo/referenceimplementeringer-og-memo-lib/" TargetMode="External" /><Relationship Id="rId160" Type="http://schemas.openxmlformats.org/officeDocument/2006/relationships/hyperlink" Target="https://digidp.atlassian.net/wiki/spaces/DP/pages/853380591/Authentication+for+internal+systems" TargetMode="External" /><Relationship Id="rId161" Type="http://schemas.openxmlformats.org/officeDocument/2006/relationships/hyperlink" Target="https://digidp.atlassian.net/wiki/spaces/DP/pages/856721219/Authorization" TargetMode="External" /><Relationship Id="rId162" Type="http://schemas.openxmlformats.org/officeDocument/2006/relationships/hyperlink" Target="https://digidp.atlassian.net/wiki/spaces/DP/pages/10584065/Access+request+for+CPR" TargetMode="External" /><Relationship Id="rId163" Type="http://schemas.openxmlformats.org/officeDocument/2006/relationships/hyperlink" Target="https://digidp.atlassian.net/wiki/spaces/DP/pages/856719705" TargetMode="External" /><Relationship Id="rId164" Type="http://schemas.openxmlformats.org/officeDocument/2006/relationships/hyperlink" Target="https://digidp.atlassian.net/wiki/spaces/DP/pages/2656719/Printservice" TargetMode="External" /><Relationship Id="rId165" Type="http://schemas.openxmlformats.org/officeDocument/2006/relationships/hyperlink" Target="https://bitbucket.org/nc-dp/memo-lib-java/src/" TargetMode="External" /><Relationship Id="rId166" Type="http://schemas.openxmlformats.org/officeDocument/2006/relationships/hyperlink" Target="https://bitbucket.org/nc-dp/memo-lib-dot-net/src" TargetMode="External" /><Relationship Id="rId167" Type="http://schemas.openxmlformats.org/officeDocument/2006/relationships/image" Target="media/image56.png" /><Relationship Id="rId168" Type="http://schemas.openxmlformats.org/officeDocument/2006/relationships/hyperlink" Target="https://erhverv.pp.certifikat.dk/produkter/nemid_medarbejdersignatur/nemid_selvbetjening/opret_medarbejdere/index.html?execution=e1s1" TargetMode="External" /><Relationship Id="rId169" Type="http://schemas.openxmlformats.org/officeDocument/2006/relationships/image" Target="media/image57.png" /><Relationship Id="rId17" Type="http://schemas.openxmlformats.org/officeDocument/2006/relationships/hyperlink" Target="http://virk.dk" TargetMode="External" /><Relationship Id="rId170" Type="http://schemas.openxmlformats.org/officeDocument/2006/relationships/hyperlink" Target="https://cayo.dk/hvordan-bestiller-man-nets-testcertifikater/" TargetMode="External" /><Relationship Id="rId171" Type="http://schemas.openxmlformats.org/officeDocument/2006/relationships/image" Target="media/image58.png" /><Relationship Id="rId172" Type="http://schemas.openxmlformats.org/officeDocument/2006/relationships/image" Target="media/image59.png" /><Relationship Id="rId173" Type="http://schemas.openxmlformats.org/officeDocument/2006/relationships/hyperlink" Target="https://digidp.atlassian.net/servicedesk/customer/portal/" TargetMode="External" /><Relationship Id="rId174" Type="http://schemas.openxmlformats.org/officeDocument/2006/relationships/image" Target="media/image60.png" /><Relationship Id="rId175" Type="http://schemas.openxmlformats.org/officeDocument/2006/relationships/hyperlink" Target="https://testportal.test.digitalpost.dk/login" TargetMode="External" /><Relationship Id="rId176" Type="http://schemas.openxmlformats.org/officeDocument/2006/relationships/image" Target="media/image61.png" /><Relationship Id="rId177" Type="http://schemas.openxmlformats.org/officeDocument/2006/relationships/image" Target="media/image62.png" /><Relationship Id="rId178" Type="http://schemas.openxmlformats.org/officeDocument/2006/relationships/image" Target="media/image63.png" /><Relationship Id="rId179" Type="http://schemas.openxmlformats.org/officeDocument/2006/relationships/hyperlink" Target="https://www.nets.eu/dk-da/kundeservice/nemid-tjenesteudbyder/implementering" TargetMode="External" /><Relationship Id="rId18" Type="http://schemas.openxmlformats.org/officeDocument/2006/relationships/image" Target="media/image1.png" /><Relationship Id="rId180" Type="http://schemas.openxmlformats.org/officeDocument/2006/relationships/hyperlink" Target="https://test-nemlog-in.dk/testportal/" TargetMode="External" /><Relationship Id="rId181" Type="http://schemas.openxmlformats.org/officeDocument/2006/relationships/hyperlink" Target="https://test.digitalpost.dk/auth/oauth/authorize?response_type=code&amp;client_id=administrative-access-dev&amp;redirect_uri=https%3A%2F%2Fadmin.test.digitalpost.dk%2Flogin&amp;idp=nemloginRealm" TargetMode="External" /><Relationship Id="rId182" Type="http://schemas.openxmlformats.org/officeDocument/2006/relationships/hyperlink" Target="https://erhverv.pp.certifikat.dk/" TargetMode="External" /><Relationship Id="rId183" Type="http://schemas.openxmlformats.org/officeDocument/2006/relationships/hyperlink" Target="https://digitaliser.dk/digital-post/vejledninger/testportalen" TargetMode="External" /><Relationship Id="rId184" Type="http://schemas.openxmlformats.org/officeDocument/2006/relationships/hyperlink" Target="https://admin.test.digitalpost.dk/login" TargetMode="External" /><Relationship Id="rId185" Type="http://schemas.openxmlformats.org/officeDocument/2006/relationships/image" Target="media/image64.png" /><Relationship Id="rId186" Type="http://schemas.openxmlformats.org/officeDocument/2006/relationships/image" Target="media/image65.png" /><Relationship Id="rId187" Type="http://schemas.openxmlformats.org/officeDocument/2006/relationships/image" Target="media/image66.png" /><Relationship Id="rId188" Type="http://schemas.openxmlformats.org/officeDocument/2006/relationships/hyperlink" Target="https://en.wikipedia.org/wiki/X.509" TargetMode="External" /><Relationship Id="rId189" Type="http://schemas.openxmlformats.org/officeDocument/2006/relationships/image" Target="media/image67.png" /><Relationship Id="rId19" Type="http://schemas.openxmlformats.org/officeDocument/2006/relationships/hyperlink" Target="http://Borger.dk" TargetMode="External" /><Relationship Id="rId190" Type="http://schemas.openxmlformats.org/officeDocument/2006/relationships/hyperlink" Target="https://www.oracle.com/java/technologies/javase/carootcertsprogram.html" TargetMode="External" /><Relationship Id="rId191" Type="http://schemas.openxmlformats.org/officeDocument/2006/relationships/hyperlink" Target="http://Entrust.net" TargetMode="External" /><Relationship Id="rId192" Type="http://schemas.openxmlformats.org/officeDocument/2006/relationships/hyperlink" Target="http://Izenpe.com" TargetMode="External" /><Relationship Id="rId193" Type="http://schemas.openxmlformats.org/officeDocument/2006/relationships/hyperlink" Target="http://SSL.com" TargetMode="External" /><Relationship Id="rId194" Type="http://schemas.openxmlformats.org/officeDocument/2006/relationships/hyperlink" Target="https://www.ssllabs.com/ssltest/analyze.html?d=test.digitalpost.dk" TargetMode="External" /><Relationship Id="rId195" Type="http://schemas.openxmlformats.org/officeDocument/2006/relationships/image" Target="media/image68.png" /><Relationship Id="rId196" Type="http://schemas.openxmlformats.org/officeDocument/2006/relationships/hyperlink" Target="https://github.com/ssllabs/research/wiki/SSL-Server-Rating-Guide" TargetMode="External" /><Relationship Id="rId197" Type="http://schemas.openxmlformats.org/officeDocument/2006/relationships/hyperlink" Target="https://digidp.atlassian.net/wiki/spaces/DP/pages/742522912/Mutual+SSL+authentication+using+API+key" TargetMode="External" /><Relationship Id="rId198" Type="http://schemas.openxmlformats.org/officeDocument/2006/relationships/hyperlink" Target="https://digitaliseringskataloget.dk/files/integration-files/020920201531/Kom%20godt%20i%20gang%20-%20certifikater.pdf" TargetMode="External" /><Relationship Id="rId199" Type="http://schemas.openxmlformats.org/officeDocument/2006/relationships/hyperlink" Target="https://superuser.com/questions/580697/how-do-i-view-the-contents-of-a-pfx-file-on-windows" TargetMode="External" /><Relationship Id="rId2" Type="http://schemas.openxmlformats.org/officeDocument/2006/relationships/webSettings" Target="webSettings.xml" /><Relationship Id="rId20" Type="http://schemas.openxmlformats.org/officeDocument/2006/relationships/hyperlink" Target="https://digst.dk/it-loesninger/digital-post/vejledninger/" TargetMode="External" /><Relationship Id="rId200" Type="http://schemas.openxmlformats.org/officeDocument/2006/relationships/image" Target="media/image69.png" /><Relationship Id="rId201" Type="http://schemas.openxmlformats.org/officeDocument/2006/relationships/image" Target="media/image70.png" /><Relationship Id="rId202" Type="http://schemas.openxmlformats.org/officeDocument/2006/relationships/image" Target="media/image71.png" /><Relationship Id="rId203" Type="http://schemas.openxmlformats.org/officeDocument/2006/relationships/image" Target="media/image72.png" /><Relationship Id="rId204" Type="http://schemas.openxmlformats.org/officeDocument/2006/relationships/image" Target="media/image73.png" /><Relationship Id="rId205" Type="http://schemas.openxmlformats.org/officeDocument/2006/relationships/hyperlink" Target="https://www.putty.org/" TargetMode="External" /><Relationship Id="rId206" Type="http://schemas.openxmlformats.org/officeDocument/2006/relationships/image" Target="media/image74.png" /><Relationship Id="rId207" Type="http://schemas.openxmlformats.org/officeDocument/2006/relationships/image" Target="media/image75.png" /><Relationship Id="rId208" Type="http://schemas.openxmlformats.org/officeDocument/2006/relationships/image" Target="media/image76.png" /><Relationship Id="rId209" Type="http://schemas.openxmlformats.org/officeDocument/2006/relationships/image" Target="media/image77.png" /><Relationship Id="rId21" Type="http://schemas.openxmlformats.org/officeDocument/2006/relationships/image" Target="media/image2.png" /><Relationship Id="rId210" Type="http://schemas.openxmlformats.org/officeDocument/2006/relationships/image" Target="media/image78.png" /><Relationship Id="rId211" Type="http://schemas.openxmlformats.org/officeDocument/2006/relationships/hyperlink" Target="https://digidp.atlassian.net/l/c/sExdoYrf" TargetMode="External" /><Relationship Id="rId212" Type="http://schemas.openxmlformats.org/officeDocument/2006/relationships/image" Target="media/image79.png" /><Relationship Id="rId213" Type="http://schemas.openxmlformats.org/officeDocument/2006/relationships/hyperlink" Target="https://openid.net/specs/openid-connect-core-1_0.html" TargetMode="External" /><Relationship Id="rId214" Type="http://schemas.openxmlformats.org/officeDocument/2006/relationships/hyperlink" Target="https://digst.dk/it-loesninger/standarder/openid-connect-profiler/" TargetMode="External" /><Relationship Id="rId215" Type="http://schemas.openxmlformats.org/officeDocument/2006/relationships/hyperlink" Target="https://test.digitalpost.dk/auth/oauth/.well-known/openid-configuration" TargetMode="External" /><Relationship Id="rId216" Type="http://schemas.openxmlformats.org/officeDocument/2006/relationships/hyperlink" Target="https://openid.net/specs/openid-connect-rpinitiated-1_0.html" TargetMode="External" /><Relationship Id="rId217" Type="http://schemas.openxmlformats.org/officeDocument/2006/relationships/hyperlink" Target="https://www.nemid.nu/" TargetMode="External" /><Relationship Id="rId218" Type="http://schemas.openxmlformats.org/officeDocument/2006/relationships/hyperlink" Target="https://erhverv.pp.certifikat.dk/produkter/nemid_medarbejdersignatur/" TargetMode="External" /><Relationship Id="rId219" Type="http://schemas.openxmlformats.org/officeDocument/2006/relationships/hyperlink" Target="https://rettighedsportal.digitalpost.dk/home" TargetMode="External" /><Relationship Id="rId22" Type="http://schemas.openxmlformats.org/officeDocument/2006/relationships/image" Target="media/image3.png" /><Relationship Id="rId220" Type="http://schemas.openxmlformats.org/officeDocument/2006/relationships/hyperlink" Target="https://digidp.atlassian.net/servicedesk/customer/portals" TargetMode="External" /><Relationship Id="rId221" Type="http://schemas.openxmlformats.org/officeDocument/2006/relationships/footer" Target="footer4.xml" /><Relationship Id="rId222" Type="http://schemas.openxmlformats.org/officeDocument/2006/relationships/theme" Target="theme/theme1.xml" /><Relationship Id="rId223" Type="http://schemas.openxmlformats.org/officeDocument/2006/relationships/numbering" Target="numbering.xml" /><Relationship Id="rId224" Type="http://schemas.openxmlformats.org/officeDocument/2006/relationships/styles" Target="styles.xml" /><Relationship Id="rId23" Type="http://schemas.openxmlformats.org/officeDocument/2006/relationships/hyperlink" Target="https://bitbucket.org/nc-dp/reference-systems-for-java/src/master/" TargetMode="External" /><Relationship Id="rId24" Type="http://schemas.openxmlformats.org/officeDocument/2006/relationships/hyperlink" Target="https://bitbucket.org/nc-dp/reference-systems-for-dotnet/src/master/" TargetMode="External" /><Relationship Id="rId25" Type="http://schemas.openxmlformats.org/officeDocument/2006/relationships/image" Target="media/image4.png" /><Relationship Id="rId26" Type="http://schemas.openxmlformats.org/officeDocument/2006/relationships/hyperlink" Target="https://digst.dk/it-loesninger/nemid/om-loesningen/oces-standarden/" TargetMode="External" /><Relationship Id="rId27" Type="http://schemas.openxmlformats.org/officeDocument/2006/relationships/hyperlink" Target="https://www.mitid-erhverv.dk/avanceret/certifikater/" TargetMode="External" /><Relationship Id="rId28" Type="http://schemas.openxmlformats.org/officeDocument/2006/relationships/hyperlink" Target="https://digitaliser.dk/digital-post/vejledninger/oces-certifikater" TargetMode="External" /><Relationship Id="rId29" Type="http://schemas.openxmlformats.org/officeDocument/2006/relationships/image" Target="media/image5.png" /><Relationship Id="rId3" Type="http://schemas.openxmlformats.org/officeDocument/2006/relationships/fontTable" Target="fontTable.xml" /><Relationship Id="rId30" Type="http://schemas.openxmlformats.org/officeDocument/2006/relationships/hyperlink" Target="https://datatracker.ietf.org/doc/html/rfc7617" TargetMode="External" /><Relationship Id="rId31" Type="http://schemas.openxmlformats.org/officeDocument/2006/relationships/hyperlink" Target="https://curl.se/" TargetMode="External" /><Relationship Id="rId32" Type="http://schemas.openxmlformats.org/officeDocument/2006/relationships/hyperlink" Target="https://spec.openapis.org/oas/v3.1.0" TargetMode="External" /><Relationship Id="rId33" Type="http://schemas.openxmlformats.org/officeDocument/2006/relationships/hyperlink" Target="https://test.digitalpost.dk/api/" TargetMode="External" /><Relationship Id="rId34" Type="http://schemas.openxmlformats.org/officeDocument/2006/relationships/hyperlink" Target="https://api.test.digitalpost.dk/api/" TargetMode="External" /><Relationship Id="rId35" Type="http://schemas.openxmlformats.org/officeDocument/2006/relationships/image" Target="media/image6.png" /><Relationship Id="rId36" Type="http://schemas.openxmlformats.org/officeDocument/2006/relationships/hyperlink" Target="https://swagger.io/tools/swagger-ui/" TargetMode="External" /><Relationship Id="rId37" Type="http://schemas.openxmlformats.org/officeDocument/2006/relationships/hyperlink" Target="https://datatracker.ietf.org/doc/html/rfc7232" TargetMode="External" /><Relationship Id="rId38" Type="http://schemas.openxmlformats.org/officeDocument/2006/relationships/hyperlink" Target="https://datatracker.ietf.org/doc/html/rfc7232#section-2.3" TargetMode="External" /><Relationship Id="rId39" Type="http://schemas.openxmlformats.org/officeDocument/2006/relationships/hyperlink" Target="https://datatracker.ietf.org/doc/html/rfc7232#section-3.1" TargetMode="External" /><Relationship Id="rId4" Type="http://schemas.openxmlformats.org/officeDocument/2006/relationships/customXml" Target="../customXml/item1.xml" /><Relationship Id="rId40" Type="http://schemas.openxmlformats.org/officeDocument/2006/relationships/hyperlink" Target="https://digidp.atlassian.net/wiki/spaces/DP/pages/49941054/Querying+Contacts" TargetMode="External" /><Relationship Id="rId41" Type="http://schemas.openxmlformats.org/officeDocument/2006/relationships/hyperlink" Target="https://admin-qa.test.digitalpost.dk" TargetMode="External" /><Relationship Id="rId42" Type="http://schemas.openxmlformats.org/officeDocument/2006/relationships/hyperlink" Target="https://testportal-qa.test.digitalpost.dk" TargetMode="External" /><Relationship Id="rId43" Type="http://schemas.openxmlformats.org/officeDocument/2006/relationships/hyperlink" Target="https://app-qa.test.digitalpost.dk" TargetMode="External" /><Relationship Id="rId44" Type="http://schemas.openxmlformats.org/officeDocument/2006/relationships/hyperlink" Target="https://api-qa.test.digitalpost.dk/" TargetMode="External" /><Relationship Id="rId45" Type="http://schemas.openxmlformats.org/officeDocument/2006/relationships/hyperlink" Target="https://gateway-qa.test.digitalpost.dk/" TargetMode="External" /><Relationship Id="rId46" Type="http://schemas.openxmlformats.org/officeDocument/2006/relationships/hyperlink" Target="http://sftp-qa.test.digitalpost.dk" TargetMode="External" /><Relationship Id="rId47" Type="http://schemas.openxmlformats.org/officeDocument/2006/relationships/hyperlink" Target="https://admin.test.digitalpost.dk" TargetMode="External" /><Relationship Id="rId48" Type="http://schemas.openxmlformats.org/officeDocument/2006/relationships/hyperlink" Target="https://testportal.test.digitalpost.dk" TargetMode="External" /><Relationship Id="rId49" Type="http://schemas.openxmlformats.org/officeDocument/2006/relationships/hyperlink" Target="https://app.test.digitalpost.dk" TargetMode="External" /><Relationship Id="rId5" Type="http://schemas.openxmlformats.org/officeDocument/2006/relationships/header" Target="header1.xml" /><Relationship Id="rId50" Type="http://schemas.openxmlformats.org/officeDocument/2006/relationships/hyperlink" Target="https://api.test.digitalpost.dk/" TargetMode="External" /><Relationship Id="rId51" Type="http://schemas.openxmlformats.org/officeDocument/2006/relationships/hyperlink" Target="https://test.digitalpost.dk/" TargetMode="External" /><Relationship Id="rId52" Type="http://schemas.openxmlformats.org/officeDocument/2006/relationships/hyperlink" Target="http://sftp.test.digitalpost.dk" TargetMode="External" /><Relationship Id="rId53" Type="http://schemas.openxmlformats.org/officeDocument/2006/relationships/hyperlink" Target="https://admin.digitalpost.dk" TargetMode="External" /><Relationship Id="rId54" Type="http://schemas.openxmlformats.org/officeDocument/2006/relationships/hyperlink" Target="https://app.digitalpost.dk" TargetMode="External" /><Relationship Id="rId55" Type="http://schemas.openxmlformats.org/officeDocument/2006/relationships/hyperlink" Target="https://api.digitalpost.dk" TargetMode="External" /><Relationship Id="rId56" Type="http://schemas.openxmlformats.org/officeDocument/2006/relationships/hyperlink" Target="https://gateway.digitalpost.dk" TargetMode="External" /><Relationship Id="rId57" Type="http://schemas.openxmlformats.org/officeDocument/2006/relationships/image" Target="media/image7.png" /><Relationship Id="rId58" Type="http://schemas.openxmlformats.org/officeDocument/2006/relationships/hyperlink" Target="https://digidp.atlassian.net/wiki/spaces/DP/pages/685670548/Querying+and+searching+resources" TargetMode="External" /><Relationship Id="rId59" Type="http://schemas.openxmlformats.org/officeDocument/2006/relationships/hyperlink" Target="https://digidp.atlassian.net/wiki/spaces/DP/pages/757497917/OpenAPI+description" TargetMode="External" /><Relationship Id="rId6" Type="http://schemas.openxmlformats.org/officeDocument/2006/relationships/header" Target="header2.xml" /><Relationship Id="rId60" Type="http://schemas.openxmlformats.org/officeDocument/2006/relationships/image" Target="media/image8.png" /><Relationship Id="rId61" Type="http://schemas.openxmlformats.org/officeDocument/2006/relationships/image" Target="media/image9.png" /><Relationship Id="rId62" Type="http://schemas.openxmlformats.org/officeDocument/2006/relationships/image" Target="media/image10.png" /><Relationship Id="rId63" Type="http://schemas.openxmlformats.org/officeDocument/2006/relationships/hyperlink" Target="https://digidp.atlassian.net/wiki/spaces/DP/pages/778011214" TargetMode="External" /><Relationship Id="rId64" Type="http://schemas.openxmlformats.org/officeDocument/2006/relationships/image" Target="media/image11.png" /><Relationship Id="rId65" Type="http://schemas.openxmlformats.org/officeDocument/2006/relationships/hyperlink" Target="https://git-scm.com/download/win" TargetMode="External" /><Relationship Id="rId66" Type="http://schemas.openxmlformats.org/officeDocument/2006/relationships/hyperlink" Target="https://stackoverflow.com/questions/50625283/how-to-install-openssl-in-windows-10" TargetMode="External" /><Relationship Id="rId67" Type="http://schemas.openxmlformats.org/officeDocument/2006/relationships/image" Target="media/image12.png" /><Relationship Id="rId68" Type="http://schemas.openxmlformats.org/officeDocument/2006/relationships/image" Target="media/image13.png" /><Relationship Id="rId69" Type="http://schemas.openxmlformats.org/officeDocument/2006/relationships/hyperlink" Target="https://digidp.atlassian.net/wiki/spaces/DP/pages/813138223/Contact+subscription+data+model#Contact-Subscription" TargetMode="External" /><Relationship Id="rId7" Type="http://schemas.openxmlformats.org/officeDocument/2006/relationships/footer" Target="footer1.xml" /><Relationship Id="rId70" Type="http://schemas.openxmlformats.org/officeDocument/2006/relationships/image" Target="media/image14.png" /><Relationship Id="rId71" Type="http://schemas.openxmlformats.org/officeDocument/2006/relationships/image" Target="media/image15.png" /><Relationship Id="rId72" Type="http://schemas.openxmlformats.org/officeDocument/2006/relationships/hyperlink" Target="https://digidp.atlassian.net/wiki/spaces/DP/pages/216989759/Front-end+validation+and+errorcodes+in+the+Viewclient" TargetMode="External" /><Relationship Id="rId73" Type="http://schemas.openxmlformats.org/officeDocument/2006/relationships/hyperlink" Target="https://digidp.atlassian.net/wiki/spaces/DP/pages/482511480/Upload+content+to+a+file+resource" TargetMode="External" /><Relationship Id="rId74" Type="http://schemas.openxmlformats.org/officeDocument/2006/relationships/hyperlink" Target="https://digidp.atlassian.net/wiki/spaces/DP/pages/79331853/HTML+whitelist+for+document+validation" TargetMode="External" /><Relationship Id="rId75" Type="http://schemas.openxmlformats.org/officeDocument/2006/relationships/image" Target="media/image16.png" /><Relationship Id="rId76" Type="http://schemas.openxmlformats.org/officeDocument/2006/relationships/image" Target="media/image17.png" /><Relationship Id="rId77" Type="http://schemas.openxmlformats.org/officeDocument/2006/relationships/image" Target="media/image18.png" /><Relationship Id="rId78" Type="http://schemas.openxmlformats.org/officeDocument/2006/relationships/hyperlink" Target="https://digidp.atlassian.net/wiki/spaces/DP/pages/739705044/Move+message+between+folders" TargetMode="External" /><Relationship Id="rId79" Type="http://schemas.openxmlformats.org/officeDocument/2006/relationships/hyperlink" Target="https://digitaliser.dk/Media/638199265972162947/Events%20In%20Event-log.xlsx" TargetMode="External" /><Relationship Id="rId8" Type="http://schemas.openxmlformats.org/officeDocument/2006/relationships/footer" Target="footer2.xml" /><Relationship Id="rId80" Type="http://schemas.openxmlformats.org/officeDocument/2006/relationships/hyperlink" Target="https://digitaliser.dk/digital-post/vejledninger/technical-integration" TargetMode="External" /><Relationship Id="rId81" Type="http://schemas.openxmlformats.org/officeDocument/2006/relationships/hyperlink" Target="https://developer.apple.com/library/archive/documentation/NetworkingInternet/Conceptual/RemoteNotificationsPG/PayloadKeyReference.html" TargetMode="External" /><Relationship Id="rId82" Type="http://schemas.openxmlformats.org/officeDocument/2006/relationships/hyperlink" Target="https://firebase.google.com/docs/reference/fcm/rest/v1/projects.messages" TargetMode="External" /><Relationship Id="rId83" Type="http://schemas.openxmlformats.org/officeDocument/2006/relationships/hyperlink" Target="https://console.firebase.google.com/project/ngdp-push-notifications/overview" TargetMode="External" /><Relationship Id="rId84" Type="http://schemas.openxmlformats.org/officeDocument/2006/relationships/image" Target="media/image19.png" /><Relationship Id="rId85" Type="http://schemas.openxmlformats.org/officeDocument/2006/relationships/image" Target="media/image20.png" /><Relationship Id="rId86" Type="http://schemas.openxmlformats.org/officeDocument/2006/relationships/image" Target="media/image21.png" /><Relationship Id="rId87" Type="http://schemas.openxmlformats.org/officeDocument/2006/relationships/image" Target="media/image22.png" /><Relationship Id="rId88" Type="http://schemas.openxmlformats.org/officeDocument/2006/relationships/image" Target="media/image23.png" /><Relationship Id="rId89" Type="http://schemas.openxmlformats.org/officeDocument/2006/relationships/image" Target="media/image24.png" /><Relationship Id="rId9" Type="http://schemas.openxmlformats.org/officeDocument/2006/relationships/header" Target="header3.xml" /><Relationship Id="rId90" Type="http://schemas.openxmlformats.org/officeDocument/2006/relationships/image" Target="media/image25.png" /><Relationship Id="rId91" Type="http://schemas.openxmlformats.org/officeDocument/2006/relationships/image" Target="media/image26.png" /><Relationship Id="rId92" Type="http://schemas.openxmlformats.org/officeDocument/2006/relationships/image" Target="media/image27.png" /><Relationship Id="rId93" Type="http://schemas.openxmlformats.org/officeDocument/2006/relationships/hyperlink" Target="https://digidp.atlassian.net/wiki/spaces/DP/pages/1771424/REST+Implementation#Precondition-headers" TargetMode="External" /><Relationship Id="rId94" Type="http://schemas.openxmlformats.org/officeDocument/2006/relationships/hyperlink" Target="mailto:dp@test.digitalpost.dk" TargetMode="External" /><Relationship Id="rId95" Type="http://schemas.openxmlformats.org/officeDocument/2006/relationships/hyperlink" Target="https://developer.mozilla.org/en-US/docs/Web/HTTP/Headers/Content-Type" TargetMode="External" /><Relationship Id="rId96" Type="http://schemas.openxmlformats.org/officeDocument/2006/relationships/hyperlink" Target="https://digidp.atlassian.net/wiki/spaces/DP/pages/182517998/Fetching+MeMos" TargetMode="External" /><Relationship Id="rId97" Type="http://schemas.openxmlformats.org/officeDocument/2006/relationships/hyperlink" Target="https://digidp.atlassian.net/wiki/spaces/~404685048/pages/800489772/Fetching+business+receipts" TargetMode="External" /><Relationship Id="rId98" Type="http://schemas.openxmlformats.org/officeDocument/2006/relationships/image" Target="media/image28.png" /><Relationship Id="rId99" Type="http://schemas.openxmlformats.org/officeDocument/2006/relationships/image" Target="media/image29.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13D91-FDFF-A84D-906D-ABE4661E1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395</Pages>
  <Words>66</Words>
  <Characters>328</Characters>
  <Application>Microsoft Office Word</Application>
  <DocSecurity>0</DocSecurity>
  <Lines>40</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Scroll Word Exporter / K15t GmbH</cp:lastModifiedBy>
  <cp:revision>114</cp:revision>
  <dcterms:created xsi:type="dcterms:W3CDTF">2023-10-20T12:44:27Z</dcterms:created>
  <dcterms:modified xsi:type="dcterms:W3CDTF">2023-10-20T12:44:27Z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Scroll Word Exporter / K15t GmbH</vt:lpwstr>
  </property>
</Properties>
</file>